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4.odttf" ContentType="application/vnd.openxmlformats-officedocument.obfuscatedFont"/>
  <Override PartName="/word/fonts/font13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Ubuntu" w:hAnsi="Ubuntu" w:eastAsia="Ubuntu" w:cs="Ubuntu"/>
          <w:b/>
          <w:sz w:val="26"/>
          <w:szCs w:val="26"/>
        </w:rPr>
      </w:pPr>
      <w:r>
        <w:rPr>
          <w:rFonts w:eastAsia="Ubuntu" w:cs="Ubuntu" w:ascii="Ubuntu" w:hAnsi="Ubuntu"/>
          <w:b/>
          <w:sz w:val="26"/>
          <w:szCs w:val="26"/>
        </w:rPr>
      </w:r>
    </w:p>
    <w:p>
      <w:pPr>
        <w:pStyle w:val="Normal"/>
        <w:jc w:val="center"/>
        <w:rPr>
          <w:rFonts w:ascii="Ubuntu" w:hAnsi="Ubuntu" w:eastAsia="Ubuntu" w:cs="Ubuntu"/>
          <w:b/>
          <w:color w:val="20124D"/>
          <w:sz w:val="40"/>
          <w:szCs w:val="40"/>
        </w:rPr>
      </w:pPr>
      <w:r>
        <w:rPr>
          <w:rFonts w:eastAsia="Ubuntu" w:cs="Ubuntu" w:ascii="Ubuntu" w:hAnsi="Ubuntu"/>
          <w:b/>
          <w:color w:val="20124D"/>
          <w:sz w:val="40"/>
          <w:szCs w:val="40"/>
        </w:rPr>
      </w:r>
    </w:p>
    <w:p>
      <w:pPr>
        <w:pStyle w:val="Normal"/>
        <w:jc w:val="center"/>
        <w:rPr>
          <w:rFonts w:ascii="Ubuntu" w:hAnsi="Ubuntu" w:eastAsia="Ubuntu" w:cs="Ubuntu"/>
          <w:b/>
          <w:color w:val="20124D"/>
          <w:sz w:val="40"/>
          <w:szCs w:val="40"/>
        </w:rPr>
      </w:pPr>
      <w:r>
        <w:rPr>
          <w:rFonts w:eastAsia="Ubuntu" w:cs="Ubuntu" w:ascii="Ubuntu" w:hAnsi="Ubuntu"/>
          <w:b/>
          <w:color w:val="20124D"/>
          <w:sz w:val="40"/>
          <w:szCs w:val="40"/>
        </w:rPr>
      </w:r>
    </w:p>
    <w:p>
      <w:pPr>
        <w:pStyle w:val="Normal"/>
        <w:jc w:val="center"/>
        <w:rPr/>
      </w:pPr>
      <w:r>
        <w:rPr>
          <w:rFonts w:eastAsia="Ubuntu" w:cs="Ubuntu" w:ascii="Ubuntu" w:hAnsi="Ubuntu"/>
          <w:b/>
          <w:bCs/>
          <w:color w:val="20124D"/>
          <w:sz w:val="40"/>
          <w:szCs w:val="40"/>
        </w:rPr>
        <w:t>HISTORIA DE USUARIO</w:t>
      </w:r>
    </w:p>
    <w:p>
      <w:pPr>
        <w:pStyle w:val="Normal"/>
        <w:jc w:val="center"/>
        <w:rPr>
          <w:rFonts w:ascii="Ubuntu" w:hAnsi="Ubuntu" w:eastAsia="Ubuntu" w:cs="Ubuntu"/>
          <w:b/>
          <w:sz w:val="24"/>
          <w:szCs w:val="24"/>
        </w:rPr>
      </w:pPr>
      <w:r>
        <w:rPr>
          <w:rFonts w:eastAsia="Ubuntu" w:cs="Ubuntu" w:ascii="Ubuntu" w:hAnsi="Ubuntu"/>
          <w:b/>
          <w:sz w:val="24"/>
          <w:szCs w:val="24"/>
        </w:rPr>
      </w:r>
    </w:p>
    <w:p>
      <w:pPr>
        <w:pStyle w:val="Normal"/>
        <w:jc w:val="center"/>
        <w:rPr>
          <w:rFonts w:ascii="Ubuntu" w:hAnsi="Ubuntu" w:eastAsia="Ubuntu" w:cs="Ubuntu"/>
          <w:color w:val="666666"/>
          <w:sz w:val="24"/>
          <w:szCs w:val="24"/>
        </w:rPr>
      </w:pPr>
      <w:r>
        <w:rPr>
          <w:rFonts w:eastAsia="Ubuntu" w:cs="Ubuntu" w:ascii="Ubuntu" w:hAnsi="Ubuntu"/>
          <w:color w:val="666666"/>
          <w:sz w:val="24"/>
          <w:szCs w:val="24"/>
        </w:rPr>
        <w:t xml:space="preserve">Sigue la siguiente estructura y agrega tareas de acuerdo con el número de semanas de cada módulo. </w:t>
      </w:r>
    </w:p>
    <w:p>
      <w:pPr>
        <w:pStyle w:val="Normal"/>
        <w:rPr/>
      </w:pPr>
      <w:r>
        <w:rPr/>
      </w:r>
    </w:p>
    <w:tbl>
      <w:tblPr>
        <w:tblW w:w="9360" w:type="dxa"/>
        <w:jc w:val="start"/>
        <w:tblInd w:w="2" w:type="dxa"/>
        <w:tblLayout w:type="fixed"/>
        <w:tblCellMar>
          <w:top w:w="100" w:type="dxa"/>
          <w:start w:w="100" w:type="dxa"/>
          <w:bottom w:w="100" w:type="dxa"/>
          <w:end w:w="100" w:type="dxa"/>
        </w:tblCellMar>
        <w:tblLook w:val="0600" w:noHBand="1" w:noVBand="1" w:firstColumn="0" w:lastRow="0" w:lastColumn="0" w:firstRow="0"/>
      </w:tblPr>
      <w:tblGrid>
        <w:gridCol w:w="495"/>
        <w:gridCol w:w="2099"/>
        <w:gridCol w:w="6765"/>
      </w:tblGrid>
      <w:tr>
        <w:trPr>
          <w:trHeight w:val="2265" w:hRule="atLeast"/>
        </w:trPr>
        <w:tc>
          <w:tcPr>
            <w:tcW w:w="2594" w:type="dxa"/>
            <w:gridSpan w:val="2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Nombre de la feature:</w:t>
            </w:r>
          </w:p>
        </w:tc>
        <w:tc>
          <w:tcPr>
            <w:tcW w:w="67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Ubuntu" w:hAnsi="Ubuntu" w:eastAsia="Ubuntu" w:cs="Ubuntu"/>
                <w:color w:val="999999"/>
                <w:sz w:val="24"/>
                <w:szCs w:val="24"/>
              </w:rPr>
            </w:pPr>
            <w:r>
              <w:rPr>
                <w:rStyle w:val="Strong"/>
                <w:rFonts w:eastAsia="Ubuntu" w:cs="Ubuntu" w:ascii="Ubuntu" w:hAnsi="Ubuntu"/>
                <w:color w:val="999999"/>
                <w:sz w:val="24"/>
                <w:szCs w:val="24"/>
              </w:rPr>
              <w:t>Mini-Tienda con JOptionPane (Arrays + ArrayList + HashMap)</w:t>
            </w:r>
          </w:p>
        </w:tc>
      </w:tr>
      <w:tr>
        <w:trPr>
          <w:trHeight w:val="300" w:hRule="atLeast"/>
        </w:trPr>
        <w:tc>
          <w:tcPr>
            <w:tcW w:w="2594" w:type="dxa"/>
            <w:gridSpan w:val="2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Objetivo de la HU</w:t>
            </w:r>
          </w:p>
        </w:tc>
        <w:tc>
          <w:tcPr>
            <w:tcW w:w="676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widowControl w:val="false"/>
              <w:spacing w:lineRule="auto" w:line="240"/>
              <w:jc w:val="both"/>
              <w:rPr/>
            </w:pPr>
            <w:r>
              <w:rPr>
                <w:rFonts w:eastAsia="Ubuntu" w:cs="Ubuntu" w:ascii="Ubuntu" w:hAnsi="Ubuntu"/>
                <w:color w:val="666666"/>
                <w:sz w:val="24"/>
                <w:szCs w:val="24"/>
              </w:rPr>
              <w:t xml:space="preserve">Desarrollar una mini-aplicación en Java que permita </w:t>
            </w:r>
            <w:r>
              <w:rPr>
                <w:rStyle w:val="Strong"/>
                <w:rFonts w:eastAsia="Ubuntu" w:cs="Ubuntu" w:ascii="Ubuntu" w:hAnsi="Ubuntu"/>
                <w:color w:val="666666"/>
                <w:sz w:val="24"/>
                <w:szCs w:val="24"/>
              </w:rPr>
              <w:t>gestionar un inventario de productos</w:t>
            </w:r>
            <w:r>
              <w:rPr>
                <w:rFonts w:eastAsia="Ubuntu" w:cs="Ubuntu" w:ascii="Ubuntu" w:hAnsi="Ubuntu"/>
                <w:color w:val="666666"/>
                <w:sz w:val="24"/>
                <w:szCs w:val="24"/>
              </w:rPr>
              <w:t xml:space="preserve"> con entrada y salida de datos mediante </w:t>
            </w:r>
            <w:r>
              <w:rPr>
                <w:rStyle w:val="Textooriginal"/>
                <w:color w:val="666666"/>
                <w:sz w:val="24"/>
                <w:szCs w:val="24"/>
              </w:rPr>
              <w:t>JOptionPane</w:t>
            </w:r>
            <w:r>
              <w:rPr>
                <w:rFonts w:eastAsia="Ubuntu" w:cs="Ubuntu" w:ascii="Ubuntu" w:hAnsi="Ubuntu"/>
                <w:color w:val="666666"/>
                <w:sz w:val="24"/>
                <w:szCs w:val="24"/>
              </w:rPr>
              <w:t xml:space="preserve">. El sistema debe manejar nombres de productos con </w:t>
            </w:r>
            <w:r>
              <w:rPr>
                <w:rStyle w:val="Textooriginal"/>
                <w:color w:val="666666"/>
                <w:sz w:val="24"/>
                <w:szCs w:val="24"/>
              </w:rPr>
              <w:t>ArrayList</w:t>
            </w:r>
            <w:r>
              <w:rPr>
                <w:rFonts w:eastAsia="Ubuntu" w:cs="Ubuntu" w:ascii="Ubuntu" w:hAnsi="Ubuntu"/>
                <w:color w:val="666666"/>
                <w:sz w:val="24"/>
                <w:szCs w:val="24"/>
              </w:rPr>
              <w:t xml:space="preserve">, precios con </w:t>
            </w:r>
            <w:r>
              <w:rPr>
                <w:rStyle w:val="Textooriginal"/>
                <w:color w:val="666666"/>
                <w:sz w:val="24"/>
                <w:szCs w:val="24"/>
              </w:rPr>
              <w:t>Array</w:t>
            </w:r>
            <w:r>
              <w:rPr>
                <w:rFonts w:eastAsia="Ubuntu" w:cs="Ubuntu" w:ascii="Ubuntu" w:hAnsi="Ubuntu"/>
                <w:color w:val="666666"/>
                <w:sz w:val="24"/>
                <w:szCs w:val="24"/>
              </w:rPr>
              <w:t xml:space="preserve">, y stock con </w:t>
            </w:r>
            <w:r>
              <w:rPr>
                <w:rStyle w:val="Textooriginal"/>
                <w:color w:val="666666"/>
                <w:sz w:val="24"/>
                <w:szCs w:val="24"/>
              </w:rPr>
              <w:t>HashMap</w:t>
            </w:r>
            <w:r>
              <w:rPr>
                <w:rFonts w:eastAsia="Ubuntu" w:cs="Ubuntu" w:ascii="Ubuntu" w:hAnsi="Ubuntu"/>
                <w:color w:val="666666"/>
                <w:sz w:val="24"/>
                <w:szCs w:val="24"/>
              </w:rPr>
              <w:t>, además de incluir opciones de compra, búsqueda y estadísticas. Esta HU aporta valor porque integra estructuras de datos con interfaces gráficas simples, mejorando la experiencia de usuario y reforzando la lógica de programación.</w:t>
            </w:r>
          </w:p>
        </w:tc>
      </w:tr>
      <w:tr>
        <w:trPr>
          <w:trHeight w:val="634" w:hRule="atLeast"/>
        </w:trPr>
        <w:tc>
          <w:tcPr>
            <w:tcW w:w="495" w:type="dxa"/>
            <w:vMerge w:val="restart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BFBFBF" w:themeFill="background1" w:themeFillShade="bf" w:val="clear"/>
            <w:textDirection w:val="btLr"/>
            <w:vAlign w:val="center"/>
          </w:tcPr>
          <w:p>
            <w:pPr>
              <w:pStyle w:val="Normal"/>
              <w:spacing w:lineRule="auto" w:line="240"/>
              <w:ind w:start="113" w:end="113"/>
              <w:jc w:val="center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TASKS</w:t>
            </w:r>
          </w:p>
        </w:tc>
        <w:tc>
          <w:tcPr>
            <w:tcW w:w="8864" w:type="dxa"/>
            <w:gridSpan w:val="2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Descripción de la Tarea:</w:t>
            </w:r>
          </w:p>
          <w:p>
            <w:pPr>
              <w:pStyle w:val="BodyText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Implementar la Mini-Tienda con menú completo y validaciones.</w:t>
            </w:r>
          </w:p>
          <w:p>
            <w:pPr>
              <w:pStyle w:val="BodyText"/>
              <w:rPr/>
            </w:pPr>
            <w:r>
              <w:rPr>
                <w:rStyle w:val="Strong"/>
              </w:rPr>
              <w:t>Pasos a realizar:</w:t>
            </w:r>
          </w:p>
          <w:p>
            <w:pPr>
              <w:pStyle w:val="BodyText"/>
              <w:numPr>
                <w:ilvl w:val="0"/>
                <w:numId w:val="2"/>
              </w:numPr>
              <w:tabs>
                <w:tab w:val="clear" w:pos="720"/>
                <w:tab w:val="left" w:pos="0" w:leader="none"/>
              </w:tabs>
              <w:ind w:hanging="283" w:start="709"/>
              <w:rPr/>
            </w:pPr>
            <w:r>
              <w:rPr>
                <w:rStyle w:val="Strong"/>
              </w:rPr>
              <w:t>Modelo de datos</w:t>
            </w:r>
            <w:r>
              <w:rPr/>
              <w:t>: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 xml:space="preserve">Crear </w:t>
            </w:r>
            <w:r>
              <w:rPr>
                <w:rStyle w:val="Textooriginal"/>
              </w:rPr>
              <w:t>ArrayList&lt;String&gt;</w:t>
            </w:r>
            <w:r>
              <w:rPr/>
              <w:t xml:space="preserve"> para nombres de productos.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 xml:space="preserve">Crear </w:t>
            </w:r>
            <w:r>
              <w:rPr>
                <w:rStyle w:val="Textooriginal"/>
              </w:rPr>
              <w:t>double[]</w:t>
            </w:r>
            <w:r>
              <w:rPr/>
              <w:t xml:space="preserve"> para precios, sincronizado con </w:t>
            </w:r>
            <w:r>
              <w:rPr>
                <w:rStyle w:val="Textooriginal"/>
              </w:rPr>
              <w:t>nombres</w:t>
            </w:r>
            <w:r>
              <w:rPr/>
              <w:t>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 xml:space="preserve">Crear </w:t>
            </w:r>
            <w:r>
              <w:rPr>
                <w:rStyle w:val="Textooriginal"/>
              </w:rPr>
              <w:t>HashMap&lt;String, Integer&gt;</w:t>
            </w:r>
            <w:r>
              <w:rPr/>
              <w:t xml:space="preserve"> para stock.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 xml:space="preserve">Implementar métodos utilitarios: </w:t>
            </w:r>
            <w:r>
              <w:rPr>
                <w:rStyle w:val="Textooriginal"/>
              </w:rPr>
              <w:t>addProducto</w:t>
            </w:r>
            <w:r>
              <w:rPr/>
              <w:t xml:space="preserve">, </w:t>
            </w:r>
            <w:r>
              <w:rPr>
                <w:rStyle w:val="Textooriginal"/>
              </w:rPr>
              <w:t>expandPrecios</w:t>
            </w:r>
            <w:r>
              <w:rPr/>
              <w:t xml:space="preserve">, </w:t>
            </w:r>
            <w:r>
              <w:rPr>
                <w:rStyle w:val="Textooriginal"/>
              </w:rPr>
              <w:t>indexOfNombre</w:t>
            </w:r>
            <w:r>
              <w:rPr/>
              <w:t>.</w:t>
            </w:r>
          </w:p>
          <w:p>
            <w:pPr>
              <w:pStyle w:val="BodyText"/>
              <w:numPr>
                <w:ilvl w:val="0"/>
                <w:numId w:val="2"/>
              </w:numPr>
              <w:tabs>
                <w:tab w:val="clear" w:pos="720"/>
                <w:tab w:val="left" w:pos="0" w:leader="none"/>
              </w:tabs>
              <w:ind w:hanging="283" w:start="709"/>
              <w:rPr/>
            </w:pPr>
            <w:r>
              <w:rPr>
                <w:rStyle w:val="Strong"/>
              </w:rPr>
              <w:t>Menú principal con JOptionPane</w:t>
            </w:r>
            <w:r>
              <w:rPr/>
              <w:t>: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>Mostrar un menú repetitivo con las opciones:</w:t>
            </w:r>
          </w:p>
          <w:p>
            <w:pPr>
              <w:pStyle w:val="BodyText"/>
              <w:numPr>
                <w:ilvl w:val="2"/>
                <w:numId w:val="2"/>
              </w:numPr>
              <w:tabs>
                <w:tab w:val="clear" w:pos="720"/>
                <w:tab w:val="left" w:pos="0" w:leader="none"/>
              </w:tabs>
              <w:ind w:hanging="283" w:start="2127"/>
              <w:rPr/>
            </w:pPr>
            <w:r>
              <w:rPr/>
              <w:t>Agregar producto.</w:t>
            </w:r>
          </w:p>
          <w:p>
            <w:pPr>
              <w:pStyle w:val="BodyText"/>
              <w:numPr>
                <w:ilvl w:val="2"/>
                <w:numId w:val="2"/>
              </w:numPr>
              <w:tabs>
                <w:tab w:val="clear" w:pos="720"/>
                <w:tab w:val="left" w:pos="0" w:leader="none"/>
              </w:tabs>
              <w:ind w:hanging="283" w:start="2127"/>
              <w:rPr/>
            </w:pPr>
            <w:r>
              <w:rPr/>
              <w:t>Listar inventario.</w:t>
            </w:r>
          </w:p>
          <w:p>
            <w:pPr>
              <w:pStyle w:val="BodyText"/>
              <w:numPr>
                <w:ilvl w:val="2"/>
                <w:numId w:val="2"/>
              </w:numPr>
              <w:tabs>
                <w:tab w:val="clear" w:pos="720"/>
                <w:tab w:val="left" w:pos="0" w:leader="none"/>
              </w:tabs>
              <w:ind w:hanging="283" w:start="2127"/>
              <w:rPr/>
            </w:pPr>
            <w:r>
              <w:rPr/>
              <w:t>Comprar producto.</w:t>
            </w:r>
          </w:p>
          <w:p>
            <w:pPr>
              <w:pStyle w:val="BodyText"/>
              <w:numPr>
                <w:ilvl w:val="2"/>
                <w:numId w:val="2"/>
              </w:numPr>
              <w:tabs>
                <w:tab w:val="clear" w:pos="720"/>
                <w:tab w:val="left" w:pos="0" w:leader="none"/>
              </w:tabs>
              <w:ind w:hanging="283" w:start="2127"/>
              <w:rPr/>
            </w:pPr>
            <w:r>
              <w:rPr/>
              <w:t>Mostrar estadísticas (más barato y más caro).</w:t>
            </w:r>
          </w:p>
          <w:p>
            <w:pPr>
              <w:pStyle w:val="BodyText"/>
              <w:numPr>
                <w:ilvl w:val="2"/>
                <w:numId w:val="2"/>
              </w:numPr>
              <w:tabs>
                <w:tab w:val="clear" w:pos="720"/>
                <w:tab w:val="left" w:pos="0" w:leader="none"/>
              </w:tabs>
              <w:ind w:hanging="283" w:start="2127"/>
              <w:rPr/>
            </w:pPr>
            <w:r>
              <w:rPr/>
              <w:t>Buscar producto por nombre.</w:t>
            </w:r>
          </w:p>
          <w:p>
            <w:pPr>
              <w:pStyle w:val="BodyText"/>
              <w:numPr>
                <w:ilvl w:val="2"/>
                <w:numId w:val="2"/>
              </w:numPr>
              <w:tabs>
                <w:tab w:val="clear" w:pos="720"/>
                <w:tab w:val="left" w:pos="0" w:leader="none"/>
              </w:tabs>
              <w:ind w:hanging="283" w:start="2127"/>
              <w:rPr/>
            </w:pPr>
            <w:r>
              <w:rPr/>
              <w:t>Salir con ticket final.</w:t>
            </w:r>
          </w:p>
          <w:p>
            <w:pPr>
              <w:pStyle w:val="BodyText"/>
              <w:numPr>
                <w:ilvl w:val="0"/>
                <w:numId w:val="2"/>
              </w:numPr>
              <w:tabs>
                <w:tab w:val="clear" w:pos="720"/>
                <w:tab w:val="left" w:pos="0" w:leader="none"/>
              </w:tabs>
              <w:ind w:hanging="283" w:start="709"/>
              <w:rPr/>
            </w:pPr>
            <w:r>
              <w:rPr>
                <w:rStyle w:val="Strong"/>
              </w:rPr>
              <w:t>Flujo de cada opción</w:t>
            </w:r>
            <w:r>
              <w:rPr/>
              <w:t>: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>
                <w:rStyle w:val="Strong"/>
              </w:rPr>
              <w:t>Agregar producto</w:t>
            </w:r>
            <w:r>
              <w:rPr/>
              <w:t>: pedir nombre, precio, stock. Validar entradas, no duplicados.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>
                <w:rStyle w:val="Strong"/>
              </w:rPr>
              <w:t>Listar inventario</w:t>
            </w:r>
            <w:r>
              <w:rPr/>
              <w:t>: recorrer estructuras y mostrar todos los productos con nombre, precio y stock.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>
                <w:rStyle w:val="Strong"/>
              </w:rPr>
              <w:t>Comprar</w:t>
            </w:r>
            <w:r>
              <w:rPr/>
              <w:t>: solicitar producto y cantidad. Validar existencia y stock, confirmar compra y actualizar.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>
                <w:rStyle w:val="Strong"/>
              </w:rPr>
              <w:t>Estadísticas</w:t>
            </w:r>
            <w:r>
              <w:rPr/>
              <w:t xml:space="preserve">: encontrar precio mínimo y máximo recorriendo el array </w:t>
            </w:r>
            <w:r>
              <w:rPr>
                <w:rStyle w:val="Textooriginal"/>
              </w:rPr>
              <w:t>precios</w:t>
            </w:r>
            <w:r>
              <w:rPr/>
              <w:t>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>
                <w:rStyle w:val="Strong"/>
              </w:rPr>
              <w:t>Buscar producto</w:t>
            </w:r>
            <w:r>
              <w:rPr/>
              <w:t>: permitir coincidencias parciales en el nombre.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>
                <w:rStyle w:val="Strong"/>
              </w:rPr>
              <w:t>Salir</w:t>
            </w:r>
            <w:r>
              <w:rPr/>
              <w:t>: mostrar total acumulado de compras en la sesión.</w:t>
            </w:r>
          </w:p>
          <w:p>
            <w:pPr>
              <w:pStyle w:val="BodyText"/>
              <w:numPr>
                <w:ilvl w:val="0"/>
                <w:numId w:val="2"/>
              </w:numPr>
              <w:tabs>
                <w:tab w:val="clear" w:pos="720"/>
                <w:tab w:val="left" w:pos="0" w:leader="none"/>
              </w:tabs>
              <w:ind w:hanging="283" w:start="709"/>
              <w:rPr/>
            </w:pPr>
            <w:r>
              <w:rPr>
                <w:rStyle w:val="Strong"/>
              </w:rPr>
              <w:t>Validaciones y mensajes</w:t>
            </w:r>
            <w:r>
              <w:rPr/>
              <w:t>: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>Manejo de excepciones (</w:t>
            </w:r>
            <w:r>
              <w:rPr>
                <w:rStyle w:val="Textooriginal"/>
              </w:rPr>
              <w:t>NumberFormatException</w:t>
            </w:r>
            <w:r>
              <w:rPr/>
              <w:t>).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 xml:space="preserve">Mensajes de error y confirmación con </w:t>
            </w:r>
            <w:r>
              <w:rPr>
                <w:rStyle w:val="Textooriginal"/>
              </w:rPr>
              <w:t>showMessageDialog</w:t>
            </w:r>
            <w:r>
              <w:rPr/>
              <w:t>.</w:t>
            </w:r>
          </w:p>
          <w:p>
            <w:pPr>
              <w:pStyle w:val="BodyText"/>
              <w:numPr>
                <w:ilvl w:val="1"/>
                <w:numId w:val="2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>Formatear salidas para claridad.</w:t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  <w:p>
            <w:pPr>
              <w:pStyle w:val="BodyText"/>
              <w:numPr>
                <w:ilvl w:val="1"/>
                <w:numId w:val="1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 xml:space="preserve">Mensajes de error y confirmación con </w:t>
            </w:r>
            <w:r>
              <w:rPr>
                <w:rStyle w:val="Textooriginal"/>
              </w:rPr>
              <w:t>showMessageDialog</w:t>
            </w:r>
            <w:r>
              <w:rPr/>
              <w:t>.</w:t>
            </w:r>
          </w:p>
          <w:p>
            <w:pPr>
              <w:pStyle w:val="BodyText"/>
              <w:numPr>
                <w:ilvl w:val="1"/>
                <w:numId w:val="1"/>
              </w:numPr>
              <w:tabs>
                <w:tab w:val="clear" w:pos="720"/>
                <w:tab w:val="left" w:pos="0" w:leader="none"/>
              </w:tabs>
              <w:ind w:hanging="283" w:start="1418"/>
              <w:rPr/>
            </w:pPr>
            <w:r>
              <w:rPr/>
              <w:t>Formatear salidas para claridad.</w:t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</w:tc>
      </w:tr>
      <w:tr>
        <w:trPr>
          <w:trHeight w:val="-1322" w:hRule="atLeast"/>
        </w:trPr>
        <w:tc>
          <w:tcPr>
            <w:tcW w:w="495" w:type="dxa"/>
            <w:vMerge w:val="continue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8864" w:type="dxa"/>
            <w:gridSpan w:val="2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Criterios de Aceptación:</w:t>
            </w:r>
          </w:p>
          <w:p>
            <w:pPr>
              <w:pStyle w:val="BodyText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El programa compila y se ejecuta sin errores.</w:t>
            </w:r>
          </w:p>
          <w:p>
            <w:pPr>
              <w:pStyle w:val="BodyText"/>
              <w:numPr>
                <w:ilvl w:val="0"/>
                <w:numId w:val="3"/>
              </w:numPr>
              <w:tabs>
                <w:tab w:val="clear" w:pos="720"/>
                <w:tab w:val="left" w:pos="0" w:leader="none"/>
              </w:tabs>
              <w:ind w:hanging="283" w:start="720"/>
              <w:rPr/>
            </w:pPr>
            <w:r>
              <w:rPr/>
              <w:t xml:space="preserve">Todas las opciones del menú funcionan correctamente usando exclusivamente </w:t>
            </w:r>
            <w:r>
              <w:rPr>
                <w:rStyle w:val="Textooriginal"/>
              </w:rPr>
              <w:t>JOptionPane</w:t>
            </w:r>
            <w:r>
              <w:rPr/>
              <w:t>.</w:t>
            </w:r>
          </w:p>
          <w:p>
            <w:pPr>
              <w:pStyle w:val="BodyText"/>
              <w:numPr>
                <w:ilvl w:val="0"/>
                <w:numId w:val="4"/>
              </w:numPr>
              <w:tabs>
                <w:tab w:val="clear" w:pos="720"/>
                <w:tab w:val="left" w:pos="0" w:leader="none"/>
              </w:tabs>
              <w:ind w:hanging="283" w:start="720"/>
              <w:rPr/>
            </w:pPr>
            <w:r>
              <w:rPr/>
              <w:t>Las estructuras (</w:t>
            </w:r>
            <w:r>
              <w:rPr>
                <w:rStyle w:val="Textooriginal"/>
              </w:rPr>
              <w:t>Array</w:t>
            </w:r>
            <w:r>
              <w:rPr/>
              <w:t xml:space="preserve">, </w:t>
            </w:r>
            <w:r>
              <w:rPr>
                <w:rStyle w:val="Textooriginal"/>
              </w:rPr>
              <w:t>ArrayList</w:t>
            </w:r>
            <w:r>
              <w:rPr/>
              <w:t xml:space="preserve">, </w:t>
            </w:r>
            <w:r>
              <w:rPr>
                <w:rStyle w:val="Textooriginal"/>
              </w:rPr>
              <w:t>HashMap</w:t>
            </w:r>
            <w:r>
              <w:rPr/>
              <w:t>) se usan de manera integrada y coherente.</w:t>
            </w:r>
          </w:p>
          <w:p>
            <w:pPr>
              <w:pStyle w:val="BodyText"/>
              <w:numPr>
                <w:ilvl w:val="0"/>
                <w:numId w:val="5"/>
              </w:numPr>
              <w:tabs>
                <w:tab w:val="clear" w:pos="720"/>
                <w:tab w:val="left" w:pos="0" w:leader="none"/>
              </w:tabs>
              <w:ind w:hanging="283" w:start="720"/>
              <w:rPr/>
            </w:pPr>
            <w:r>
              <w:rPr/>
              <w:t>Se valida entrada de datos (no vacíos, números válidos, stock suficiente).</w:t>
            </w:r>
          </w:p>
          <w:p>
            <w:pPr>
              <w:pStyle w:val="BodyText"/>
              <w:numPr>
                <w:ilvl w:val="0"/>
                <w:numId w:val="6"/>
              </w:numPr>
              <w:tabs>
                <w:tab w:val="clear" w:pos="720"/>
                <w:tab w:val="left" w:pos="0" w:leader="none"/>
              </w:tabs>
              <w:ind w:hanging="283" w:start="720"/>
              <w:rPr/>
            </w:pPr>
            <w:r>
              <w:rPr/>
              <w:t>Se muestra ticket final con el total acumulado al salir.</w:t>
            </w:r>
          </w:p>
          <w:p>
            <w:pPr>
              <w:pStyle w:val="BodyText"/>
              <w:numPr>
                <w:ilvl w:val="0"/>
                <w:numId w:val="7"/>
              </w:numPr>
              <w:tabs>
                <w:tab w:val="clear" w:pos="720"/>
                <w:tab w:val="left" w:pos="0" w:leader="none"/>
              </w:tabs>
              <w:ind w:hanging="283" w:start="720"/>
              <w:rPr/>
            </w:pPr>
            <w:r>
              <w:rPr/>
              <w:t xml:space="preserve">Entrega: archivo </w:t>
            </w:r>
            <w:r>
              <w:rPr>
                <w:rStyle w:val="Textooriginal"/>
              </w:rPr>
              <w:t>.java</w:t>
            </w:r>
            <w:r>
              <w:rPr/>
              <w:t xml:space="preserve"> con comentarios explicativos.</w:t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</w:tc>
      </w:tr>
      <w:tr>
        <w:trPr>
          <w:trHeight w:val="300" w:hRule="atLeast"/>
        </w:trPr>
        <w:tc>
          <w:tcPr>
            <w:tcW w:w="495" w:type="dxa"/>
            <w:vMerge w:val="continue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8864" w:type="dxa"/>
            <w:gridSpan w:val="2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Story Poins: 20</w:t>
            </w:r>
          </w:p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</w:tc>
      </w:tr>
      <w:tr>
        <w:trPr>
          <w:trHeight w:val="3105" w:hRule="atLeast"/>
        </w:trPr>
        <w:tc>
          <w:tcPr>
            <w:tcW w:w="495" w:type="dxa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  <w:shd w:color="auto" w:fill="BFBFBF" w:themeFill="background1" w:themeFillShade="bf" w:val="clear"/>
            <w:textDirection w:val="btLr"/>
            <w:vAlign w:val="center"/>
          </w:tcPr>
          <w:p>
            <w:pPr>
              <w:pStyle w:val="Normal"/>
              <w:spacing w:lineRule="auto" w:line="240"/>
              <w:jc w:val="center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</w:r>
          </w:p>
        </w:tc>
        <w:tc>
          <w:tcPr>
            <w:tcW w:w="8864" w:type="dxa"/>
            <w:gridSpan w:val="2"/>
            <w:tcBorders>
              <w:top w:val="single" w:sz="8" w:space="0" w:color="000000"/>
              <w:start w:val="single" w:sz="8" w:space="0" w:color="000000"/>
              <w:bottom w:val="single" w:sz="8" w:space="0" w:color="000000"/>
              <w:end w:val="single" w:sz="8" w:space="0" w:color="000000"/>
            </w:tcBorders>
          </w:tcPr>
          <w:p>
            <w:pPr>
              <w:pStyle w:val="Normal"/>
              <w:spacing w:lineRule="auto" w:line="240"/>
              <w:jc w:val="both"/>
              <w:rPr>
                <w:rFonts w:ascii="Ubuntu" w:hAnsi="Ubuntu" w:eastAsia="Ubuntu" w:cs="Ubuntu"/>
                <w:b/>
                <w:bCs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bCs/>
                <w:sz w:val="24"/>
                <w:szCs w:val="24"/>
              </w:rPr>
              <w:t>Cierre de la actividad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even" r:id="rId2"/>
      <w:headerReference w:type="first" r:id="rId3"/>
      <w:footerReference w:type="even" r:id="rId4"/>
      <w:footerReference w:type="default" r:id="rId5"/>
      <w:footerReference w:type="first" r:id="rId6"/>
      <w:type w:val="nextPage"/>
      <w:pgSz w:w="12240" w:h="15840"/>
      <w:pgMar w:left="1440" w:right="1440" w:gutter="0" w:header="0" w:top="720" w:footer="72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  <w:embedRegular r:id="rId5" w:fontKey="{05014A78-CABC-4EF0-12AC-5CD89AEFDE05}"/>
  </w:font>
  <w:font w:name="Liberation Sans">
    <w:altName w:val="Arial"/>
    <w:charset w:val="01" w:characterSet="utf-8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Ubuntu">
    <w:charset w:val="01" w:characterSet="utf-8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/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419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Arial" w:hAnsi="Arial" w:eastAsia="Arial" w:cs="Arial"/>
      <w:color w:val="auto"/>
      <w:kern w:val="0"/>
      <w:sz w:val="22"/>
      <w:szCs w:val="22"/>
      <w:lang w:val="es-419" w:eastAsia="ja-JP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semiHidden/>
    <w:qFormat/>
    <w:rsid w:val="00291366"/>
    <w:rPr/>
  </w:style>
  <w:style w:type="character" w:styleId="PiedepginaCar" w:customStyle="1">
    <w:name w:val="Pie de página Car"/>
    <w:basedOn w:val="DefaultParagraphFont"/>
    <w:uiPriority w:val="99"/>
    <w:semiHidden/>
    <w:qFormat/>
    <w:rsid w:val="00291366"/>
    <w:rPr/>
  </w:style>
  <w:style w:type="character" w:styleId="Strong">
    <w:name w:val="Strong"/>
    <w:qFormat/>
    <w:rPr>
      <w:b/>
      <w:bCs/>
    </w:rPr>
  </w:style>
  <w:style w:type="character" w:styleId="Textooriginal">
    <w:name w:val="Texto original"/>
    <w:qFormat/>
    <w:rPr>
      <w:rFonts w:ascii="Liberation Mono" w:hAnsi="Liberation Mono" w:eastAsia="Noto Sans Mono CJK JP" w:cs="Liberation Mono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semiHidden/>
    <w:unhideWhenUsed/>
    <w:rsid w:val="00291366"/>
    <w:pPr>
      <w:tabs>
        <w:tab w:val="clear" w:pos="720"/>
        <w:tab w:val="center" w:pos="4419" w:leader="none"/>
        <w:tab w:val="right" w:pos="8838" w:leader="none"/>
      </w:tabs>
      <w:spacing w:lineRule="auto" w:line="240"/>
    </w:pPr>
    <w:rPr/>
  </w:style>
  <w:style w:type="paragraph" w:styleId="Footer">
    <w:name w:val="Footer"/>
    <w:basedOn w:val="Normal"/>
    <w:link w:val="PiedepginaCar"/>
    <w:uiPriority w:val="99"/>
    <w:semiHidden/>
    <w:unhideWhenUsed/>
    <w:rsid w:val="00291366"/>
    <w:pPr>
      <w:tabs>
        <w:tab w:val="clear" w:pos="720"/>
        <w:tab w:val="center" w:pos="4419" w:leader="none"/>
        <w:tab w:val="right" w:pos="8838" w:leader="none"/>
      </w:tabs>
      <w:spacing w:lineRule="auto" w:line="240"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77305b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<Relationship Id="rId12" Type="http://schemas.openxmlformats.org/officeDocument/2006/relationships/customXml" Target="../customXml/item2.xml"/><Relationship Id="rId13" Type="http://schemas.openxmlformats.org/officeDocument/2006/relationships/customXml" Target="../customXml/item3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eef600-efdf-45e2-9e7c-b2c141a53b00">
      <Terms xmlns="http://schemas.microsoft.com/office/infopath/2007/PartnerControls"/>
    </lcf76f155ced4ddcb4097134ff3c332f>
    <TaxCatchAll xmlns="e06cef04-58b7-49df-a0f0-ed4b003b0a7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12545B73B28342AAC17F3BC0673B3B" ma:contentTypeVersion="13" ma:contentTypeDescription="Crear nuevo documento." ma:contentTypeScope="" ma:versionID="5a6dd481f9a33043088e4c0fe08987a0">
  <xsd:schema xmlns:xsd="http://www.w3.org/2001/XMLSchema" xmlns:xs="http://www.w3.org/2001/XMLSchema" xmlns:p="http://schemas.microsoft.com/office/2006/metadata/properties" xmlns:ns2="cceef600-efdf-45e2-9e7c-b2c141a53b00" xmlns:ns3="e06cef04-58b7-49df-a0f0-ed4b003b0a7f" targetNamespace="http://schemas.microsoft.com/office/2006/metadata/properties" ma:root="true" ma:fieldsID="e429ab0a00ab5a52d90f81d4ee5113f8" ns2:_="" ns3:_="">
    <xsd:import namespace="cceef600-efdf-45e2-9e7c-b2c141a53b00"/>
    <xsd:import namespace="e06cef04-58b7-49df-a0f0-ed4b003b0a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eef600-efdf-45e2-9e7c-b2c141a53b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019922fb-9e1e-4b29-b8d5-13601928479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6cef04-58b7-49df-a0f0-ed4b003b0a7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6d91b717-0b33-4085-a01a-97ba3fdde954}" ma:internalName="TaxCatchAll" ma:showField="CatchAllData" ma:web="e06cef04-58b7-49df-a0f0-ed4b003b0a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6FE239-80E2-4C28-8A9A-A8EB7C10D0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BD0750E-E71C-4A53-BC18-848B9E474A23}">
  <ds:schemaRefs>
    <ds:schemaRef ds:uri="http://schemas.microsoft.com/office/2006/metadata/properties"/>
    <ds:schemaRef ds:uri="http://schemas.microsoft.com/office/infopath/2007/PartnerControls"/>
    <ds:schemaRef ds:uri="cceef600-efdf-45e2-9e7c-b2c141a53b00"/>
    <ds:schemaRef ds:uri="e06cef04-58b7-49df-a0f0-ed4b003b0a7f"/>
  </ds:schemaRefs>
</ds:datastoreItem>
</file>

<file path=customXml/itemProps3.xml><?xml version="1.0" encoding="utf-8"?>
<ds:datastoreItem xmlns:ds="http://schemas.openxmlformats.org/officeDocument/2006/customXml" ds:itemID="{0AEB3362-E6EA-47BE-AF55-C87120F06D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eef600-efdf-45e2-9e7c-b2c141a53b00"/>
    <ds:schemaRef ds:uri="e06cef04-58b7-49df-a0f0-ed4b003b0a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Application>LibreOffice/24.2.7.2$Linux_X86_64 LibreOffice_project/420$Build-2</Application>
  <AppVersion>15.0000</AppVersion>
  <Pages>4</Pages>
  <Words>375</Words>
  <Characters>2179</Characters>
  <CharactersWithSpaces>2479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2024-12-16T16:24:00Z</dcterms:created>
  <dc:creator/>
  <dc:description/>
  <dc:language>es-ES</dc:language>
  <cp:lastModifiedBy/>
  <dcterms:modified xsi:type="dcterms:W3CDTF">2025-09-12T07:59:04Z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lianceAssetId">
    <vt:lpwstr/>
  </property>
  <property fmtid="{D5CDD505-2E9C-101B-9397-08002B2CF9AE}" pid="3" name="ContentTypeId">
    <vt:lpwstr>0x0101002E12545B73B28342AAC17F3BC0673B3B</vt:lpwstr>
  </property>
  <property fmtid="{D5CDD505-2E9C-101B-9397-08002B2CF9AE}" pid="4" name="MediaServiceImageTags">
    <vt:lpwstr/>
  </property>
  <property fmtid="{D5CDD505-2E9C-101B-9397-08002B2CF9AE}" pid="5" name="Order">
    <vt:r8>1300</vt:r8>
  </property>
  <property fmtid="{D5CDD505-2E9C-101B-9397-08002B2CF9AE}" pid="6" name="TriggerFlowInfo">
    <vt:lpwstr/>
  </property>
  <property fmtid="{D5CDD505-2E9C-101B-9397-08002B2CF9AE}" pid="7" name="_ExtendedDescription">
    <vt:lpwstr/>
  </property>
</Properties>
</file>