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Table of Contents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 Bio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1: Title 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Chapter 1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 2: Title Two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 3: Appendix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Do You Go From Here?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Further Reading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spYr8NvRbU/JACe4voirwxdgyg==">AMUW2mU5HlSd6iSHTVMXrphFIwblq1BZJhsUjXTExo3Ns9TtwmScUQZqsLweGA/DxoqOEtPzvOxShjwPZfSwGjT5YJfH3aNNAe5o/NQ1snV9wuecbjCzBdo=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