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240"/>
      </w:pPr>
      <w:r>
        <w:rPr>
          <w:rFonts w:ascii="Calibri" w:cs="Calibri" w:eastAsia="Calibri" w:hAnsi="Calibri"/>
          <w:b/>
          <w:bCs/>
          <w:color w:val="0F172A"/>
          <w:sz w:val="36"/>
          <w:szCs w:val="36"/>
        </w:rPr>
        <w:t xml:space="preserve">Fiabono — Guía Oficial y Manual Maestro del Comerciante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Bienvenido a la Documentación Oficial de Usuario de Fiabono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Este manual ha sido redactado especialmente para propietarios de negocios, encargados de tienda y cajeros. Su propósito es guiar paso a paso en el uso diario de la plataforma, optimizar las ventas, controlar el inventario y gestionar cobros cordiales sin pena ni fricciones.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📚 Mapa de Contenidos y Capítulos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Borders>
              <w:top w:val="single" w:color="0F172A" w:sz="6"/>
              <w:left w:val="single" w:color="1E293B" w:sz="4"/>
              <w:bottom w:val="single" w:color="10B981" w:sz="12"/>
              <w:right w:val="single" w:color="1E293B" w:sz="4"/>
            </w:tcBorders>
            <w:shd w:fill="0F172A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Capítulo</w:t>
            </w:r>
          </w:p>
        </w:tc>
        <w:tc>
          <w:tcPr>
            <w:tcBorders>
              <w:top w:val="single" w:color="0F172A" w:sz="6"/>
              <w:left w:val="single" w:color="1E293B" w:sz="4"/>
              <w:bottom w:val="single" w:color="10B981" w:sz="12"/>
              <w:right w:val="single" w:color="1E293B" w:sz="4"/>
            </w:tcBorders>
            <w:shd w:fill="0F172A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 y Enfoque</w:t>
            </w:r>
          </w:p>
        </w:tc>
        <w:tc>
          <w:tcPr>
            <w:tcBorders>
              <w:top w:val="single" w:color="0F172A" w:sz="6"/>
              <w:left w:val="single" w:color="1E293B" w:sz="4"/>
              <w:bottom w:val="single" w:color="10B981" w:sz="12"/>
              <w:right w:val="single" w:color="1E293B" w:sz="4"/>
            </w:tcBorders>
            <w:shd w:fill="0F172A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Para quién es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[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Capítulo 0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](00_BIENVENIDA_Y_MAPA_DEL_SISTEMA.md)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Bienvenida, Instalación PWA y Mapa del Sistema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&lt;br&gt;Instalación en PC (Chrome/Edge/F11), iPhone/iPad (Safari a pantalla completa) y Android. Diferencias entre Dueño y Cajero.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Todos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[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Capítulo 1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](01_CONFIGURACION_NEGOCIO_LOGO_MEDIOS_PAGO.md)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Configuración del Negocio, Logo y Medios de Pago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&lt;br&gt;Identidad de la tienda, recorte de logo para impresión térmica, cuentas bancarias (Nequi, Daviplata, Bancolombia) y mensaje de pie de factura.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Dueño / Admin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[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Capítulo 2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](02_CAJA_DIARIA_APERTURA_Y_ARQUEO.md)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Caja Diaria: Apertura Matutina, Turnos y Arqueo Ciego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&lt;br&gt;Base inicial matutina, separación de efectivo vs bancos, calculadora de billetes/monedas COP y auditoría antifraude con resumen por WhatsApp.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Cajeros y Dueño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[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Capítulo 3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](03_INVENTARIO_MAESTRO_PRODUCTOS_Y_ETIQUETAS.md)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Inventario Maestro, Semáforo de Stock y Etiquetas QR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&lt;br&gt;Creación de prendas, SKU con cámara o automático, precios y costos, tarjetas móviles de 3 filas, impresión de etiquetas adhesivas térmicas y Excel masivo.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Inventario / Bodega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[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Capítulo 4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](04_VENTA_RAPIDA_POS_CONTADO.md)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Punto de Venta (POS): Venta Rápida de Contado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&lt;br&gt;Carga de prendas por cámara, buscador o catálogo, descuentos, cobro en efectivo con cálculo de vuelto, pagos mixtos y recibo digital por WhatsApp.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Cajeros y Vendedores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[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Capítulo 5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](05_MODULO_CREDITO_Y_FIADOS.md)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Módulo de Crédito y Fiados (Ventas a Plazos)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&lt;br&gt;Salida de stock con deuda a cartera, búsqueda de clientes con alerta de mora, anticipos, plazos rápidos (8, 15, 30 días) y pagaré digital con recibo interactivo.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Vendedores y Cartera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[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Capítulo 6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](06_MODULO_ABONOS_Y_RECAUDOS.md)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Módulo de Abonos y Recaudos de Cartera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&lt;br&gt;Ficha financiera del cliente, abonos parciales vs liquidación total del 100%, recibos oficiales </w:t>
            </w:r>
            <w:r>
              <w:rPr>
                <w:rFonts w:ascii="Consolas" w:cs="Consolas" w:eastAsia="Consolas" w:hAnsi="Consolas"/>
                <w:color w:val="047857"/>
                <w:sz w:val="17"/>
                <w:szCs w:val="17"/>
                <w:shd w:fill="F1F5F9" w:val="clear"/>
              </w:rPr>
              <w:t xml:space="preserve">#ABO-XXXX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 por WhatsApp y corrección segura de errores.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Cajeros y Cartera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[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Capítulo 7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](07_PLAN_SEPARE_INTEGRAL.md)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Plan Separe Integral (Apartados con Bodega y Fotos)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&lt;br&gt;Bloqueo y retención de stock físico, anticipos a caja, registro de estante en bodega, galería de fotos para respaldo, entregas y cancelaciones con saldo a favor.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Vendedores y Bodega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[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Capítulo 8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](08_DIRECTORIO_CLIENTES_Y_COBRANZA_WHATSAPP.md)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Clientes y Cobranza Amable por WhatsApp (Cobro Sin Pena)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&lt;br&gt;Fichas individuales, filtros por estado de deuda, línea de tiempo histórica y las 3 plantillas de cobranza cordial y profesional para WhatsApp.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Cartera y Dueño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[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Capítulo 9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](09_HISTORIAL_Y_AUDITORIA_MOVIMIENTOS.md)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Historial de Movimientos y Auditoría Antifraude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&lt;br&gt;Línea de tiempo inmutable de toda operación en la tienda, filtros por vendedor y período, reimpresión de tickets térmicos y anulaciones seguras con retorno automático de stock y caja.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Administradores y Dueño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[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Capítulo 10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](10_REPORTES_Y_METRICAS_FINANCIERAS.md)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Reportes Financieros, Utilidades y Métricas de Negocio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&lt;br&gt;Ventas brutas vs Costo de Mercancía = Utilidad Neta Real, margen de ganancia %, ranking de productos estrella, rendimiento de vendedores y exportación contable a Excel y PDF.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Propietario de Negocio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[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Capítulo 11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](11_COLABORADORES_Y_SEGURIDAD.md)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Gestión de Colaboradores, Cajeros y Seguridad del Negocio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&lt;br&gt;Creación de usuarios sin correos personales, asignación de los 16 permisos clave, ocultamiento de costos y ganancias, y enmascaramiento antifraude de celulares de clientes.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Propietario de Negocio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[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Capítulo 12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](12_SUSCRIPCIONES_PLANES_Y_DIAN.md)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Planes de Suscripción, Renovaciones y Facturación DIAN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&lt;br&gt;Plan Comercio vs Plan PRO Almacén, prueba gratis de 14 días, métodos de pago en Colombia (Nequi, Daviplata, Wompi, PSE) y Facturación Electrónica DIAN estándar UBL 2.1 con CUFE y QR.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Propietario y Contador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📌 Recomendaciones de Uso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Para Capacitar a un Nuevo Cajero: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Hazle leer los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Capítulos 0, 2, 4 y 6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 Podrá operar la caja, cobrar y hacer el arqueo nocturno sin cometer errores desde su primer día.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Para la Persona de Bodega / Inventario: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Recomiéndale los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Capítulos 3 y 7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para dominar códigos QR, lotes y apartados.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Para el Dueño del Negocio: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Lee detenidamente los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Capítulos 8, 9, 10, 11 y 12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para blindar la seguridad de tu tienda, auditar movimientos y monitorear la rentabilidad real de tu empresa.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Fiabono Cloud System  —  Página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PAGE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  <w:r>
      <w:rPr>
        <w:color w:val="64748B"/>
        <w:sz w:val="16"/>
        <w:szCs w:val="16"/>
      </w:rPr>
      <w:t xml:space="preserve"> de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NUMPAGES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right"/>
    </w:pPr>
    <w:r>
      <w:rPr>
        <w:b/>
        <w:bCs/>
        <w:color w:val="64748B"/>
        <w:sz w:val="16"/>
        <w:szCs w:val="16"/>
      </w:rPr>
      <w:t xml:space="preserve">FIABONO POS  •  MANUAL OFICIAL DEL COMERCIANTE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2026-10-28T21:55:29.397Z</dcterms:created>
  <dcterms:modified xsi:type="dcterms:W3CDTF">2026-10-28T21:55:29.397Z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