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MANUAL MAESTRO DE FIABONO</w:t>
      </w:r>
    </w:p>
    <w:p>
      <w:pPr>
        <w:spacing w:after="300"/>
        <w:jc w:val="center"/>
      </w:pPr>
      <w:r>
        <w:rPr>
          <w:b/>
          <w:bCs/>
          <w:color w:val="0F172A"/>
          <w:sz w:val="28"/>
          <w:szCs w:val="28"/>
        </w:rPr>
        <w:t xml:space="preserve">Capítulo 0: Arquitectura del Sistema, Roles y Modelo de Datos</w:t>
      </w:r>
    </w:p>
    <w:p>
      <w:pPr>
        <w:spacing w:after="300"/>
      </w:pPr>
      <w:r>
        <w:rPr>
          <w:b/>
          <w:bCs/>
        </w:rPr>
        <w:t xml:space="preserve">Versión de Software: </w:t>
      </w:r>
      <w:r>
        <w:t xml:space="preserve">1.0.0 (Producción) | </w:t>
      </w:r>
      <w:r>
        <w:rPr>
          <w:b/>
          <w:bCs/>
        </w:rPr>
        <w:t xml:space="preserve">Destinatarios: </w:t>
      </w:r>
      <w:r>
        <w:t xml:space="preserve">Propietarios, Administradores, Cajeros y Auditoría.
</w:t>
      </w:r>
      <w:r>
        <w:rPr>
          <w:b/>
          <w:bCs/>
        </w:rPr>
        <w:t xml:space="preserve">Propósito: </w:t>
      </w:r>
      <w:r>
        <w:t xml:space="preserve">Documento oficial de consulta operativa y base de conocimiento técnico.</w:t>
      </w:r>
    </w:p>
    <w:p>
      <w:pPr>
        <w:pStyle w:val="Heading1"/>
        <w:spacing w:after="120" w:before="240"/>
      </w:pPr>
      <w:r>
        <w:t xml:space="preserve">1. Ecosistema Tecnológico de Fiabono</w:t>
      </w:r>
    </w:p>
    <w:p>
      <w:r>
        <w:t xml:space="preserve">Fiabono es una plataforma de software como servicio (SaaS) construida sobre infraestructura de nube de última generación. Su arquitectura está diseñada bajo el principio </w:t>
      </w:r>
      <w:r>
        <w:rPr>
          <w:b/>
          <w:bCs/>
        </w:rPr>
        <w:t xml:space="preserve">Mobile-First Real</w:t>
      </w:r>
      <w:r>
        <w:t xml:space="preserve">, lo que garantiza que cualquier teléfono inteligente moderno funcione como una terminal punto de venta de alta velocidad, sin necesidad de adquirir computadores costosos ni periféricos dedicados.</w:t>
      </w:r>
    </w:p>
    <w:p>
      <w:r>
        <w:rPr>
          <w:b/>
          <w:bCs/>
        </w:rPr>
        <w:t xml:space="preserve">• Base de Datos en Tiempo Real: </w:t>
      </w:r>
      <w:r>
        <w:t xml:space="preserve">Utiliza Google Cloud Firestore. Cada venta, abono o actualización de inventario se sincroniza en menos de 100 milisegundos en todos los dispositivos conectados simultáneamente.
</w:t>
      </w:r>
      <w:r>
        <w:rPr>
          <w:b/>
          <w:bCs/>
        </w:rPr>
        <w:t xml:space="preserve">• Motor de Escaneo Óptico Híbrido: </w:t>
      </w:r>
      <w:r>
        <w:t xml:space="preserve">Permite leer tanto Códigos QR (2D) de manera instantánea como Códigos de Barras tradicionales (1D / Code 128) con aceleración por hardware, control de linterna y zoom digital 2x.
</w:t>
      </w:r>
      <w:r>
        <w:rPr>
          <w:b/>
          <w:bCs/>
        </w:rPr>
        <w:t xml:space="preserve">• Comprobantes Digitales y WhatsApp: </w:t>
      </w:r>
      <w:r>
        <w:t xml:space="preserve">Permite imprimir recibos térmicos físicos estándar (58mm y 80mm) y despachar comprobantes públicos con 1 clic al WhatsApp del cliente con enlaces web interactivos (/t/[id]).</w:t>
      </w:r>
    </w:p>
    <w:p>
      <w:pPr>
        <w:pStyle w:val="Heading1"/>
        <w:spacing w:after="120" w:before="280"/>
      </w:pPr>
      <w:r>
        <w:t xml:space="preserve">2. Esquema de Colecciones de Base de Datos</w:t>
      </w:r>
    </w:p>
    <w:p>
      <w:r>
        <w:t xml:space="preserve">Toda la información del negocio se organiza en colecciones estructuradas para garantizar integridad transaccional:</w:t>
      </w:r>
    </w:p>
    <w:p>
      <w:r>
        <w:rPr>
          <w:b/>
          <w:bCs/>
          <w:color w:val="0F172A"/>
        </w:rPr>
        <w:t xml:space="preserve">1. usuarios: </w:t>
      </w:r>
      <w:r>
        <w:t xml:space="preserve">Documento raíz del negocio con nombre comercial, NIT, logo, medios de pago y suscripción.
</w:t>
      </w:r>
      <w:r>
        <w:rPr>
          <w:b/>
          <w:bCs/>
          <w:color w:val="0F172A"/>
        </w:rPr>
        <w:t xml:space="preserve">2. colaboradores: </w:t>
      </w:r>
      <w:r>
        <w:t xml:space="preserve">Usuarios de los empleados con credenciales seguras y los 18 permisos individuales asignados.
</w:t>
      </w:r>
      <w:r>
        <w:rPr>
          <w:b/>
          <w:bCs/>
          <w:color w:val="0F172A"/>
        </w:rPr>
        <w:t xml:space="preserve">3. productos: </w:t>
      </w:r>
      <w:r>
        <w:t xml:space="preserve">Inventario maestro con nombre, SKU, precio de venta, costo confidencial, stock y alertas de poco stock.
</w:t>
      </w:r>
      <w:r>
        <w:rPr>
          <w:b/>
          <w:bCs/>
          <w:color w:val="0F172A"/>
        </w:rPr>
        <w:t xml:space="preserve">4. clientes: </w:t>
      </w:r>
      <w:r>
        <w:t xml:space="preserve">Directorio telefónico con saldo total de deuda, cupo de crédito asignado y estado de mora.
</w:t>
      </w:r>
      <w:r>
        <w:rPr>
          <w:b/>
          <w:bCs/>
          <w:color w:val="0F172A"/>
        </w:rPr>
        <w:t xml:space="preserve">5. movimientos: </w:t>
      </w:r>
      <w:r>
        <w:t xml:space="preserve">Libro mayor inmutable que audita cada venta, fiado, abono, anulación o gasto realizado.
</w:t>
      </w:r>
      <w:r>
        <w:rPr>
          <w:b/>
          <w:bCs/>
          <w:color w:val="0F172A"/>
        </w:rPr>
        <w:t xml:space="preserve">6. separes: </w:t>
      </w:r>
      <w:r>
        <w:t xml:space="preserve">Mercancía apartada por clientes, anticipos recibidos, retención de stock y fotos de la prenda.
</w:t>
      </w:r>
      <w:r>
        <w:rPr>
          <w:b/>
          <w:bCs/>
          <w:color w:val="0F172A"/>
        </w:rPr>
        <w:t xml:space="preserve">7. cierres_caja: </w:t>
      </w:r>
      <w:r>
        <w:t xml:space="preserve">Control de turnos diarios con base inicial, ventas en efectivo esperadas, conteo real y diferencias.</w:t>
      </w:r>
    </w:p>
    <w:p>
      <w:pPr>
        <w:pStyle w:val="Heading1"/>
        <w:spacing w:after="120" w:before="280"/>
      </w:pPr>
      <w:r>
        <w:t xml:space="preserve">3. Matriz Exhaustiva de Seguridad: Los 18 Permisos Granulares</w:t>
      </w:r>
    </w:p>
    <w:p>
      <w:r>
        <w:t xml:space="preserve">El Administrador puede encender o apagar independientemente cualquiera de los 18 permisos para cada colaborador desde Ajustes &gt; Colaboradores. Esta tabla define con precisión quirúrgica el comportamiento del sistema: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"/>
        <w:gridCol w:w="2662"/>
        <w:gridCol w:w="3137"/>
        <w:gridCol w:w="3137"/>
      </w:tblGrid>
      <w:tr>
        <w:trPr>
          <w:tblHeader/>
        </w:trPr>
        <w:tc>
          <w:tcPr>
            <w:tcW w:type="pct" w:w="30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140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Nombre en Pantalla</w:t>
            </w:r>
          </w:p>
        </w:tc>
        <w:tc>
          <w:tcPr>
            <w:tcW w:type="pct" w:w="165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Si está ACTIVO</w:t>
            </w:r>
          </w:p>
        </w:tc>
        <w:tc>
          <w:tcPr>
            <w:tcW w:type="pct" w:w="1650"/>
            <w:tcBorders>
              <w:top w:val="single" w:color="0F172A" w:sz="2"/>
              <w:left w:val="none"/>
              <w:bottom w:val="single" w:color="0F172A" w:sz="2"/>
              <w:right w:val="none"/>
            </w:tcBorders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Si está INACTIVO (Bloqueo)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Ver Celulares de Clientes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Muestra el número de WhatsApp completo para llamadas o contacto.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Enmascara los dígitos centrales (ej: 310***89) para proteger la privacidad.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Ver Directorio de Clientes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Permite entrar a la sección de clientes y consultar el directorio.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Oculta el módulo de clientes; solo busca en caja para facturar.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Ver Cartera y Deudas Totales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Muestra la suma total que le deben al negocio y saldos globales.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Las cifras globales de cartera se ocultan con candados confidenciales.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Venta Directa en Mostrador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El colaborador cobra y asienta la venta de contado al instante.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Modo Preventa / Comanda: envía pedidos a revisión de caja.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Registrar Abonos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Permite recaudar pagos de deudas y emitir recibos de caja.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Deshabilita el botón de abonar en todo el sistema.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Crear / Editar Productos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Permite crear productos, cambiar nombres, categorías y precios base.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Bloquea botones de edición y formulario de producto.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Sumar Stock Rápido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Permite escanear y sumar unidades físicas recibidas de proveedores.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No permite modificar el conteo físico de stock.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Terminal Multivendedor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Permite asignar una venta a otro vendedor del equipo para comisiones.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La venta se asigna automáticamente al usuario logueado.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Modificar Precios en Venta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Permite cambiar el precio unitario del ítem al agregarlo al carrito.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El precio unitario queda bloqueado al valor de inventario.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Aplicar Descuentos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Habilita rebajas en porcentaje (%) o dinero fijo ($) en la venta.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El campo de descuento queda completamente oculto.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Gestionar Plan Separe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Permite apartar prendas, recibir anticipos y entregar mercancía.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Oculta el módulo de separe y los botones de apartado.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Anular Ventas Asentadas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Permite cancelar una venta en el historial y retornar stock a vitrina.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Solo el Administrador principal puede anular ventas cobradas.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Anular Abonos de Cartera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Permite reversar un recibo de abono mal registrado.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Solo el Administrador principal puede anular pagos de deuda.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Apertura y Cierre de Caja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Permite ingresar base inicial y realizar el arqueo de turno.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El arqueo ciego y cierre lo debe ejecutar el supervisor.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Ver Reportes Financieros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Acceso total a reportes de ganancias, ingresos y utilidades.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Bloqueo total del módulo de reportes.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Ver Costos de Compra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Muestra el costo mayorista y margen de ganancia en porcentaje.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Costos ocultos. El empleado solo ve precios de venta al público.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b/>
                <w:bCs/>
                <w:color w:val="0F172A"/>
              </w:rPr>
              <w:t xml:space="preserve">Exportar a Excel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047857"/>
              </w:rPr>
              <w:t xml:space="preserve">Habilita la descarga de bases de datos de inventario y clientes.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color w:val="64748B"/>
              </w:rPr>
              <w:t xml:space="preserve">Oculta botones de exportación para evitar fuga de información.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b/>
                <w:bCs/>
                <w:color w:val="0F172A"/>
              </w:rPr>
              <w:t xml:space="preserve">Enviar Tickets por 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047857"/>
              </w:rPr>
              <w:t xml:space="preserve">Dispara automáticamente la API de WhatsApp con el recibo digital.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color w:val="64748B"/>
              </w:rPr>
              <w:t xml:space="preserve">Solo permite imprimir ticket térmico en papel.</w:t>
            </w:r>
          </w:p>
        </w:tc>
      </w:tr>
    </w:tbl>
    <w:p>
      <w:pPr>
        <w:pStyle w:val="Heading1"/>
        <w:spacing w:after="120" w:before="280"/>
      </w:pPr>
      <w:r>
        <w:t xml:space="preserve">4. Filosofía del Escaneo de Códigos: QR vs. Código de Barras</w:t>
      </w:r>
    </w:p>
    <w:p>
      <w:r>
        <w:rPr>
          <w:b/>
          <w:bCs/>
        </w:rPr>
        <w:t xml:space="preserve">¿Por qué el Código QR (2D) es la opción prioritaria y recomendada en Fiabono?
</w:t>
      </w:r>
      <w:r>
        <w:rPr>
          <w:b/>
          <w:bCs/>
        </w:rPr>
        <w:t xml:space="preserve">• Óptica del Celular: </w:t>
      </w:r>
      <w:r>
        <w:t xml:space="preserve">La lente principal de un smartphone no puede hacer foco a menos de 15 cm. Los códigos de barras de líneas finas (1D) se desenfocan con facilidad si el usuario acerca demasiado la mano.
</w:t>
      </w:r>
      <w:r>
        <w:rPr>
          <w:b/>
          <w:bCs/>
        </w:rPr>
        <w:t xml:space="preserve">• Ventaja del QR: </w:t>
      </w:r>
      <w:r>
        <w:t xml:space="preserve">El Código QR cuenta con 3 cuadros de anclaje y algoritmo Reed-Solomon que tolera hasta un 30% de daño o desenfoque, leyendo al vuelo en cualquier ángulo.
</w:t>
      </w:r>
      <w:r>
        <w:rPr>
          <w:b/>
          <w:bCs/>
        </w:rPr>
        <w:t xml:space="preserve">• Compatibilidad de Pistolas: </w:t>
      </w:r>
      <w:r>
        <w:t xml:space="preserve">Quienes usen pistolas láser tradicionales de raya roja eligen Código de Barras; quienes atiendan con celular o pistolas 2D ópticas eligen Código QR.</w:t>
      </w:r>
    </w:p>
    <w:p>
      <w:pPr>
        <w:pStyle w:val="Heading1"/>
        <w:spacing w:after="120" w:before="280"/>
      </w:pPr>
      <w:r>
        <w:t xml:space="preserve">5. Glosario Canónico de Términos</w:t>
      </w:r>
    </w:p>
    <w:p>
      <w:r>
        <w:rPr>
          <w:b/>
          <w:bCs/>
        </w:rPr>
        <w:t xml:space="preserve">• Venta de Contado: </w:t>
      </w:r>
      <w:r>
        <w:t xml:space="preserve">Transacción donde el cliente cancela el 100% del valor al instante. Descarga el inventario inmediatamente.
</w:t>
      </w:r>
      <w:r>
        <w:rPr>
          <w:b/>
          <w:bCs/>
        </w:rPr>
        <w:t xml:space="preserve">• Fiado (Crédito): </w:t>
      </w:r>
      <w:r>
        <w:t xml:space="preserve">El cliente se lleva la mercancía y la deuda se asienta en su cuenta por cobrar.
</w:t>
      </w:r>
      <w:r>
        <w:rPr>
          <w:b/>
          <w:bCs/>
        </w:rPr>
        <w:t xml:space="preserve">• Plan Separe: </w:t>
      </w:r>
      <w:r>
        <w:t xml:space="preserve">El cliente aparta un producto con un anticipo. La mercancía NO sale del local pero su inventario queda retenido/bloqueado.
</w:t>
      </w:r>
      <w:r>
        <w:rPr>
          <w:b/>
          <w:bCs/>
        </w:rPr>
        <w:t xml:space="preserve">• Ticket Público (/t/[id]): </w:t>
      </w:r>
      <w:r>
        <w:t xml:space="preserve">Página web interactiva que recibe el cliente por WhatsApp para revisar su recibo sin necesidad de instalar apps ni tener cuenta.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Capítulo 0: Arquitectura, Roles y Datos | 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FIABONO POS &amp; GESTIÓN DE CARTERA</w:t>
    </w:r>
    <w:r>
      <w:rPr>
        <w:color w:val="64748B"/>
        <w:sz w:val="18"/>
        <w:szCs w:val="18"/>
      </w:rPr>
      <w:t xml:space="preserve"> — MANUAL MAESTRO DE OPERACIONES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Maestro de Fiabono - Capítulo 0</dc:title>
  <dc:creator>Fiabono Cloud System</dc:creator>
  <dc:description>Arquitectura del Sistema, Roles y Modelo de Datos</dc:description>
  <cp:lastModifiedBy>Un-named</cp:lastModifiedBy>
  <cp:revision>1</cp:revision>
  <dcterms:created xsi:type="dcterms:W3CDTF">2026-10-28T19:59:49.076Z</dcterms:created>
  <dcterms:modified xsi:type="dcterms:W3CDTF">2026-10-28T19:59:49.078Z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