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3145E8" w14:textId="49DBF8A4" w:rsidR="001B1EB2" w:rsidRPr="00F42FC9" w:rsidRDefault="005F61CF" w:rsidP="00F42FC9">
      <w:pPr>
        <w:pStyle w:val="Heading1"/>
      </w:pPr>
      <w:r w:rsidRPr="00F42FC9">
        <w:t>Vacancy Report</w:t>
      </w:r>
    </w:p>
    <w:p w14:paraId="0E5A1606" w14:textId="1E3FAD37" w:rsidR="00984FDC" w:rsidRPr="005F61CF" w:rsidRDefault="005F61CF" w:rsidP="005F61CF">
      <w:pPr>
        <w:pStyle w:val="Heading2"/>
      </w:pPr>
      <w:r w:rsidRPr="005F61CF">
        <w:t>April 2024</w:t>
      </w:r>
    </w:p>
    <w:p w14:paraId="65E6ACBE" w14:textId="7E0685AD" w:rsidR="00984FDC" w:rsidRPr="00F42FC9" w:rsidRDefault="00984FDC" w:rsidP="00F42FC9">
      <w:pPr>
        <w:pStyle w:val="Heading3"/>
      </w:pPr>
      <w:r w:rsidRPr="00F42FC9">
        <w:t>Release</w:t>
      </w:r>
      <w:r w:rsidR="005F61CF" w:rsidRPr="00F42FC9">
        <w:t>d 15 May 2024</w:t>
      </w:r>
    </w:p>
    <w:p w14:paraId="5549BDAF" w14:textId="55926C4C" w:rsidR="001F7744" w:rsidRPr="00F42FC9" w:rsidRDefault="005F61CF" w:rsidP="00F42FC9">
      <w:pPr>
        <w:pStyle w:val="Heading4"/>
      </w:pPr>
      <w:r w:rsidRPr="00F42FC9">
        <w:t>Interne</w:t>
      </w:r>
    </w:p>
    <w:p w14:paraId="2A00AACE" w14:textId="77777777" w:rsidR="00F42FC9" w:rsidRPr="00F42FC9" w:rsidRDefault="00F42FC9" w:rsidP="00F42FC9">
      <w:pPr>
        <w:pStyle w:val="KeyPoints"/>
      </w:pPr>
      <w:r w:rsidRPr="00F42FC9">
        <w:t>This month’s report shows the period of record growth in advertisements following the COVID-19 pandemic is ending, with vacancy numbers having decreased in ten of the past 12 months. Despite this, vacancy numbers remain at elevated levels, with around 40% more advertisements in the labour market presently than compared with the monthly average for 2019.</w:t>
      </w:r>
    </w:p>
    <w:p w14:paraId="76A5737B" w14:textId="77777777" w:rsidR="00F42FC9" w:rsidRPr="00F42FC9" w:rsidRDefault="00F42FC9" w:rsidP="00F42FC9">
      <w:pPr>
        <w:pStyle w:val="KeyPointsBullet1"/>
      </w:pPr>
      <w:r w:rsidRPr="00F42FC9">
        <w:t>Online job advertisements at the national level decreased in April 2024 (down by 3.2% or 7,800 job advertisements) to stand at 239,400.</w:t>
      </w:r>
    </w:p>
    <w:p w14:paraId="444C1CEF" w14:textId="77777777" w:rsidR="00F42FC9" w:rsidRPr="00F42FC9" w:rsidRDefault="00F42FC9" w:rsidP="00871510">
      <w:pPr>
        <w:pStyle w:val="KeyPointsBullet2"/>
      </w:pPr>
      <w:r w:rsidRPr="00F42FC9">
        <w:t>Over the year to April 2024, online job advertisements decreased by 18.1% (or 52,800 job advertisements). Vacancy numbers, though, are at high levels historically.</w:t>
      </w:r>
    </w:p>
    <w:p w14:paraId="36FEE25A" w14:textId="77777777" w:rsidR="00F42FC9" w:rsidRDefault="00F42FC9" w:rsidP="00871510">
      <w:pPr>
        <w:pStyle w:val="KeyPointsBullet2"/>
      </w:pPr>
      <w:r>
        <w:t xml:space="preserve">This </w:t>
      </w:r>
      <w:r>
        <w:rPr>
          <w:b/>
          <w:bCs/>
        </w:rPr>
        <w:t>downward</w:t>
      </w:r>
      <w:r>
        <w:t xml:space="preserve"> trend is present in other demand indicators, with the Australian Bureau of Statistics’ </w:t>
      </w:r>
      <w:hyperlink r:id="rId8">
        <w:r>
          <w:rPr>
            <w:rStyle w:val="Hyperlink"/>
            <w:i/>
            <w:iCs/>
          </w:rPr>
          <w:t>Job Vacancies, Australia</w:t>
        </w:r>
      </w:hyperlink>
      <w:r>
        <w:t xml:space="preserve"> series showing a </w:t>
      </w:r>
      <w:r>
        <w:rPr>
          <w:b/>
          <w:bCs/>
        </w:rPr>
        <w:t>[INSERT YEARLY CHANGE (%)] increase/decrease</w:t>
      </w:r>
      <w:r>
        <w:t xml:space="preserve"> in advertisements over</w:t>
      </w:r>
    </w:p>
    <w:p w14:paraId="6B3E7541" w14:textId="77777777" w:rsidR="00F42FC9" w:rsidRDefault="00F42FC9" w:rsidP="00F42FC9">
      <w:pPr>
        <w:pStyle w:val="KeyPointsBullet1"/>
      </w:pPr>
      <w:r>
        <w:t xml:space="preserve">Recruitment activity </w:t>
      </w:r>
      <w:r>
        <w:rPr>
          <w:b/>
          <w:bCs/>
        </w:rPr>
        <w:t>decreased</w:t>
      </w:r>
      <w:r>
        <w:t xml:space="preserve"> across </w:t>
      </w:r>
      <w:r>
        <w:rPr>
          <w:b/>
          <w:bCs/>
        </w:rPr>
        <w:t>all</w:t>
      </w:r>
      <w:r>
        <w:t xml:space="preserve"> states and territories over the month. The largest percentage changes were recorded in </w:t>
      </w:r>
      <w:r>
        <w:rPr>
          <w:b/>
          <w:bCs/>
        </w:rPr>
        <w:t>Tasmania</w:t>
      </w:r>
      <w:r>
        <w:t xml:space="preserve"> (</w:t>
      </w:r>
      <w:r>
        <w:rPr>
          <w:b/>
          <w:bCs/>
        </w:rPr>
        <w:t>down</w:t>
      </w:r>
      <w:r>
        <w:t xml:space="preserve"> by </w:t>
      </w:r>
      <w:r>
        <w:rPr>
          <w:b/>
          <w:bCs/>
        </w:rPr>
        <w:t>4.7%</w:t>
      </w:r>
      <w:r>
        <w:t xml:space="preserve"> or </w:t>
      </w:r>
      <w:r>
        <w:rPr>
          <w:b/>
          <w:bCs/>
        </w:rPr>
        <w:t>220</w:t>
      </w:r>
      <w:r>
        <w:t xml:space="preserve"> job advertisements) followed by </w:t>
      </w:r>
      <w:r>
        <w:rPr>
          <w:b/>
          <w:bCs/>
        </w:rPr>
        <w:t>Victoria</w:t>
      </w:r>
      <w:r>
        <w:t xml:space="preserve"> (</w:t>
      </w:r>
      <w:r>
        <w:rPr>
          <w:b/>
          <w:bCs/>
        </w:rPr>
        <w:t>down</w:t>
      </w:r>
      <w:r>
        <w:t xml:space="preserve"> by </w:t>
      </w:r>
      <w:r>
        <w:rPr>
          <w:b/>
          <w:bCs/>
        </w:rPr>
        <w:t>4.1%</w:t>
      </w:r>
      <w:r>
        <w:t xml:space="preserve"> or </w:t>
      </w:r>
      <w:r>
        <w:rPr>
          <w:b/>
          <w:bCs/>
        </w:rPr>
        <w:t>2,400</w:t>
      </w:r>
      <w:r>
        <w:t xml:space="preserve"> job advertisements) and </w:t>
      </w:r>
      <w:r>
        <w:rPr>
          <w:b/>
          <w:bCs/>
        </w:rPr>
        <w:t>New South Wales</w:t>
      </w:r>
      <w:r>
        <w:t xml:space="preserve"> (</w:t>
      </w:r>
      <w:r>
        <w:rPr>
          <w:b/>
          <w:bCs/>
        </w:rPr>
        <w:t>down</w:t>
      </w:r>
      <w:r>
        <w:t xml:space="preserve"> by </w:t>
      </w:r>
      <w:r>
        <w:rPr>
          <w:b/>
          <w:bCs/>
        </w:rPr>
        <w:t>4.0%</w:t>
      </w:r>
      <w:r>
        <w:t xml:space="preserve"> or </w:t>
      </w:r>
      <w:r>
        <w:rPr>
          <w:b/>
          <w:bCs/>
        </w:rPr>
        <w:t>2,900</w:t>
      </w:r>
      <w:r>
        <w:t xml:space="preserve"> job advertisements).</w:t>
      </w:r>
    </w:p>
    <w:p w14:paraId="5625214B" w14:textId="77777777" w:rsidR="00F42FC9" w:rsidRDefault="00F42FC9" w:rsidP="00F42FC9">
      <w:pPr>
        <w:pStyle w:val="KeyPointsBullet1"/>
      </w:pPr>
      <w:r>
        <w:t xml:space="preserve">Over the month, advertisements </w:t>
      </w:r>
      <w:r>
        <w:rPr>
          <w:b/>
          <w:bCs/>
        </w:rPr>
        <w:t>decreased</w:t>
      </w:r>
      <w:r>
        <w:t xml:space="preserve"> across </w:t>
      </w:r>
      <w:r>
        <w:rPr>
          <w:b/>
          <w:bCs/>
        </w:rPr>
        <w:t>all five</w:t>
      </w:r>
      <w:r>
        <w:t xml:space="preserve"> Skill Level groups. The largest percentage changes were recorded for </w:t>
      </w:r>
      <w:r>
        <w:rPr>
          <w:b/>
          <w:bCs/>
        </w:rPr>
        <w:t>Skill Level 5 (commensurate with Certificate I or secondary education)</w:t>
      </w:r>
      <w:r>
        <w:t xml:space="preserve"> occupations (</w:t>
      </w:r>
      <w:r>
        <w:rPr>
          <w:b/>
          <w:bCs/>
        </w:rPr>
        <w:t>down</w:t>
      </w:r>
      <w:r>
        <w:t xml:space="preserve"> by </w:t>
      </w:r>
      <w:r>
        <w:rPr>
          <w:b/>
          <w:bCs/>
        </w:rPr>
        <w:t>5.4%</w:t>
      </w:r>
      <w:r>
        <w:t xml:space="preserve"> or </w:t>
      </w:r>
      <w:r>
        <w:rPr>
          <w:b/>
          <w:bCs/>
        </w:rPr>
        <w:t>1,400</w:t>
      </w:r>
      <w:r>
        <w:t xml:space="preserve"> job advertisements) followed by </w:t>
      </w:r>
      <w:r>
        <w:rPr>
          <w:b/>
          <w:bCs/>
        </w:rPr>
        <w:t>Skill Level 4 (commensurate with Certificate II or III)</w:t>
      </w:r>
      <w:r>
        <w:t xml:space="preserve"> occupations (</w:t>
      </w:r>
      <w:r>
        <w:rPr>
          <w:b/>
          <w:bCs/>
        </w:rPr>
        <w:t>down</w:t>
      </w:r>
      <w:r>
        <w:t xml:space="preserve"> by </w:t>
      </w:r>
      <w:r>
        <w:rPr>
          <w:b/>
          <w:bCs/>
        </w:rPr>
        <w:t>4.8%</w:t>
      </w:r>
      <w:r>
        <w:t xml:space="preserve"> or </w:t>
      </w:r>
      <w:r>
        <w:rPr>
          <w:b/>
          <w:bCs/>
        </w:rPr>
        <w:t>3,100</w:t>
      </w:r>
      <w:r>
        <w:t>).</w:t>
      </w:r>
    </w:p>
    <w:p w14:paraId="697B1CA0" w14:textId="77777777" w:rsidR="00F42FC9" w:rsidRDefault="00F42FC9" w:rsidP="00F42FC9">
      <w:pPr>
        <w:pStyle w:val="KeyPointsBullet1"/>
      </w:pPr>
      <w:r>
        <w:t xml:space="preserve">Advertisements </w:t>
      </w:r>
      <w:r>
        <w:rPr>
          <w:b/>
          <w:bCs/>
        </w:rPr>
        <w:t>decreased</w:t>
      </w:r>
      <w:r>
        <w:t xml:space="preserve"> across </w:t>
      </w:r>
      <w:r>
        <w:rPr>
          <w:b/>
          <w:bCs/>
        </w:rPr>
        <w:t>all eight</w:t>
      </w:r>
      <w:r>
        <w:t xml:space="preserve"> Major Occupation groups over the month. The largest percentage change was for </w:t>
      </w:r>
      <w:r>
        <w:rPr>
          <w:b/>
          <w:bCs/>
        </w:rPr>
        <w:t>Machinery Operators and Drivers</w:t>
      </w:r>
      <w:r>
        <w:t xml:space="preserve"> (</w:t>
      </w:r>
      <w:r>
        <w:rPr>
          <w:b/>
          <w:bCs/>
        </w:rPr>
        <w:t>down</w:t>
      </w:r>
      <w:r>
        <w:t xml:space="preserve"> by </w:t>
      </w:r>
      <w:r>
        <w:rPr>
          <w:b/>
          <w:bCs/>
        </w:rPr>
        <w:t>5.4%</w:t>
      </w:r>
      <w:r>
        <w:t xml:space="preserve"> or </w:t>
      </w:r>
      <w:r>
        <w:rPr>
          <w:b/>
          <w:bCs/>
        </w:rPr>
        <w:t>710</w:t>
      </w:r>
      <w:r>
        <w:t xml:space="preserve"> job advertisements) followed by </w:t>
      </w:r>
      <w:r>
        <w:rPr>
          <w:b/>
          <w:bCs/>
        </w:rPr>
        <w:t>Labourers</w:t>
      </w:r>
      <w:r>
        <w:t xml:space="preserve"> (</w:t>
      </w:r>
      <w:r>
        <w:rPr>
          <w:b/>
          <w:bCs/>
        </w:rPr>
        <w:t>down</w:t>
      </w:r>
      <w:r>
        <w:t xml:space="preserve"> by </w:t>
      </w:r>
      <w:r>
        <w:rPr>
          <w:b/>
          <w:bCs/>
        </w:rPr>
        <w:t>5.3%</w:t>
      </w:r>
      <w:r>
        <w:t xml:space="preserve"> or </w:t>
      </w:r>
      <w:r>
        <w:rPr>
          <w:b/>
          <w:bCs/>
        </w:rPr>
        <w:t>790</w:t>
      </w:r>
      <w:r>
        <w:t xml:space="preserve">). The smallest percentage change was recorded for </w:t>
      </w:r>
      <w:r>
        <w:rPr>
          <w:b/>
          <w:bCs/>
        </w:rPr>
        <w:t>Professionals</w:t>
      </w:r>
      <w:r>
        <w:t xml:space="preserve"> (</w:t>
      </w:r>
      <w:r>
        <w:rPr>
          <w:b/>
          <w:bCs/>
        </w:rPr>
        <w:t>down</w:t>
      </w:r>
      <w:r>
        <w:t xml:space="preserve"> by </w:t>
      </w:r>
      <w:r>
        <w:rPr>
          <w:b/>
          <w:bCs/>
        </w:rPr>
        <w:t>0.8%</w:t>
      </w:r>
      <w:r>
        <w:t xml:space="preserve"> or </w:t>
      </w:r>
      <w:r>
        <w:rPr>
          <w:b/>
          <w:bCs/>
        </w:rPr>
        <w:t>590</w:t>
      </w:r>
      <w:r>
        <w:t>).</w:t>
      </w:r>
    </w:p>
    <w:p w14:paraId="330612EC" w14:textId="5A562FAD" w:rsidR="00F42FC9" w:rsidRDefault="00F42FC9" w:rsidP="00F42FC9">
      <w:pPr>
        <w:pStyle w:val="KeyPointsBullet1"/>
      </w:pPr>
      <w:r>
        <w:t xml:space="preserve">Recruitment activity was concentrated in </w:t>
      </w:r>
      <w:r>
        <w:rPr>
          <w:b/>
          <w:bCs/>
        </w:rPr>
        <w:t>metropolitan</w:t>
      </w:r>
      <w:r>
        <w:t xml:space="preserve"> Australia, with </w:t>
      </w:r>
      <w:r>
        <w:rPr>
          <w:b/>
          <w:bCs/>
        </w:rPr>
        <w:t>71.8%</w:t>
      </w:r>
      <w:r>
        <w:t xml:space="preserve"> of job advertisements in </w:t>
      </w:r>
      <w:r>
        <w:rPr>
          <w:b/>
          <w:bCs/>
        </w:rPr>
        <w:t>April 2024</w:t>
      </w:r>
      <w:r>
        <w:t xml:space="preserve"> found in Australia’s </w:t>
      </w:r>
      <w:r>
        <w:rPr>
          <w:b/>
          <w:bCs/>
        </w:rPr>
        <w:t>capital cities</w:t>
      </w:r>
      <w:r>
        <w:t xml:space="preserve">. Over the last 12 months, job advertisements have </w:t>
      </w:r>
      <w:r>
        <w:rPr>
          <w:b/>
          <w:bCs/>
        </w:rPr>
        <w:t>decreased</w:t>
      </w:r>
      <w:r>
        <w:t xml:space="preserve"> in regional areas (</w:t>
      </w:r>
      <w:r>
        <w:rPr>
          <w:b/>
          <w:bCs/>
        </w:rPr>
        <w:t>down</w:t>
      </w:r>
      <w:r>
        <w:t xml:space="preserve"> by </w:t>
      </w:r>
      <w:r>
        <w:rPr>
          <w:b/>
          <w:bCs/>
        </w:rPr>
        <w:t>11.4%</w:t>
      </w:r>
      <w:r>
        <w:t xml:space="preserve">); however, a </w:t>
      </w:r>
      <w:r>
        <w:rPr>
          <w:b/>
          <w:bCs/>
        </w:rPr>
        <w:t>larger</w:t>
      </w:r>
      <w:r>
        <w:t xml:space="preserve"> </w:t>
      </w:r>
      <w:r>
        <w:rPr>
          <w:b/>
          <w:bCs/>
        </w:rPr>
        <w:t>decrease</w:t>
      </w:r>
      <w:r>
        <w:t xml:space="preserve"> was recorded for capital cities (</w:t>
      </w:r>
      <w:r>
        <w:rPr>
          <w:b/>
          <w:bCs/>
        </w:rPr>
        <w:t>down</w:t>
      </w:r>
      <w:r>
        <w:t xml:space="preserve"> by </w:t>
      </w:r>
      <w:r>
        <w:rPr>
          <w:b/>
          <w:bCs/>
        </w:rPr>
        <w:t>14.6%</w:t>
      </w:r>
      <w:r>
        <w:t>).</w:t>
      </w:r>
      <w:r w:rsidR="003E16B5">
        <w:rPr>
          <w:rStyle w:val="FootnoteReference"/>
        </w:rPr>
        <w:footnoteReference w:id="2"/>
      </w:r>
    </w:p>
    <w:p w14:paraId="6D518D27" w14:textId="77777777" w:rsidR="001F7744" w:rsidRDefault="001F7744">
      <w:pPr>
        <w:spacing w:after="160" w:line="259" w:lineRule="auto"/>
        <w:rPr>
          <w:rFonts w:asciiTheme="majorHAnsi" w:hAnsiTheme="majorHAnsi" w:cstheme="majorHAnsi"/>
          <w:b/>
          <w:bCs/>
          <w:sz w:val="36"/>
          <w:szCs w:val="28"/>
        </w:rPr>
      </w:pPr>
      <w:r>
        <w:lastRenderedPageBreak/>
        <w:br w:type="page"/>
      </w:r>
    </w:p>
    <w:p w14:paraId="01F3FEC1" w14:textId="77777777" w:rsidR="00FD3745" w:rsidRDefault="001F7744" w:rsidP="00F42FC9">
      <w:pPr>
        <w:pStyle w:val="Heading5"/>
      </w:pPr>
      <w:r w:rsidRPr="001F7744">
        <w:lastRenderedPageBreak/>
        <w:t>Mo</w:t>
      </w:r>
    </w:p>
    <w:p w14:paraId="555BF35D" w14:textId="77777777" w:rsidR="00433679" w:rsidRDefault="00433679" w:rsidP="00433679"/>
    <w:p w14:paraId="2339F52F" w14:textId="77777777" w:rsidR="00433679" w:rsidRDefault="00433679" w:rsidP="00433679"/>
    <w:p w14:paraId="1D9C4D9F" w14:textId="77777777" w:rsidR="00433679" w:rsidRDefault="00433679" w:rsidP="00433679"/>
    <w:p w14:paraId="7B9D39D4" w14:textId="77777777" w:rsidR="00433679" w:rsidRDefault="00433679" w:rsidP="00433679"/>
    <w:p w14:paraId="48EB0EE2" w14:textId="77777777" w:rsidR="00433679" w:rsidRDefault="00433679" w:rsidP="00433679"/>
    <w:p w14:paraId="23CD6408" w14:textId="77777777" w:rsidR="00433679" w:rsidRDefault="00433679" w:rsidP="00433679"/>
    <w:p w14:paraId="5AE20D95" w14:textId="77777777" w:rsidR="00433679" w:rsidRDefault="00433679" w:rsidP="00433679"/>
    <w:p w14:paraId="233DB870" w14:textId="77777777" w:rsidR="00433679" w:rsidRDefault="00433679" w:rsidP="00433679"/>
    <w:p w14:paraId="5CE8799D" w14:textId="77777777" w:rsidR="00433679" w:rsidRDefault="00433679" w:rsidP="00433679"/>
    <w:p w14:paraId="3A69EE10" w14:textId="77777777" w:rsidR="00433679" w:rsidRDefault="00433679" w:rsidP="00433679"/>
    <w:p w14:paraId="55592B72" w14:textId="77777777" w:rsidR="00433679" w:rsidRDefault="00433679" w:rsidP="00433679"/>
    <w:p w14:paraId="535A6379" w14:textId="77777777" w:rsidR="00433679" w:rsidRDefault="00433679" w:rsidP="00433679"/>
    <w:p w14:paraId="1B862DB6" w14:textId="77777777" w:rsidR="00433679" w:rsidRDefault="00433679" w:rsidP="00433679"/>
    <w:p w14:paraId="28310BDF" w14:textId="77777777" w:rsidR="00433679" w:rsidRDefault="00433679" w:rsidP="00433679"/>
    <w:p w14:paraId="50F15CA9" w14:textId="77777777" w:rsidR="00433679" w:rsidRDefault="00433679" w:rsidP="00433679"/>
    <w:p w14:paraId="06C450D1" w14:textId="77777777" w:rsidR="00433679" w:rsidRDefault="00433679" w:rsidP="00433679"/>
    <w:p w14:paraId="7016B897" w14:textId="77777777" w:rsidR="00433679" w:rsidRDefault="00433679" w:rsidP="00433679"/>
    <w:p w14:paraId="4EBD9B68" w14:textId="77777777" w:rsidR="00433679" w:rsidRDefault="00433679" w:rsidP="00433679"/>
    <w:p w14:paraId="1F075988" w14:textId="77777777" w:rsidR="00433679" w:rsidRDefault="00433679" w:rsidP="00433679"/>
    <w:p w14:paraId="13A7069B" w14:textId="77777777" w:rsidR="00433679" w:rsidRDefault="00433679" w:rsidP="00433679"/>
    <w:p w14:paraId="07A69547" w14:textId="77777777" w:rsidR="00433679" w:rsidRDefault="00433679" w:rsidP="00433679"/>
    <w:p w14:paraId="10DD9109" w14:textId="77777777" w:rsidR="00433679" w:rsidRDefault="00433679" w:rsidP="00433679"/>
    <w:p w14:paraId="09120367" w14:textId="77777777" w:rsidR="00433679" w:rsidRDefault="00433679" w:rsidP="00433679"/>
    <w:p w14:paraId="45B47C0A" w14:textId="77777777" w:rsidR="00433679" w:rsidRDefault="00433679" w:rsidP="00433679"/>
    <w:p w14:paraId="10C3AE00" w14:textId="77777777" w:rsidR="00433679" w:rsidRDefault="00433679" w:rsidP="00433679"/>
    <w:p w14:paraId="3B9E7E59" w14:textId="77777777" w:rsidR="00433679" w:rsidRDefault="00433679" w:rsidP="00433679"/>
    <w:p w14:paraId="036D38EB" w14:textId="3D0FDEDB" w:rsidR="00433679" w:rsidRPr="00433679" w:rsidRDefault="00433679" w:rsidP="00433679">
      <w:pPr>
        <w:spacing w:after="0"/>
        <w:ind w:left="1361" w:right="1700"/>
        <w:sectPr w:rsidR="00433679" w:rsidRPr="00433679" w:rsidSect="001F7744"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361" w:right="1134" w:bottom="1134" w:left="1134" w:header="0" w:footer="454" w:gutter="0"/>
          <w:cols w:space="708"/>
          <w:titlePg/>
          <w:docGrid w:linePitch="360"/>
        </w:sectPr>
      </w:pPr>
      <w:r w:rsidRPr="00984AEC">
        <w:rPr>
          <w:rStyle w:val="FooterTextChar"/>
        </w:rPr>
        <w:t xml:space="preserve">The next IVI release is scheduled for 12 June 2024. The IVI is published on the JSA website at </w:t>
      </w:r>
      <w:hyperlink r:id="rId12" w:history="1">
        <w:r w:rsidRPr="00984AEC">
          <w:rPr>
            <w:rStyle w:val="FooterTextChar"/>
          </w:rPr>
          <w:t>jobsandskills.gov.au/data/internet-vacancy-index</w:t>
        </w:r>
      </w:hyperlink>
      <w:r w:rsidRPr="00604701">
        <w:t>.</w:t>
      </w:r>
    </w:p>
    <w:p w14:paraId="120B463E" w14:textId="1D3960CF" w:rsidR="00984FDC" w:rsidRPr="001F7744" w:rsidRDefault="001F7744" w:rsidP="00F42FC9">
      <w:pPr>
        <w:pStyle w:val="Heading5"/>
      </w:pPr>
      <w:r w:rsidRPr="001F7744">
        <w:lastRenderedPageBreak/>
        <w:t>re than a job”: Transforming climate</w:t>
      </w:r>
    </w:p>
    <w:sectPr w:rsidR="00984FDC" w:rsidRPr="001F7744" w:rsidSect="00FD3745">
      <w:pgSz w:w="11906" w:h="16838"/>
      <w:pgMar w:top="1361" w:right="1134" w:bottom="1134" w:left="1134" w:header="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101D93" w14:textId="77777777" w:rsidR="00354118" w:rsidRDefault="00354118" w:rsidP="0081036F">
      <w:r>
        <w:separator/>
      </w:r>
    </w:p>
  </w:endnote>
  <w:endnote w:type="continuationSeparator" w:id="0">
    <w:p w14:paraId="5413EF53" w14:textId="77777777" w:rsidR="00354118" w:rsidRDefault="00354118" w:rsidP="0081036F">
      <w:r>
        <w:continuationSeparator/>
      </w:r>
    </w:p>
  </w:endnote>
  <w:endnote w:type="continuationNotice" w:id="1">
    <w:p w14:paraId="4470FE7C" w14:textId="77777777" w:rsidR="00354118" w:rsidRDefault="00354118" w:rsidP="008103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032E5" w14:textId="76AA8730" w:rsidR="004860A5" w:rsidRPr="00B14460" w:rsidRDefault="004860A5" w:rsidP="004860A5">
    <w:pPr>
      <w:pStyle w:val="Footer"/>
      <w:pBdr>
        <w:top w:val="single" w:sz="4" w:space="1" w:color="auto"/>
      </w:pBdr>
      <w:tabs>
        <w:tab w:val="clear" w:pos="9026"/>
        <w:tab w:val="right" w:pos="9638"/>
      </w:tabs>
    </w:pPr>
    <w:r w:rsidRPr="00B14460">
      <w:t>Vacancy Index Report</w:t>
    </w:r>
    <w:r w:rsidR="00F97A8F">
      <w:t xml:space="preserve"> – Month Year</w:t>
    </w:r>
    <w:r w:rsidRPr="00B14460">
      <w:tab/>
      <w:t xml:space="preserve">Jobs and Skills Australia </w:t>
    </w:r>
    <w:r>
      <w:t xml:space="preserve"> </w:t>
    </w:r>
    <w:r w:rsidRPr="00B14460">
      <w:t xml:space="preserve"> | </w:t>
    </w:r>
    <w:r>
      <w:t xml:space="preserve"> </w:t>
    </w:r>
    <w:r w:rsidRPr="00B14460">
      <w:t xml:space="preserve"> </w:t>
    </w:r>
    <w:sdt>
      <w:sdtPr>
        <w:id w:val="-212214112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B14460">
          <w:fldChar w:fldCharType="begin"/>
        </w:r>
        <w:r w:rsidRPr="00B14460">
          <w:instrText xml:space="preserve"> PAGE   \* MERGEFORMAT </w:instrText>
        </w:r>
        <w:r w:rsidRPr="00B14460">
          <w:fldChar w:fldCharType="separate"/>
        </w:r>
        <w:r>
          <w:t>1</w:t>
        </w:r>
        <w:r w:rsidRPr="00B14460">
          <w:rPr>
            <w:noProof/>
          </w:rPr>
          <w:fldChar w:fldCharType="end"/>
        </w:r>
      </w:sdtContent>
    </w:sdt>
  </w:p>
  <w:p w14:paraId="1DE9E510" w14:textId="48FD8418" w:rsidR="003708C1" w:rsidRPr="004860A5" w:rsidRDefault="003708C1" w:rsidP="004860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29AEE" w14:textId="1E1DD90F" w:rsidR="00753665" w:rsidRPr="00B14460" w:rsidRDefault="00D2549B" w:rsidP="001279A4">
    <w:pPr>
      <w:pStyle w:val="Footer"/>
      <w:pBdr>
        <w:top w:val="single" w:sz="4" w:space="1" w:color="auto"/>
      </w:pBdr>
      <w:tabs>
        <w:tab w:val="clear" w:pos="9026"/>
        <w:tab w:val="right" w:pos="9638"/>
      </w:tabs>
    </w:pPr>
    <w:r w:rsidRPr="00B14460">
      <w:t>Vacancy Index Report</w:t>
    </w:r>
    <w:r w:rsidR="00F97A8F">
      <w:t xml:space="preserve"> – Month Year</w:t>
    </w:r>
    <w:r w:rsidR="00E24280" w:rsidRPr="00B14460">
      <w:tab/>
      <w:t xml:space="preserve">Jobs and Skills Australia </w:t>
    </w:r>
    <w:r w:rsidR="004C427B">
      <w:t xml:space="preserve"> </w:t>
    </w:r>
    <w:r w:rsidR="00E24280" w:rsidRPr="00B14460">
      <w:t xml:space="preserve"> | </w:t>
    </w:r>
    <w:r w:rsidR="004C427B">
      <w:t xml:space="preserve"> </w:t>
    </w:r>
    <w:r w:rsidR="00E24280" w:rsidRPr="00B14460">
      <w:t xml:space="preserve"> </w:t>
    </w:r>
    <w:sdt>
      <w:sdtPr>
        <w:id w:val="134644671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53665" w:rsidRPr="00B14460">
          <w:fldChar w:fldCharType="begin"/>
        </w:r>
        <w:r w:rsidR="00753665" w:rsidRPr="00B14460">
          <w:instrText xml:space="preserve"> PAGE   \* MERGEFORMAT </w:instrText>
        </w:r>
        <w:r w:rsidR="00753665" w:rsidRPr="00B14460">
          <w:fldChar w:fldCharType="separate"/>
        </w:r>
        <w:r w:rsidR="00753665" w:rsidRPr="00B14460">
          <w:rPr>
            <w:noProof/>
          </w:rPr>
          <w:t>2</w:t>
        </w:r>
        <w:r w:rsidR="00753665" w:rsidRPr="00B14460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F6748" w14:textId="68C4D1F9" w:rsidR="00354118" w:rsidRPr="003E16B5" w:rsidRDefault="00354118" w:rsidP="003E16B5">
      <w:pPr>
        <w:pStyle w:val="Footer"/>
      </w:pPr>
    </w:p>
  </w:footnote>
  <w:footnote w:type="continuationSeparator" w:id="0">
    <w:p w14:paraId="1F9AA11B" w14:textId="77777777" w:rsidR="00354118" w:rsidRDefault="00354118" w:rsidP="0081036F">
      <w:r>
        <w:continuationSeparator/>
      </w:r>
    </w:p>
  </w:footnote>
  <w:footnote w:type="continuationNotice" w:id="1">
    <w:p w14:paraId="049BB065" w14:textId="77777777" w:rsidR="00354118" w:rsidRDefault="00354118" w:rsidP="0081036F"/>
  </w:footnote>
  <w:footnote w:id="2">
    <w:p w14:paraId="376FF2B7" w14:textId="6420FE05" w:rsidR="003E16B5" w:rsidRDefault="003E16B5" w:rsidP="003E16B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E16B5">
        <w:t>test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5F207A" w14:textId="576DABFB" w:rsidR="00533B48" w:rsidRDefault="00533B4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6B96D9" wp14:editId="6031DD3A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3596400"/>
          <wp:effectExtent l="0" t="0" r="3175" b="4445"/>
          <wp:wrapNone/>
          <wp:docPr id="1881960997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0599590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359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5A0ABCA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246EAD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E4592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5E7D0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C2A156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441068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97C163D"/>
    <w:multiLevelType w:val="hybridMultilevel"/>
    <w:tmpl w:val="594C2E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D2A66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96197"/>
    <w:multiLevelType w:val="hybridMultilevel"/>
    <w:tmpl w:val="309672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85F53"/>
    <w:multiLevelType w:val="multilevel"/>
    <w:tmpl w:val="8E1096D0"/>
    <w:name w:val="ListBullets"/>
    <w:lvl w:ilvl="0">
      <w:start w:val="1"/>
      <w:numFmt w:val="bullet"/>
      <w:pStyle w:val="ListBullet"/>
      <w:lvlText w:val="•"/>
      <w:lvlJc w:val="left"/>
      <w:pPr>
        <w:ind w:left="340" w:hanging="340"/>
      </w:pPr>
      <w:rPr>
        <w:rFonts w:ascii="Calibri" w:hAnsi="Calibri" w:hint="default"/>
        <w:color w:val="auto"/>
      </w:rPr>
    </w:lvl>
    <w:lvl w:ilvl="1">
      <w:start w:val="1"/>
      <w:numFmt w:val="bullet"/>
      <w:pStyle w:val="ListBullet2"/>
      <w:lvlText w:val="–"/>
      <w:lvlJc w:val="left"/>
      <w:pPr>
        <w:ind w:left="680" w:hanging="340"/>
      </w:pPr>
      <w:rPr>
        <w:rFonts w:ascii="Arial" w:hAnsi="Arial" w:hint="default"/>
        <w:color w:val="auto"/>
      </w:rPr>
    </w:lvl>
    <w:lvl w:ilvl="2">
      <w:start w:val="1"/>
      <w:numFmt w:val="bullet"/>
      <w:pStyle w:val="ListBullet3"/>
      <w:lvlText w:val="○"/>
      <w:lvlJc w:val="left"/>
      <w:pPr>
        <w:ind w:left="1020" w:hanging="34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•"/>
      <w:lvlJc w:val="left"/>
      <w:pPr>
        <w:ind w:left="1360" w:hanging="340"/>
      </w:pPr>
      <w:rPr>
        <w:rFonts w:ascii="Arial" w:hAnsi="Aria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712"/>
        </w:tabs>
        <w:ind w:left="1700" w:hanging="34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069"/>
        </w:tabs>
        <w:ind w:left="20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426"/>
        </w:tabs>
        <w:ind w:left="2380" w:hanging="34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783"/>
        </w:tabs>
        <w:ind w:left="2720" w:hanging="3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140"/>
        </w:tabs>
        <w:ind w:left="3060" w:hanging="340"/>
      </w:pPr>
      <w:rPr>
        <w:rFonts w:hint="default"/>
      </w:rPr>
    </w:lvl>
  </w:abstractNum>
  <w:abstractNum w:abstractNumId="9" w15:restartNumberingAfterBreak="0">
    <w:nsid w:val="203965E4"/>
    <w:multiLevelType w:val="hybridMultilevel"/>
    <w:tmpl w:val="4FF6FF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85117"/>
    <w:multiLevelType w:val="hybridMultilevel"/>
    <w:tmpl w:val="3D4AC2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67452"/>
    <w:multiLevelType w:val="multilevel"/>
    <w:tmpl w:val="873ED2C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376F56A1"/>
    <w:multiLevelType w:val="multilevel"/>
    <w:tmpl w:val="285CD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38FF4DB1"/>
    <w:multiLevelType w:val="hybridMultilevel"/>
    <w:tmpl w:val="5678CA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ACFFC">
      <w:start w:val="1"/>
      <w:numFmt w:val="bullet"/>
      <w:pStyle w:val="KeyPointsBullet2"/>
      <w:lvlText w:val="-"/>
      <w:lvlJc w:val="left"/>
      <w:pPr>
        <w:ind w:left="149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196449"/>
    <w:multiLevelType w:val="hybridMultilevel"/>
    <w:tmpl w:val="37D08D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F2811"/>
    <w:multiLevelType w:val="hybridMultilevel"/>
    <w:tmpl w:val="C2CCBB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7E5955"/>
    <w:multiLevelType w:val="hybridMultilevel"/>
    <w:tmpl w:val="F85A60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EB691B"/>
    <w:multiLevelType w:val="multilevel"/>
    <w:tmpl w:val="2362D8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1A80D02"/>
    <w:multiLevelType w:val="hybridMultilevel"/>
    <w:tmpl w:val="158ABB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642B94"/>
    <w:multiLevelType w:val="hybridMultilevel"/>
    <w:tmpl w:val="1310B5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F0583E"/>
    <w:multiLevelType w:val="hybridMultilevel"/>
    <w:tmpl w:val="C0D2DD8A"/>
    <w:lvl w:ilvl="0" w:tplc="87DA3FD6">
      <w:start w:val="1"/>
      <w:numFmt w:val="bullet"/>
      <w:pStyle w:val="KeyPoints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2B0659"/>
    <w:multiLevelType w:val="multilevel"/>
    <w:tmpl w:val="5CDE43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337269666">
    <w:abstractNumId w:val="21"/>
  </w:num>
  <w:num w:numId="2" w16cid:durableId="1668050683">
    <w:abstractNumId w:val="12"/>
  </w:num>
  <w:num w:numId="3" w16cid:durableId="1683042470">
    <w:abstractNumId w:val="6"/>
  </w:num>
  <w:num w:numId="4" w16cid:durableId="133523604">
    <w:abstractNumId w:val="17"/>
  </w:num>
  <w:num w:numId="5" w16cid:durableId="1994024302">
    <w:abstractNumId w:val="18"/>
  </w:num>
  <w:num w:numId="6" w16cid:durableId="1358852113">
    <w:abstractNumId w:val="11"/>
  </w:num>
  <w:num w:numId="7" w16cid:durableId="2047246184">
    <w:abstractNumId w:val="8"/>
  </w:num>
  <w:num w:numId="8" w16cid:durableId="1985233239">
    <w:abstractNumId w:val="4"/>
  </w:num>
  <w:num w:numId="9" w16cid:durableId="2105372984">
    <w:abstractNumId w:val="5"/>
  </w:num>
  <w:num w:numId="10" w16cid:durableId="935869809">
    <w:abstractNumId w:val="3"/>
  </w:num>
  <w:num w:numId="11" w16cid:durableId="1109662273">
    <w:abstractNumId w:val="2"/>
  </w:num>
  <w:num w:numId="12" w16cid:durableId="2049716342">
    <w:abstractNumId w:val="1"/>
  </w:num>
  <w:num w:numId="13" w16cid:durableId="1578317811">
    <w:abstractNumId w:val="0"/>
  </w:num>
  <w:num w:numId="14" w16cid:durableId="1127550344">
    <w:abstractNumId w:val="10"/>
  </w:num>
  <w:num w:numId="15" w16cid:durableId="406730085">
    <w:abstractNumId w:val="7"/>
  </w:num>
  <w:num w:numId="16" w16cid:durableId="1528132923">
    <w:abstractNumId w:val="5"/>
  </w:num>
  <w:num w:numId="17" w16cid:durableId="147867168">
    <w:abstractNumId w:val="3"/>
  </w:num>
  <w:num w:numId="18" w16cid:durableId="345447166">
    <w:abstractNumId w:val="14"/>
  </w:num>
  <w:num w:numId="19" w16cid:durableId="2065375454">
    <w:abstractNumId w:val="9"/>
  </w:num>
  <w:num w:numId="20" w16cid:durableId="1699503169">
    <w:abstractNumId w:val="19"/>
  </w:num>
  <w:num w:numId="21" w16cid:durableId="328756096">
    <w:abstractNumId w:val="16"/>
  </w:num>
  <w:num w:numId="22" w16cid:durableId="799568518">
    <w:abstractNumId w:val="15"/>
  </w:num>
  <w:num w:numId="23" w16cid:durableId="2124297512">
    <w:abstractNumId w:val="20"/>
  </w:num>
  <w:num w:numId="24" w16cid:durableId="1338774360">
    <w:abstractNumId w:val="13"/>
  </w:num>
  <w:num w:numId="25" w16cid:durableId="796991957">
    <w:abstractNumId w:val="13"/>
    <w:lvlOverride w:ilvl="0">
      <w:startOverride w:val="1"/>
    </w:lvlOverride>
  </w:num>
  <w:num w:numId="26" w16cid:durableId="376860705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18"/>
    <w:rsid w:val="00003E8E"/>
    <w:rsid w:val="0000790B"/>
    <w:rsid w:val="00010D33"/>
    <w:rsid w:val="00025BD0"/>
    <w:rsid w:val="000261A3"/>
    <w:rsid w:val="00031FA2"/>
    <w:rsid w:val="0003316F"/>
    <w:rsid w:val="00037EB9"/>
    <w:rsid w:val="000404CE"/>
    <w:rsid w:val="0004100D"/>
    <w:rsid w:val="00041073"/>
    <w:rsid w:val="00042611"/>
    <w:rsid w:val="00044C84"/>
    <w:rsid w:val="00044D4F"/>
    <w:rsid w:val="00050537"/>
    <w:rsid w:val="00051CBE"/>
    <w:rsid w:val="000541F7"/>
    <w:rsid w:val="0005518A"/>
    <w:rsid w:val="00055E93"/>
    <w:rsid w:val="0005610B"/>
    <w:rsid w:val="000572BD"/>
    <w:rsid w:val="000656C5"/>
    <w:rsid w:val="000667D2"/>
    <w:rsid w:val="000768A0"/>
    <w:rsid w:val="000847ED"/>
    <w:rsid w:val="00084BA3"/>
    <w:rsid w:val="000924AF"/>
    <w:rsid w:val="00095E11"/>
    <w:rsid w:val="00096E2E"/>
    <w:rsid w:val="00097BB6"/>
    <w:rsid w:val="000A145A"/>
    <w:rsid w:val="000A1D6A"/>
    <w:rsid w:val="000A1E27"/>
    <w:rsid w:val="000A7F1E"/>
    <w:rsid w:val="000B6324"/>
    <w:rsid w:val="000C0BA2"/>
    <w:rsid w:val="000C47F7"/>
    <w:rsid w:val="000C7DD7"/>
    <w:rsid w:val="000D04EA"/>
    <w:rsid w:val="000D13FA"/>
    <w:rsid w:val="000D5FCE"/>
    <w:rsid w:val="000D6745"/>
    <w:rsid w:val="000E1B1B"/>
    <w:rsid w:val="000E38BA"/>
    <w:rsid w:val="000E7042"/>
    <w:rsid w:val="000F1722"/>
    <w:rsid w:val="000F3A61"/>
    <w:rsid w:val="000F5169"/>
    <w:rsid w:val="000F6225"/>
    <w:rsid w:val="00101FBF"/>
    <w:rsid w:val="00105370"/>
    <w:rsid w:val="00105D29"/>
    <w:rsid w:val="00112443"/>
    <w:rsid w:val="001129A3"/>
    <w:rsid w:val="001134ED"/>
    <w:rsid w:val="00121C35"/>
    <w:rsid w:val="00123DFA"/>
    <w:rsid w:val="00124D9E"/>
    <w:rsid w:val="001252E0"/>
    <w:rsid w:val="00125C36"/>
    <w:rsid w:val="001279A4"/>
    <w:rsid w:val="001306D6"/>
    <w:rsid w:val="0013559D"/>
    <w:rsid w:val="0013610D"/>
    <w:rsid w:val="00140E24"/>
    <w:rsid w:val="001431E8"/>
    <w:rsid w:val="00143208"/>
    <w:rsid w:val="00146BBB"/>
    <w:rsid w:val="001516BF"/>
    <w:rsid w:val="00152694"/>
    <w:rsid w:val="001534EA"/>
    <w:rsid w:val="0015748D"/>
    <w:rsid w:val="00164614"/>
    <w:rsid w:val="0016618F"/>
    <w:rsid w:val="00167762"/>
    <w:rsid w:val="00172296"/>
    <w:rsid w:val="0017574A"/>
    <w:rsid w:val="0018560A"/>
    <w:rsid w:val="001921C3"/>
    <w:rsid w:val="00192BED"/>
    <w:rsid w:val="00195DA0"/>
    <w:rsid w:val="00196520"/>
    <w:rsid w:val="00196D27"/>
    <w:rsid w:val="001A22A8"/>
    <w:rsid w:val="001A4FB2"/>
    <w:rsid w:val="001B1EB2"/>
    <w:rsid w:val="001B3988"/>
    <w:rsid w:val="001B7035"/>
    <w:rsid w:val="001B7F1C"/>
    <w:rsid w:val="001C0CB2"/>
    <w:rsid w:val="001C0D18"/>
    <w:rsid w:val="001C381D"/>
    <w:rsid w:val="001C6BA8"/>
    <w:rsid w:val="001C73D7"/>
    <w:rsid w:val="001C7821"/>
    <w:rsid w:val="001D1AB8"/>
    <w:rsid w:val="001D2B39"/>
    <w:rsid w:val="001E3A83"/>
    <w:rsid w:val="001E4423"/>
    <w:rsid w:val="001E58C4"/>
    <w:rsid w:val="001F0154"/>
    <w:rsid w:val="001F2809"/>
    <w:rsid w:val="001F36D6"/>
    <w:rsid w:val="001F59D3"/>
    <w:rsid w:val="001F7744"/>
    <w:rsid w:val="001F7A6F"/>
    <w:rsid w:val="00201984"/>
    <w:rsid w:val="00206249"/>
    <w:rsid w:val="002179BB"/>
    <w:rsid w:val="00224EF3"/>
    <w:rsid w:val="00225E72"/>
    <w:rsid w:val="00233A75"/>
    <w:rsid w:val="00233D78"/>
    <w:rsid w:val="00241150"/>
    <w:rsid w:val="0024392D"/>
    <w:rsid w:val="00244550"/>
    <w:rsid w:val="00251F93"/>
    <w:rsid w:val="002618DF"/>
    <w:rsid w:val="00261D00"/>
    <w:rsid w:val="00262F1E"/>
    <w:rsid w:val="002633D9"/>
    <w:rsid w:val="00265883"/>
    <w:rsid w:val="002660C3"/>
    <w:rsid w:val="00280AC6"/>
    <w:rsid w:val="00281D3D"/>
    <w:rsid w:val="00282368"/>
    <w:rsid w:val="002824C3"/>
    <w:rsid w:val="0028576B"/>
    <w:rsid w:val="00294394"/>
    <w:rsid w:val="002948AB"/>
    <w:rsid w:val="002950ED"/>
    <w:rsid w:val="00296166"/>
    <w:rsid w:val="002A4B17"/>
    <w:rsid w:val="002B2528"/>
    <w:rsid w:val="002B58AB"/>
    <w:rsid w:val="002B5FD1"/>
    <w:rsid w:val="002B7212"/>
    <w:rsid w:val="002C0D2C"/>
    <w:rsid w:val="002C22C6"/>
    <w:rsid w:val="002C30E8"/>
    <w:rsid w:val="002D300C"/>
    <w:rsid w:val="002D68E2"/>
    <w:rsid w:val="002E0E18"/>
    <w:rsid w:val="002E12CF"/>
    <w:rsid w:val="002E5B03"/>
    <w:rsid w:val="002E6E2F"/>
    <w:rsid w:val="002E7FE3"/>
    <w:rsid w:val="002F0ECD"/>
    <w:rsid w:val="002F379C"/>
    <w:rsid w:val="002F3EB5"/>
    <w:rsid w:val="002F537A"/>
    <w:rsid w:val="002F5690"/>
    <w:rsid w:val="0030136B"/>
    <w:rsid w:val="003060CC"/>
    <w:rsid w:val="00306575"/>
    <w:rsid w:val="00306C0E"/>
    <w:rsid w:val="00310CA1"/>
    <w:rsid w:val="00313B29"/>
    <w:rsid w:val="00314E27"/>
    <w:rsid w:val="00317619"/>
    <w:rsid w:val="0032103C"/>
    <w:rsid w:val="00322502"/>
    <w:rsid w:val="00323B9A"/>
    <w:rsid w:val="00327AB4"/>
    <w:rsid w:val="003306F3"/>
    <w:rsid w:val="003360BD"/>
    <w:rsid w:val="0035114D"/>
    <w:rsid w:val="0035131B"/>
    <w:rsid w:val="00354118"/>
    <w:rsid w:val="00362D5B"/>
    <w:rsid w:val="00366923"/>
    <w:rsid w:val="003676D3"/>
    <w:rsid w:val="003708C1"/>
    <w:rsid w:val="00370C83"/>
    <w:rsid w:val="00371F25"/>
    <w:rsid w:val="00373FDC"/>
    <w:rsid w:val="00374E1D"/>
    <w:rsid w:val="003818AB"/>
    <w:rsid w:val="003825CD"/>
    <w:rsid w:val="00382E36"/>
    <w:rsid w:val="00385322"/>
    <w:rsid w:val="00385788"/>
    <w:rsid w:val="00385ABF"/>
    <w:rsid w:val="0039115D"/>
    <w:rsid w:val="003926FD"/>
    <w:rsid w:val="003A2110"/>
    <w:rsid w:val="003A2337"/>
    <w:rsid w:val="003A6867"/>
    <w:rsid w:val="003B474F"/>
    <w:rsid w:val="003B7CE0"/>
    <w:rsid w:val="003D13A9"/>
    <w:rsid w:val="003D48E5"/>
    <w:rsid w:val="003E0796"/>
    <w:rsid w:val="003E0B70"/>
    <w:rsid w:val="003E0E55"/>
    <w:rsid w:val="003E16B5"/>
    <w:rsid w:val="003E2525"/>
    <w:rsid w:val="003E3395"/>
    <w:rsid w:val="003F35A1"/>
    <w:rsid w:val="00414265"/>
    <w:rsid w:val="00414A4A"/>
    <w:rsid w:val="00415DA8"/>
    <w:rsid w:val="00416544"/>
    <w:rsid w:val="00417118"/>
    <w:rsid w:val="004221F7"/>
    <w:rsid w:val="00422AD4"/>
    <w:rsid w:val="00431BE4"/>
    <w:rsid w:val="00431BFC"/>
    <w:rsid w:val="0043329B"/>
    <w:rsid w:val="00433679"/>
    <w:rsid w:val="004351AF"/>
    <w:rsid w:val="00440C82"/>
    <w:rsid w:val="004415F0"/>
    <w:rsid w:val="004420E5"/>
    <w:rsid w:val="004440ED"/>
    <w:rsid w:val="00447153"/>
    <w:rsid w:val="00455A07"/>
    <w:rsid w:val="00456915"/>
    <w:rsid w:val="00456ED2"/>
    <w:rsid w:val="00465736"/>
    <w:rsid w:val="004773D3"/>
    <w:rsid w:val="00483618"/>
    <w:rsid w:val="00484C00"/>
    <w:rsid w:val="00484F7F"/>
    <w:rsid w:val="004860A5"/>
    <w:rsid w:val="00490C06"/>
    <w:rsid w:val="004959E6"/>
    <w:rsid w:val="004A3BB6"/>
    <w:rsid w:val="004B09C1"/>
    <w:rsid w:val="004B4855"/>
    <w:rsid w:val="004C427B"/>
    <w:rsid w:val="004C4B5E"/>
    <w:rsid w:val="004C705B"/>
    <w:rsid w:val="004D22A5"/>
    <w:rsid w:val="004D3224"/>
    <w:rsid w:val="004D3A08"/>
    <w:rsid w:val="004D7521"/>
    <w:rsid w:val="004E0B8B"/>
    <w:rsid w:val="004F2369"/>
    <w:rsid w:val="004F5892"/>
    <w:rsid w:val="005013B3"/>
    <w:rsid w:val="00501D30"/>
    <w:rsid w:val="00501F38"/>
    <w:rsid w:val="00506BAD"/>
    <w:rsid w:val="00506CD7"/>
    <w:rsid w:val="005109B7"/>
    <w:rsid w:val="00513C8F"/>
    <w:rsid w:val="0051412A"/>
    <w:rsid w:val="0051507F"/>
    <w:rsid w:val="005252E3"/>
    <w:rsid w:val="00532929"/>
    <w:rsid w:val="005333BA"/>
    <w:rsid w:val="00533B48"/>
    <w:rsid w:val="00536467"/>
    <w:rsid w:val="005411A8"/>
    <w:rsid w:val="00542D94"/>
    <w:rsid w:val="00543D06"/>
    <w:rsid w:val="00544242"/>
    <w:rsid w:val="005446B5"/>
    <w:rsid w:val="0054470F"/>
    <w:rsid w:val="005453B0"/>
    <w:rsid w:val="005470AE"/>
    <w:rsid w:val="005533B5"/>
    <w:rsid w:val="00557487"/>
    <w:rsid w:val="00560872"/>
    <w:rsid w:val="00560D0E"/>
    <w:rsid w:val="00563DF5"/>
    <w:rsid w:val="005654B7"/>
    <w:rsid w:val="00567E50"/>
    <w:rsid w:val="0057143D"/>
    <w:rsid w:val="00572133"/>
    <w:rsid w:val="0057684A"/>
    <w:rsid w:val="005777F5"/>
    <w:rsid w:val="00580A30"/>
    <w:rsid w:val="00580BC0"/>
    <w:rsid w:val="00582E90"/>
    <w:rsid w:val="0059077E"/>
    <w:rsid w:val="00592584"/>
    <w:rsid w:val="005964AC"/>
    <w:rsid w:val="00597E9D"/>
    <w:rsid w:val="00597EF7"/>
    <w:rsid w:val="005A03CE"/>
    <w:rsid w:val="005A2862"/>
    <w:rsid w:val="005B09B7"/>
    <w:rsid w:val="005B2318"/>
    <w:rsid w:val="005B2B33"/>
    <w:rsid w:val="005B5A7A"/>
    <w:rsid w:val="005B60AC"/>
    <w:rsid w:val="005B67AE"/>
    <w:rsid w:val="005C5BF0"/>
    <w:rsid w:val="005C6471"/>
    <w:rsid w:val="005C668B"/>
    <w:rsid w:val="005D467D"/>
    <w:rsid w:val="005D4AEC"/>
    <w:rsid w:val="005D640A"/>
    <w:rsid w:val="005E18D8"/>
    <w:rsid w:val="005E30E3"/>
    <w:rsid w:val="005E340A"/>
    <w:rsid w:val="005F1E8D"/>
    <w:rsid w:val="005F1FDA"/>
    <w:rsid w:val="005F246D"/>
    <w:rsid w:val="005F4DC0"/>
    <w:rsid w:val="005F61CF"/>
    <w:rsid w:val="00600280"/>
    <w:rsid w:val="006029D6"/>
    <w:rsid w:val="00605221"/>
    <w:rsid w:val="006066C4"/>
    <w:rsid w:val="00607390"/>
    <w:rsid w:val="00613BE7"/>
    <w:rsid w:val="00620791"/>
    <w:rsid w:val="006232EC"/>
    <w:rsid w:val="00626A43"/>
    <w:rsid w:val="00631632"/>
    <w:rsid w:val="00635255"/>
    <w:rsid w:val="0064002D"/>
    <w:rsid w:val="00642A9A"/>
    <w:rsid w:val="00643913"/>
    <w:rsid w:val="00652349"/>
    <w:rsid w:val="00655BCA"/>
    <w:rsid w:val="0065687D"/>
    <w:rsid w:val="006572CA"/>
    <w:rsid w:val="006606E0"/>
    <w:rsid w:val="006670A4"/>
    <w:rsid w:val="00676F14"/>
    <w:rsid w:val="00677034"/>
    <w:rsid w:val="00677A7E"/>
    <w:rsid w:val="00680C94"/>
    <w:rsid w:val="0068647D"/>
    <w:rsid w:val="00693BA4"/>
    <w:rsid w:val="00693E00"/>
    <w:rsid w:val="00694606"/>
    <w:rsid w:val="00695C1D"/>
    <w:rsid w:val="00696296"/>
    <w:rsid w:val="006973C4"/>
    <w:rsid w:val="006B202B"/>
    <w:rsid w:val="006B2C4E"/>
    <w:rsid w:val="006B328B"/>
    <w:rsid w:val="006B74CB"/>
    <w:rsid w:val="006C06BF"/>
    <w:rsid w:val="006C127D"/>
    <w:rsid w:val="006C6E0B"/>
    <w:rsid w:val="006D2345"/>
    <w:rsid w:val="006D3281"/>
    <w:rsid w:val="006D69B3"/>
    <w:rsid w:val="006E10CE"/>
    <w:rsid w:val="006E1136"/>
    <w:rsid w:val="006E5C82"/>
    <w:rsid w:val="006F7520"/>
    <w:rsid w:val="00702CB5"/>
    <w:rsid w:val="00703260"/>
    <w:rsid w:val="00710A67"/>
    <w:rsid w:val="00710DAA"/>
    <w:rsid w:val="007117F1"/>
    <w:rsid w:val="007119BB"/>
    <w:rsid w:val="00717636"/>
    <w:rsid w:val="007177A7"/>
    <w:rsid w:val="00720E6A"/>
    <w:rsid w:val="0072616C"/>
    <w:rsid w:val="007276AD"/>
    <w:rsid w:val="007325F3"/>
    <w:rsid w:val="0073410B"/>
    <w:rsid w:val="00734B20"/>
    <w:rsid w:val="0073513A"/>
    <w:rsid w:val="00736123"/>
    <w:rsid w:val="007371B3"/>
    <w:rsid w:val="007374F9"/>
    <w:rsid w:val="0074492F"/>
    <w:rsid w:val="00746381"/>
    <w:rsid w:val="00746A43"/>
    <w:rsid w:val="007532A4"/>
    <w:rsid w:val="00753665"/>
    <w:rsid w:val="0075466C"/>
    <w:rsid w:val="00754AB9"/>
    <w:rsid w:val="00767C3A"/>
    <w:rsid w:val="00777605"/>
    <w:rsid w:val="00782490"/>
    <w:rsid w:val="007907A7"/>
    <w:rsid w:val="007947CC"/>
    <w:rsid w:val="007949B6"/>
    <w:rsid w:val="00795897"/>
    <w:rsid w:val="00796DB7"/>
    <w:rsid w:val="007A3180"/>
    <w:rsid w:val="007A3F61"/>
    <w:rsid w:val="007A5668"/>
    <w:rsid w:val="007A6A39"/>
    <w:rsid w:val="007A7572"/>
    <w:rsid w:val="007B0EC1"/>
    <w:rsid w:val="007B100A"/>
    <w:rsid w:val="007B21A5"/>
    <w:rsid w:val="007B2AD6"/>
    <w:rsid w:val="007B3938"/>
    <w:rsid w:val="007C6AEC"/>
    <w:rsid w:val="007D29B8"/>
    <w:rsid w:val="007D799D"/>
    <w:rsid w:val="007E199A"/>
    <w:rsid w:val="007E4979"/>
    <w:rsid w:val="007F4310"/>
    <w:rsid w:val="007F44F4"/>
    <w:rsid w:val="007F6552"/>
    <w:rsid w:val="007F7DBD"/>
    <w:rsid w:val="00802F0D"/>
    <w:rsid w:val="0081036F"/>
    <w:rsid w:val="0081136A"/>
    <w:rsid w:val="00811B37"/>
    <w:rsid w:val="00813464"/>
    <w:rsid w:val="00814D30"/>
    <w:rsid w:val="008168FD"/>
    <w:rsid w:val="00831448"/>
    <w:rsid w:val="00840DAA"/>
    <w:rsid w:val="0084197B"/>
    <w:rsid w:val="0084740A"/>
    <w:rsid w:val="00856083"/>
    <w:rsid w:val="00857878"/>
    <w:rsid w:val="00857E1B"/>
    <w:rsid w:val="008634C2"/>
    <w:rsid w:val="00864EEA"/>
    <w:rsid w:val="00865E4F"/>
    <w:rsid w:val="00866663"/>
    <w:rsid w:val="00867AAD"/>
    <w:rsid w:val="00870CF0"/>
    <w:rsid w:val="00871510"/>
    <w:rsid w:val="0087200B"/>
    <w:rsid w:val="00873BE7"/>
    <w:rsid w:val="0087706C"/>
    <w:rsid w:val="00877929"/>
    <w:rsid w:val="008810D4"/>
    <w:rsid w:val="00882BA1"/>
    <w:rsid w:val="00883915"/>
    <w:rsid w:val="00886A15"/>
    <w:rsid w:val="008A2249"/>
    <w:rsid w:val="008A51DB"/>
    <w:rsid w:val="008A56A3"/>
    <w:rsid w:val="008A6964"/>
    <w:rsid w:val="008B3E8F"/>
    <w:rsid w:val="008C0056"/>
    <w:rsid w:val="008C21E1"/>
    <w:rsid w:val="008D3A26"/>
    <w:rsid w:val="008D4444"/>
    <w:rsid w:val="008D76F6"/>
    <w:rsid w:val="008E6380"/>
    <w:rsid w:val="008F0F33"/>
    <w:rsid w:val="008F2F17"/>
    <w:rsid w:val="008F2F5C"/>
    <w:rsid w:val="008F3930"/>
    <w:rsid w:val="008F5797"/>
    <w:rsid w:val="009062AE"/>
    <w:rsid w:val="0090706B"/>
    <w:rsid w:val="00907928"/>
    <w:rsid w:val="00912A1C"/>
    <w:rsid w:val="009169D1"/>
    <w:rsid w:val="00923B0D"/>
    <w:rsid w:val="0092478E"/>
    <w:rsid w:val="0093060B"/>
    <w:rsid w:val="0093146A"/>
    <w:rsid w:val="00937A11"/>
    <w:rsid w:val="009417F7"/>
    <w:rsid w:val="009426F3"/>
    <w:rsid w:val="009472D1"/>
    <w:rsid w:val="00950693"/>
    <w:rsid w:val="009550E3"/>
    <w:rsid w:val="00957793"/>
    <w:rsid w:val="00963C9F"/>
    <w:rsid w:val="00963F49"/>
    <w:rsid w:val="0096517C"/>
    <w:rsid w:val="00966619"/>
    <w:rsid w:val="00972FAD"/>
    <w:rsid w:val="00973117"/>
    <w:rsid w:val="009773F2"/>
    <w:rsid w:val="00984AEC"/>
    <w:rsid w:val="00984FDC"/>
    <w:rsid w:val="00991526"/>
    <w:rsid w:val="00991DED"/>
    <w:rsid w:val="00997F6C"/>
    <w:rsid w:val="009A0E76"/>
    <w:rsid w:val="009A5BC4"/>
    <w:rsid w:val="009A7A02"/>
    <w:rsid w:val="009B0BC5"/>
    <w:rsid w:val="009B34AC"/>
    <w:rsid w:val="009B5887"/>
    <w:rsid w:val="009C38C0"/>
    <w:rsid w:val="009C3CB0"/>
    <w:rsid w:val="009C413F"/>
    <w:rsid w:val="009C4CA6"/>
    <w:rsid w:val="009C56D1"/>
    <w:rsid w:val="009C6B4B"/>
    <w:rsid w:val="009D18C2"/>
    <w:rsid w:val="009D3693"/>
    <w:rsid w:val="009D5A36"/>
    <w:rsid w:val="009E34D5"/>
    <w:rsid w:val="009E4054"/>
    <w:rsid w:val="009E53E8"/>
    <w:rsid w:val="009F4D35"/>
    <w:rsid w:val="009F7A5A"/>
    <w:rsid w:val="00A05331"/>
    <w:rsid w:val="00A063E8"/>
    <w:rsid w:val="00A070B7"/>
    <w:rsid w:val="00A07270"/>
    <w:rsid w:val="00A13691"/>
    <w:rsid w:val="00A13924"/>
    <w:rsid w:val="00A14752"/>
    <w:rsid w:val="00A17A08"/>
    <w:rsid w:val="00A2461C"/>
    <w:rsid w:val="00A26978"/>
    <w:rsid w:val="00A3043E"/>
    <w:rsid w:val="00A31976"/>
    <w:rsid w:val="00A36110"/>
    <w:rsid w:val="00A36734"/>
    <w:rsid w:val="00A369AC"/>
    <w:rsid w:val="00A43021"/>
    <w:rsid w:val="00A4449C"/>
    <w:rsid w:val="00A4461A"/>
    <w:rsid w:val="00A459DE"/>
    <w:rsid w:val="00A50D02"/>
    <w:rsid w:val="00A5508E"/>
    <w:rsid w:val="00A62216"/>
    <w:rsid w:val="00A6280D"/>
    <w:rsid w:val="00A65102"/>
    <w:rsid w:val="00A65913"/>
    <w:rsid w:val="00A70A4D"/>
    <w:rsid w:val="00A7229C"/>
    <w:rsid w:val="00A7445E"/>
    <w:rsid w:val="00A74E0F"/>
    <w:rsid w:val="00A8003F"/>
    <w:rsid w:val="00A80E09"/>
    <w:rsid w:val="00A81698"/>
    <w:rsid w:val="00A83DD5"/>
    <w:rsid w:val="00A851E3"/>
    <w:rsid w:val="00A858A9"/>
    <w:rsid w:val="00A9012A"/>
    <w:rsid w:val="00A93CC5"/>
    <w:rsid w:val="00A93DF6"/>
    <w:rsid w:val="00AA4840"/>
    <w:rsid w:val="00AA7C1B"/>
    <w:rsid w:val="00AB3B75"/>
    <w:rsid w:val="00AC08D2"/>
    <w:rsid w:val="00AC1BEE"/>
    <w:rsid w:val="00AC3E56"/>
    <w:rsid w:val="00AC4BDA"/>
    <w:rsid w:val="00AC720D"/>
    <w:rsid w:val="00AD0C81"/>
    <w:rsid w:val="00AD1B33"/>
    <w:rsid w:val="00AD24B5"/>
    <w:rsid w:val="00AD2AB5"/>
    <w:rsid w:val="00AE1EED"/>
    <w:rsid w:val="00AE3C17"/>
    <w:rsid w:val="00AE5B1B"/>
    <w:rsid w:val="00AE68CA"/>
    <w:rsid w:val="00AF14B2"/>
    <w:rsid w:val="00AF2783"/>
    <w:rsid w:val="00AF57B3"/>
    <w:rsid w:val="00AF7F4E"/>
    <w:rsid w:val="00B00EDD"/>
    <w:rsid w:val="00B01574"/>
    <w:rsid w:val="00B04E3B"/>
    <w:rsid w:val="00B05CE0"/>
    <w:rsid w:val="00B10FC9"/>
    <w:rsid w:val="00B11937"/>
    <w:rsid w:val="00B12498"/>
    <w:rsid w:val="00B14460"/>
    <w:rsid w:val="00B17DC8"/>
    <w:rsid w:val="00B21E09"/>
    <w:rsid w:val="00B26C3D"/>
    <w:rsid w:val="00B275AC"/>
    <w:rsid w:val="00B27734"/>
    <w:rsid w:val="00B32201"/>
    <w:rsid w:val="00B366DB"/>
    <w:rsid w:val="00B37667"/>
    <w:rsid w:val="00B44B46"/>
    <w:rsid w:val="00B44BFF"/>
    <w:rsid w:val="00B5117D"/>
    <w:rsid w:val="00B532DB"/>
    <w:rsid w:val="00B53D08"/>
    <w:rsid w:val="00B545CC"/>
    <w:rsid w:val="00B54794"/>
    <w:rsid w:val="00B56C5A"/>
    <w:rsid w:val="00B57FB6"/>
    <w:rsid w:val="00B633B7"/>
    <w:rsid w:val="00B659BB"/>
    <w:rsid w:val="00B72A6C"/>
    <w:rsid w:val="00B72B74"/>
    <w:rsid w:val="00B81572"/>
    <w:rsid w:val="00B94111"/>
    <w:rsid w:val="00B94F0A"/>
    <w:rsid w:val="00B95FED"/>
    <w:rsid w:val="00BA18F6"/>
    <w:rsid w:val="00BA224C"/>
    <w:rsid w:val="00BA2D2A"/>
    <w:rsid w:val="00BA3731"/>
    <w:rsid w:val="00BA4854"/>
    <w:rsid w:val="00BB2ACB"/>
    <w:rsid w:val="00BC21F0"/>
    <w:rsid w:val="00BC4488"/>
    <w:rsid w:val="00BD46BF"/>
    <w:rsid w:val="00BD5583"/>
    <w:rsid w:val="00BE0236"/>
    <w:rsid w:val="00BE0FFD"/>
    <w:rsid w:val="00BE13B4"/>
    <w:rsid w:val="00BE2AB7"/>
    <w:rsid w:val="00BE4369"/>
    <w:rsid w:val="00BE4587"/>
    <w:rsid w:val="00BE5400"/>
    <w:rsid w:val="00BE68F3"/>
    <w:rsid w:val="00BE6B2A"/>
    <w:rsid w:val="00BF1EBD"/>
    <w:rsid w:val="00BF3528"/>
    <w:rsid w:val="00BF7294"/>
    <w:rsid w:val="00C03955"/>
    <w:rsid w:val="00C04862"/>
    <w:rsid w:val="00C148E9"/>
    <w:rsid w:val="00C21468"/>
    <w:rsid w:val="00C23A4F"/>
    <w:rsid w:val="00C2731D"/>
    <w:rsid w:val="00C27FFB"/>
    <w:rsid w:val="00C313AC"/>
    <w:rsid w:val="00C405E9"/>
    <w:rsid w:val="00C40E20"/>
    <w:rsid w:val="00C46EDE"/>
    <w:rsid w:val="00C47FA9"/>
    <w:rsid w:val="00C55730"/>
    <w:rsid w:val="00C571F2"/>
    <w:rsid w:val="00C6447C"/>
    <w:rsid w:val="00C702DB"/>
    <w:rsid w:val="00C81264"/>
    <w:rsid w:val="00C83737"/>
    <w:rsid w:val="00C84B60"/>
    <w:rsid w:val="00C91F4E"/>
    <w:rsid w:val="00C920DC"/>
    <w:rsid w:val="00C972F3"/>
    <w:rsid w:val="00CA3148"/>
    <w:rsid w:val="00CA3F28"/>
    <w:rsid w:val="00CA5864"/>
    <w:rsid w:val="00CD0493"/>
    <w:rsid w:val="00CD1F0C"/>
    <w:rsid w:val="00CD1F19"/>
    <w:rsid w:val="00CD7684"/>
    <w:rsid w:val="00CE03A4"/>
    <w:rsid w:val="00CE03C4"/>
    <w:rsid w:val="00CE1816"/>
    <w:rsid w:val="00CE6EEC"/>
    <w:rsid w:val="00CE71A4"/>
    <w:rsid w:val="00CF277F"/>
    <w:rsid w:val="00CF3F10"/>
    <w:rsid w:val="00CF46DC"/>
    <w:rsid w:val="00CF51E0"/>
    <w:rsid w:val="00CF60FD"/>
    <w:rsid w:val="00CF78B0"/>
    <w:rsid w:val="00D00DFD"/>
    <w:rsid w:val="00D03812"/>
    <w:rsid w:val="00D045C6"/>
    <w:rsid w:val="00D048F7"/>
    <w:rsid w:val="00D05054"/>
    <w:rsid w:val="00D10492"/>
    <w:rsid w:val="00D11271"/>
    <w:rsid w:val="00D125F6"/>
    <w:rsid w:val="00D21F38"/>
    <w:rsid w:val="00D226F1"/>
    <w:rsid w:val="00D238E3"/>
    <w:rsid w:val="00D241DE"/>
    <w:rsid w:val="00D2549B"/>
    <w:rsid w:val="00D26A23"/>
    <w:rsid w:val="00D31218"/>
    <w:rsid w:val="00D31FDA"/>
    <w:rsid w:val="00D32BA7"/>
    <w:rsid w:val="00D37892"/>
    <w:rsid w:val="00D4055A"/>
    <w:rsid w:val="00D4302A"/>
    <w:rsid w:val="00D45D49"/>
    <w:rsid w:val="00D500BB"/>
    <w:rsid w:val="00D52350"/>
    <w:rsid w:val="00D56072"/>
    <w:rsid w:val="00D56910"/>
    <w:rsid w:val="00D56B38"/>
    <w:rsid w:val="00D57167"/>
    <w:rsid w:val="00D634E8"/>
    <w:rsid w:val="00D65093"/>
    <w:rsid w:val="00D658D0"/>
    <w:rsid w:val="00D70222"/>
    <w:rsid w:val="00D70F8A"/>
    <w:rsid w:val="00D71EFE"/>
    <w:rsid w:val="00D73EA4"/>
    <w:rsid w:val="00D773CE"/>
    <w:rsid w:val="00D82891"/>
    <w:rsid w:val="00D8323E"/>
    <w:rsid w:val="00D8583A"/>
    <w:rsid w:val="00D92118"/>
    <w:rsid w:val="00D933C7"/>
    <w:rsid w:val="00D968D6"/>
    <w:rsid w:val="00D96A1E"/>
    <w:rsid w:val="00DA0029"/>
    <w:rsid w:val="00DA2438"/>
    <w:rsid w:val="00DA4E2B"/>
    <w:rsid w:val="00DA58C4"/>
    <w:rsid w:val="00DA622C"/>
    <w:rsid w:val="00DB1AD6"/>
    <w:rsid w:val="00DC1C0B"/>
    <w:rsid w:val="00DC229F"/>
    <w:rsid w:val="00DC69D9"/>
    <w:rsid w:val="00DC6A05"/>
    <w:rsid w:val="00DC6BC0"/>
    <w:rsid w:val="00DD1CD9"/>
    <w:rsid w:val="00DD32CF"/>
    <w:rsid w:val="00DD3DF5"/>
    <w:rsid w:val="00DD4A34"/>
    <w:rsid w:val="00DD4A41"/>
    <w:rsid w:val="00DE10BD"/>
    <w:rsid w:val="00DE176C"/>
    <w:rsid w:val="00DE2335"/>
    <w:rsid w:val="00DE251A"/>
    <w:rsid w:val="00DE4605"/>
    <w:rsid w:val="00DE5233"/>
    <w:rsid w:val="00DE64B7"/>
    <w:rsid w:val="00DF1DCE"/>
    <w:rsid w:val="00DF408B"/>
    <w:rsid w:val="00DF6D4D"/>
    <w:rsid w:val="00E06893"/>
    <w:rsid w:val="00E0792F"/>
    <w:rsid w:val="00E148F7"/>
    <w:rsid w:val="00E175AD"/>
    <w:rsid w:val="00E20046"/>
    <w:rsid w:val="00E21A5F"/>
    <w:rsid w:val="00E21F96"/>
    <w:rsid w:val="00E2211A"/>
    <w:rsid w:val="00E24103"/>
    <w:rsid w:val="00E24280"/>
    <w:rsid w:val="00E255B8"/>
    <w:rsid w:val="00E3109C"/>
    <w:rsid w:val="00E32512"/>
    <w:rsid w:val="00E326D6"/>
    <w:rsid w:val="00E32F69"/>
    <w:rsid w:val="00E36FA9"/>
    <w:rsid w:val="00E37A4A"/>
    <w:rsid w:val="00E419B6"/>
    <w:rsid w:val="00E47E48"/>
    <w:rsid w:val="00E53D3D"/>
    <w:rsid w:val="00E55A0E"/>
    <w:rsid w:val="00E56D6D"/>
    <w:rsid w:val="00E570C0"/>
    <w:rsid w:val="00E57ACE"/>
    <w:rsid w:val="00E61856"/>
    <w:rsid w:val="00E7418D"/>
    <w:rsid w:val="00E754A5"/>
    <w:rsid w:val="00E75D6A"/>
    <w:rsid w:val="00E80980"/>
    <w:rsid w:val="00E81981"/>
    <w:rsid w:val="00E82EEB"/>
    <w:rsid w:val="00E8392F"/>
    <w:rsid w:val="00E85606"/>
    <w:rsid w:val="00E92AC5"/>
    <w:rsid w:val="00E93EC5"/>
    <w:rsid w:val="00E96FB9"/>
    <w:rsid w:val="00E97F1F"/>
    <w:rsid w:val="00EA04CB"/>
    <w:rsid w:val="00EA2C32"/>
    <w:rsid w:val="00EA4CE1"/>
    <w:rsid w:val="00EB66D9"/>
    <w:rsid w:val="00EB6B00"/>
    <w:rsid w:val="00EB6B22"/>
    <w:rsid w:val="00ED1D58"/>
    <w:rsid w:val="00ED2051"/>
    <w:rsid w:val="00ED3BBC"/>
    <w:rsid w:val="00ED4298"/>
    <w:rsid w:val="00ED538C"/>
    <w:rsid w:val="00EE49FB"/>
    <w:rsid w:val="00EF226E"/>
    <w:rsid w:val="00EF23C6"/>
    <w:rsid w:val="00EF44B8"/>
    <w:rsid w:val="00F00D42"/>
    <w:rsid w:val="00F01D0D"/>
    <w:rsid w:val="00F01D6B"/>
    <w:rsid w:val="00F0241D"/>
    <w:rsid w:val="00F06BC4"/>
    <w:rsid w:val="00F10A19"/>
    <w:rsid w:val="00F119C3"/>
    <w:rsid w:val="00F11DE4"/>
    <w:rsid w:val="00F134E9"/>
    <w:rsid w:val="00F14743"/>
    <w:rsid w:val="00F154E4"/>
    <w:rsid w:val="00F2332D"/>
    <w:rsid w:val="00F23CF8"/>
    <w:rsid w:val="00F2586E"/>
    <w:rsid w:val="00F32D7A"/>
    <w:rsid w:val="00F3374D"/>
    <w:rsid w:val="00F40DA7"/>
    <w:rsid w:val="00F42FC9"/>
    <w:rsid w:val="00F43668"/>
    <w:rsid w:val="00F4374D"/>
    <w:rsid w:val="00F45ED9"/>
    <w:rsid w:val="00F544BD"/>
    <w:rsid w:val="00F54586"/>
    <w:rsid w:val="00F61B23"/>
    <w:rsid w:val="00F627D7"/>
    <w:rsid w:val="00F63A24"/>
    <w:rsid w:val="00F64820"/>
    <w:rsid w:val="00F70446"/>
    <w:rsid w:val="00F739F5"/>
    <w:rsid w:val="00F76AA6"/>
    <w:rsid w:val="00F81D28"/>
    <w:rsid w:val="00F8257B"/>
    <w:rsid w:val="00F919CE"/>
    <w:rsid w:val="00F97459"/>
    <w:rsid w:val="00F97A8F"/>
    <w:rsid w:val="00F97B7E"/>
    <w:rsid w:val="00FA08D3"/>
    <w:rsid w:val="00FC25C0"/>
    <w:rsid w:val="00FC5299"/>
    <w:rsid w:val="00FD1FBC"/>
    <w:rsid w:val="00FD3745"/>
    <w:rsid w:val="00FD6456"/>
    <w:rsid w:val="00FD7BD3"/>
    <w:rsid w:val="00FE75EA"/>
    <w:rsid w:val="00FF05CC"/>
    <w:rsid w:val="00FF23F5"/>
    <w:rsid w:val="00FF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9E3F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6B5"/>
    <w:pPr>
      <w:spacing w:after="120" w:line="276" w:lineRule="auto"/>
    </w:pPr>
    <w:rPr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FC9"/>
    <w:pPr>
      <w:keepNext/>
      <w:keepLines/>
      <w:spacing w:before="1440" w:after="0"/>
      <w:outlineLvl w:val="0"/>
    </w:pPr>
    <w:rPr>
      <w:rFonts w:asciiTheme="majorHAnsi" w:eastAsiaTheme="majorEastAsia" w:hAnsiTheme="majorHAnsi" w:cstheme="majorBidi"/>
      <w:b/>
      <w:color w:val="FFFFFF" w:themeColor="background1"/>
      <w:sz w:val="58"/>
      <w:szCs w:val="5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1CF"/>
    <w:pPr>
      <w:keepNext/>
      <w:keepLines/>
      <w:outlineLvl w:val="1"/>
    </w:pPr>
    <w:rPr>
      <w:rFonts w:eastAsiaTheme="majorEastAsia" w:cstheme="majorBidi"/>
      <w:color w:val="FFFFFF" w:themeColor="background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2FC9"/>
    <w:pPr>
      <w:keepNext/>
      <w:keepLines/>
      <w:spacing w:before="280" w:after="1320"/>
      <w:contextualSpacing/>
      <w:outlineLvl w:val="2"/>
    </w:pPr>
    <w:rPr>
      <w:rFonts w:eastAsiaTheme="majorEastAsia" w:cstheme="majorBidi"/>
      <w:color w:val="FFFFFF" w:themeColor="background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2FC9"/>
    <w:pPr>
      <w:spacing w:before="720" w:after="0"/>
      <w:outlineLvl w:val="3"/>
    </w:pPr>
    <w:rPr>
      <w:rFonts w:asciiTheme="majorHAnsi" w:hAnsiTheme="majorHAnsi" w:cstheme="majorHAnsi"/>
      <w:b/>
      <w:bCs/>
      <w:sz w:val="36"/>
      <w:szCs w:val="2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1F7744"/>
    <w:pPr>
      <w:outlineLvl w:val="4"/>
    </w:pPr>
    <w:rPr>
      <w:rFonts w:eastAsiaTheme="majorEastAsia" w:cstheme="majorBidi"/>
      <w:color w:val="012749"/>
      <w:sz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01D6B"/>
    <w:pPr>
      <w:keepNext/>
      <w:keepLines/>
      <w:spacing w:before="240" w:after="0"/>
      <w:outlineLvl w:val="5"/>
    </w:pPr>
    <w:rPr>
      <w:rFonts w:asciiTheme="majorHAnsi" w:eastAsiaTheme="majorEastAsia" w:hAnsiTheme="majorHAnsi" w:cstheme="majorBidi"/>
      <w:color w:val="34146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642A9A"/>
    <w:pPr>
      <w:keepNext/>
      <w:keepLines/>
      <w:spacing w:before="240" w:after="0"/>
      <w:outlineLvl w:val="6"/>
    </w:pPr>
    <w:rPr>
      <w:rFonts w:asciiTheme="majorHAnsi" w:eastAsiaTheme="majorEastAsia" w:hAnsiTheme="majorHAnsi" w:cstheme="majorBidi"/>
      <w:i/>
      <w:iCs/>
      <w:color w:val="34146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642A9A"/>
    <w:pPr>
      <w:keepNext/>
      <w:keepLines/>
      <w:spacing w:before="2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A9A"/>
    <w:pPr>
      <w:keepNext/>
      <w:keepLines/>
      <w:spacing w:before="2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UnresolvedMention">
    <w:name w:val="Unresolved Mention"/>
    <w:basedOn w:val="DefaultParagraphFont"/>
    <w:uiPriority w:val="99"/>
    <w:semiHidden/>
    <w:unhideWhenUsed/>
    <w:rsid w:val="00E82EE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91526"/>
    <w:pPr>
      <w:tabs>
        <w:tab w:val="right" w:pos="9026"/>
      </w:tabs>
      <w:spacing w:before="20" w:after="0" w:line="240" w:lineRule="auto"/>
    </w:pPr>
    <w:rPr>
      <w:sz w:val="17"/>
      <w:szCs w:val="17"/>
    </w:rPr>
  </w:style>
  <w:style w:type="character" w:customStyle="1" w:styleId="FooterChar">
    <w:name w:val="Footer Char"/>
    <w:basedOn w:val="DefaultParagraphFont"/>
    <w:link w:val="Footer"/>
    <w:uiPriority w:val="99"/>
    <w:rsid w:val="00991526"/>
    <w:rPr>
      <w:color w:val="000000" w:themeColor="text1"/>
      <w:sz w:val="17"/>
      <w:szCs w:val="17"/>
    </w:rPr>
  </w:style>
  <w:style w:type="paragraph" w:styleId="Title">
    <w:name w:val="Title"/>
    <w:basedOn w:val="Normal"/>
    <w:next w:val="Normal"/>
    <w:link w:val="TitleChar"/>
    <w:uiPriority w:val="1"/>
    <w:rsid w:val="00233A75"/>
    <w:pPr>
      <w:spacing w:before="2600" w:after="240" w:line="252" w:lineRule="auto"/>
    </w:pPr>
    <w:rPr>
      <w:rFonts w:asciiTheme="majorHAnsi" w:eastAsiaTheme="majorEastAsia" w:hAnsiTheme="majorHAnsi" w:cstheme="majorBidi"/>
      <w:b/>
      <w:color w:val="FFFFFF" w:themeColor="background1"/>
      <w:spacing w:val="-2"/>
      <w:kern w:val="28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"/>
    <w:rsid w:val="00233A75"/>
    <w:rPr>
      <w:rFonts w:asciiTheme="majorHAnsi" w:eastAsiaTheme="majorEastAsia" w:hAnsiTheme="majorHAnsi" w:cstheme="majorBidi"/>
      <w:b/>
      <w:color w:val="FFFFFF" w:themeColor="background1"/>
      <w:spacing w:val="-2"/>
      <w:kern w:val="28"/>
      <w:sz w:val="80"/>
      <w:szCs w:val="80"/>
    </w:rPr>
  </w:style>
  <w:style w:type="character" w:customStyle="1" w:styleId="Heading1Char">
    <w:name w:val="Heading 1 Char"/>
    <w:basedOn w:val="DefaultParagraphFont"/>
    <w:link w:val="Heading1"/>
    <w:uiPriority w:val="9"/>
    <w:rsid w:val="00F42FC9"/>
    <w:rPr>
      <w:rFonts w:asciiTheme="majorHAnsi" w:eastAsiaTheme="majorEastAsia" w:hAnsiTheme="majorHAnsi" w:cstheme="majorBidi"/>
      <w:b/>
      <w:color w:val="FFFFFF" w:themeColor="background1"/>
      <w:sz w:val="58"/>
      <w:szCs w:val="58"/>
    </w:rPr>
  </w:style>
  <w:style w:type="paragraph" w:styleId="TOCHeading">
    <w:name w:val="TOC Heading"/>
    <w:basedOn w:val="Heading1"/>
    <w:next w:val="Normal"/>
    <w:uiPriority w:val="39"/>
    <w:unhideWhenUsed/>
    <w:qFormat/>
    <w:rsid w:val="007177A7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E148F7"/>
    <w:pPr>
      <w:ind w:left="720"/>
      <w:contextualSpacing/>
    </w:pPr>
  </w:style>
  <w:style w:type="table" w:styleId="TableGrid">
    <w:name w:val="Table Grid"/>
    <w:basedOn w:val="TableNormal"/>
    <w:uiPriority w:val="39"/>
    <w:rsid w:val="00F43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7D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7D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7D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D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DBD"/>
    <w:rPr>
      <w:b/>
      <w:bCs/>
      <w:sz w:val="20"/>
      <w:szCs w:val="20"/>
    </w:rPr>
  </w:style>
  <w:style w:type="paragraph" w:styleId="NoSpacing">
    <w:name w:val="No Spacing"/>
    <w:uiPriority w:val="1"/>
    <w:qFormat/>
    <w:rsid w:val="00A62216"/>
    <w:pPr>
      <w:spacing w:after="0" w:line="240" w:lineRule="auto"/>
    </w:pPr>
  </w:style>
  <w:style w:type="table" w:styleId="PlainTable4">
    <w:name w:val="Plain Table 4"/>
    <w:basedOn w:val="TableNormal"/>
    <w:uiPriority w:val="44"/>
    <w:rsid w:val="006066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Bullet">
    <w:name w:val="List Bullet"/>
    <w:basedOn w:val="Normal"/>
    <w:qFormat/>
    <w:rsid w:val="00795897"/>
    <w:pPr>
      <w:numPr>
        <w:numId w:val="7"/>
      </w:numPr>
      <w:spacing w:before="40" w:after="20"/>
      <w:ind w:left="284" w:hanging="284"/>
    </w:pPr>
    <w:rPr>
      <w:rFonts w:eastAsia="SimSun" w:cs="Times New Roman"/>
      <w:szCs w:val="20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F61CF"/>
    <w:rPr>
      <w:rFonts w:eastAsiaTheme="majorEastAsia" w:cstheme="majorBidi"/>
      <w:color w:val="FFFFFF" w:themeColor="background1"/>
      <w:sz w:val="44"/>
      <w:szCs w:val="26"/>
    </w:rPr>
  </w:style>
  <w:style w:type="paragraph" w:styleId="TOC1">
    <w:name w:val="toc 1"/>
    <w:basedOn w:val="Normal"/>
    <w:next w:val="Normal"/>
    <w:uiPriority w:val="39"/>
    <w:unhideWhenUsed/>
    <w:rsid w:val="00A3043E"/>
    <w:rPr>
      <w:b/>
      <w:color w:val="4B0885" w:themeColor="text2"/>
    </w:rPr>
  </w:style>
  <w:style w:type="character" w:customStyle="1" w:styleId="Heading3Char">
    <w:name w:val="Heading 3 Char"/>
    <w:basedOn w:val="DefaultParagraphFont"/>
    <w:link w:val="Heading3"/>
    <w:uiPriority w:val="9"/>
    <w:rsid w:val="00F42FC9"/>
    <w:rPr>
      <w:rFonts w:eastAsiaTheme="majorEastAsia" w:cstheme="majorBidi"/>
      <w:color w:val="FFFFFF" w:themeColor="background1"/>
      <w:sz w:val="24"/>
      <w:szCs w:val="28"/>
    </w:rPr>
  </w:style>
  <w:style w:type="paragraph" w:styleId="TOC2">
    <w:name w:val="toc 2"/>
    <w:basedOn w:val="Normal"/>
    <w:next w:val="Normal"/>
    <w:uiPriority w:val="39"/>
    <w:unhideWhenUsed/>
    <w:rsid w:val="00233A75"/>
    <w:pPr>
      <w:ind w:left="227"/>
    </w:pPr>
  </w:style>
  <w:style w:type="paragraph" w:styleId="TOC4">
    <w:name w:val="toc 4"/>
    <w:basedOn w:val="Normal"/>
    <w:next w:val="Normal"/>
    <w:autoRedefine/>
    <w:uiPriority w:val="39"/>
    <w:unhideWhenUsed/>
    <w:rsid w:val="007B2AD6"/>
    <w:pPr>
      <w:tabs>
        <w:tab w:val="right" w:leader="dot" w:pos="9016"/>
      </w:tabs>
      <w:ind w:left="220"/>
    </w:pPr>
  </w:style>
  <w:style w:type="paragraph" w:styleId="TOC3">
    <w:name w:val="toc 3"/>
    <w:basedOn w:val="Normal"/>
    <w:next w:val="Normal"/>
    <w:uiPriority w:val="39"/>
    <w:unhideWhenUsed/>
    <w:rsid w:val="00233A75"/>
    <w:pPr>
      <w:tabs>
        <w:tab w:val="right" w:leader="dot" w:pos="9016"/>
      </w:tabs>
      <w:ind w:left="454"/>
    </w:pPr>
  </w:style>
  <w:style w:type="paragraph" w:styleId="TOC5">
    <w:name w:val="toc 5"/>
    <w:basedOn w:val="Normal"/>
    <w:next w:val="Normal"/>
    <w:autoRedefine/>
    <w:uiPriority w:val="39"/>
    <w:unhideWhenUsed/>
    <w:rsid w:val="007B2AD6"/>
    <w:pPr>
      <w:tabs>
        <w:tab w:val="right" w:leader="dot" w:pos="9016"/>
      </w:tabs>
      <w:ind w:left="220"/>
    </w:pPr>
  </w:style>
  <w:style w:type="character" w:styleId="Hyperlink">
    <w:name w:val="Hyperlink"/>
    <w:basedOn w:val="DefaultParagraphFont"/>
    <w:uiPriority w:val="99"/>
    <w:unhideWhenUsed/>
    <w:rsid w:val="00A93DF6"/>
    <w:rPr>
      <w:color w:val="013D74" w:themeColor="hyperlink"/>
      <w:u w:val="single"/>
    </w:rPr>
  </w:style>
  <w:style w:type="paragraph" w:styleId="ListBullet2">
    <w:name w:val="List Bullet 2"/>
    <w:basedOn w:val="Normal"/>
    <w:qFormat/>
    <w:rsid w:val="00795897"/>
    <w:pPr>
      <w:numPr>
        <w:ilvl w:val="1"/>
        <w:numId w:val="7"/>
      </w:numPr>
      <w:spacing w:after="60"/>
      <w:ind w:left="568" w:hanging="284"/>
    </w:pPr>
    <w:rPr>
      <w:rFonts w:eastAsia="SimSun" w:cs="Times New Roman"/>
      <w:spacing w:val="-1"/>
      <w:szCs w:val="20"/>
      <w:lang w:val="en-GB" w:eastAsia="en-GB"/>
    </w:rPr>
  </w:style>
  <w:style w:type="paragraph" w:styleId="ListBullet3">
    <w:name w:val="List Bullet 3"/>
    <w:basedOn w:val="Normal"/>
    <w:rsid w:val="00BE68F3"/>
    <w:pPr>
      <w:numPr>
        <w:ilvl w:val="2"/>
        <w:numId w:val="7"/>
      </w:numPr>
      <w:spacing w:line="240" w:lineRule="atLeast"/>
    </w:pPr>
    <w:rPr>
      <w:rFonts w:eastAsia="SimSun" w:cs="Times New Roman"/>
      <w:spacing w:val="-1"/>
      <w:szCs w:val="20"/>
      <w:lang w:val="en-GB" w:eastAsia="en-GB"/>
    </w:rPr>
  </w:style>
  <w:style w:type="paragraph" w:styleId="ListBullet4">
    <w:name w:val="List Bullet 4"/>
    <w:basedOn w:val="ListBullet3"/>
    <w:semiHidden/>
    <w:rsid w:val="00597EF7"/>
    <w:pPr>
      <w:numPr>
        <w:ilvl w:val="3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F42FC9"/>
    <w:rPr>
      <w:rFonts w:asciiTheme="majorHAnsi" w:hAnsiTheme="majorHAnsi" w:cstheme="majorHAnsi"/>
      <w:b/>
      <w:bCs/>
      <w:sz w:val="3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F7744"/>
    <w:rPr>
      <w:rFonts w:asciiTheme="majorHAnsi" w:eastAsiaTheme="majorEastAsia" w:hAnsiTheme="majorHAnsi" w:cstheme="majorBidi"/>
      <w:b/>
      <w:bCs/>
      <w:color w:val="012749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F01D6B"/>
    <w:rPr>
      <w:rFonts w:asciiTheme="majorHAnsi" w:eastAsiaTheme="majorEastAsia" w:hAnsiTheme="majorHAnsi" w:cstheme="majorBidi"/>
      <w:color w:val="34146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642A9A"/>
    <w:rPr>
      <w:rFonts w:asciiTheme="majorHAnsi" w:eastAsiaTheme="majorEastAsia" w:hAnsiTheme="majorHAnsi" w:cstheme="majorBidi"/>
      <w:i/>
      <w:iCs/>
      <w:color w:val="341461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C40E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E20"/>
    <w:rPr>
      <w:rFonts w:ascii="Arial" w:hAnsi="Arial"/>
      <w:color w:val="000000" w:themeColor="text1"/>
    </w:rPr>
  </w:style>
  <w:style w:type="paragraph" w:styleId="Caption">
    <w:name w:val="caption"/>
    <w:basedOn w:val="Normal"/>
    <w:next w:val="Normal"/>
    <w:uiPriority w:val="35"/>
    <w:unhideWhenUsed/>
    <w:qFormat/>
    <w:rsid w:val="004860A5"/>
    <w:pPr>
      <w:keepNext/>
      <w:spacing w:before="320" w:after="720" w:line="240" w:lineRule="auto"/>
    </w:pPr>
    <w:rPr>
      <w:b/>
      <w:bCs/>
    </w:rPr>
  </w:style>
  <w:style w:type="paragraph" w:styleId="Subtitle">
    <w:name w:val="Subtitle"/>
    <w:basedOn w:val="Normal"/>
    <w:next w:val="Normal"/>
    <w:link w:val="SubtitleChar"/>
    <w:uiPriority w:val="1"/>
    <w:rsid w:val="00233A75"/>
    <w:pPr>
      <w:numPr>
        <w:ilvl w:val="1"/>
      </w:numPr>
      <w:spacing w:before="480" w:after="160"/>
    </w:pPr>
    <w:rPr>
      <w:rFonts w:asciiTheme="majorHAnsi" w:eastAsiaTheme="minorEastAsia" w:hAnsiTheme="majorHAnsi"/>
      <w:color w:val="FFFFFF" w:themeColor="background1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"/>
    <w:rsid w:val="00233A75"/>
    <w:rPr>
      <w:rFonts w:asciiTheme="majorHAnsi" w:eastAsiaTheme="minorEastAsia" w:hAnsiTheme="majorHAnsi"/>
      <w:color w:val="FFFFFF" w:themeColor="background1"/>
      <w:sz w:val="48"/>
      <w:szCs w:val="48"/>
    </w:rPr>
  </w:style>
  <w:style w:type="paragraph" w:customStyle="1" w:styleId="Spacer">
    <w:name w:val="Spacer"/>
    <w:basedOn w:val="NoSpacing"/>
    <w:next w:val="Normal"/>
    <w:qFormat/>
    <w:rsid w:val="00506CD7"/>
    <w:pPr>
      <w:tabs>
        <w:tab w:val="left" w:pos="2906"/>
      </w:tabs>
    </w:pPr>
    <w:rPr>
      <w:rFonts w:ascii="Times New Roman" w:hAnsi="Times New Roman" w:cs="Times New Roman"/>
      <w:bCs/>
      <w:noProof/>
      <w:color w:val="1EF741" w:themeColor="accent6" w:themeTint="99"/>
      <w:spacing w:val="-5"/>
      <w:sz w:val="6"/>
      <w:szCs w:val="23"/>
    </w:rPr>
  </w:style>
  <w:style w:type="character" w:styleId="PlaceholderText">
    <w:name w:val="Placeholder Text"/>
    <w:basedOn w:val="DefaultParagraphFont"/>
    <w:uiPriority w:val="99"/>
    <w:semiHidden/>
    <w:rsid w:val="00C6447C"/>
    <w:rPr>
      <w:color w:val="808080"/>
    </w:rPr>
  </w:style>
  <w:style w:type="paragraph" w:customStyle="1" w:styleId="Source">
    <w:name w:val="Source"/>
    <w:basedOn w:val="Normal"/>
    <w:next w:val="Normal"/>
    <w:qFormat/>
    <w:rsid w:val="00414265"/>
    <w:pPr>
      <w:spacing w:line="240" w:lineRule="auto"/>
    </w:pPr>
    <w:rPr>
      <w:sz w:val="14"/>
      <w:szCs w:val="14"/>
    </w:rPr>
  </w:style>
  <w:style w:type="paragraph" w:styleId="MacroText">
    <w:name w:val="macro"/>
    <w:link w:val="MacroTextChar"/>
    <w:uiPriority w:val="99"/>
    <w:unhideWhenUsed/>
    <w:rsid w:val="00AF27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AF2783"/>
    <w:rPr>
      <w:rFonts w:ascii="Consolas" w:hAnsi="Consolas"/>
      <w:sz w:val="20"/>
      <w:szCs w:val="20"/>
    </w:rPr>
  </w:style>
  <w:style w:type="table" w:customStyle="1" w:styleId="JSATable1">
    <w:name w:val="JSA Table 1"/>
    <w:basedOn w:val="TableNormal"/>
    <w:uiPriority w:val="99"/>
    <w:rsid w:val="00D73EA4"/>
    <w:pPr>
      <w:spacing w:after="0" w:line="240" w:lineRule="auto"/>
    </w:pPr>
    <w:tblPr>
      <w:tblStyleRowBandSize w:val="1"/>
      <w:tblBorders>
        <w:bottom w:val="single" w:sz="4" w:space="0" w:color="4B0885"/>
      </w:tblBorders>
    </w:tblPr>
    <w:tblStylePr w:type="firstRow">
      <w:tblPr/>
      <w:tcPr>
        <w:shd w:val="clear" w:color="auto" w:fill="2F005F"/>
      </w:tcPr>
    </w:tblStylePr>
    <w:tblStylePr w:type="band2Horz">
      <w:tblPr/>
      <w:tcPr>
        <w:shd w:val="clear" w:color="auto" w:fill="E6E6E6"/>
      </w:tcPr>
    </w:tblStylePr>
  </w:style>
  <w:style w:type="table" w:customStyle="1" w:styleId="JSATable2">
    <w:name w:val="JSA Table 2"/>
    <w:basedOn w:val="TableNormal"/>
    <w:uiPriority w:val="99"/>
    <w:rsid w:val="00A74E0F"/>
    <w:pPr>
      <w:spacing w:after="0" w:line="240" w:lineRule="auto"/>
    </w:pPr>
    <w:tblPr>
      <w:tblStyleRowBandSize w:val="1"/>
      <w:tblBorders>
        <w:bottom w:val="single" w:sz="4" w:space="0" w:color="A584C2"/>
      </w:tblBorders>
    </w:tblPr>
    <w:tblStylePr w:type="firstRow">
      <w:rPr>
        <w:rFonts w:asciiTheme="majorHAnsi" w:hAnsiTheme="majorHAnsi"/>
        <w:color w:val="FFFFFF" w:themeColor="background1"/>
        <w:sz w:val="22"/>
      </w:rPr>
      <w:tblPr/>
      <w:tcPr>
        <w:shd w:val="clear" w:color="auto" w:fill="012749" w:themeFill="accent3"/>
      </w:tcPr>
    </w:tblStylePr>
    <w:tblStylePr w:type="band2Horz">
      <w:tblPr/>
      <w:tcPr>
        <w:shd w:val="clear" w:color="auto" w:fill="E6E6E6"/>
      </w:tcPr>
    </w:tblStylePr>
  </w:style>
  <w:style w:type="paragraph" w:styleId="Index7">
    <w:name w:val="index 7"/>
    <w:basedOn w:val="Normal"/>
    <w:next w:val="Normal"/>
    <w:autoRedefine/>
    <w:uiPriority w:val="99"/>
    <w:semiHidden/>
    <w:unhideWhenUsed/>
    <w:rsid w:val="00244550"/>
    <w:pPr>
      <w:spacing w:before="240" w:after="0" w:line="240" w:lineRule="auto"/>
      <w:ind w:left="1542" w:hanging="221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642A9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A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StrongandEmphasis">
    <w:name w:val="Strong and Emphasis"/>
    <w:basedOn w:val="DefaultParagraphFont"/>
    <w:uiPriority w:val="1"/>
    <w:qFormat/>
    <w:rsid w:val="009C56D1"/>
    <w:rPr>
      <w:b/>
      <w:i/>
    </w:rPr>
  </w:style>
  <w:style w:type="paragraph" w:styleId="ListNumber">
    <w:name w:val="List Number"/>
    <w:basedOn w:val="Normal"/>
    <w:uiPriority w:val="99"/>
    <w:unhideWhenUsed/>
    <w:rsid w:val="004B09C1"/>
    <w:pPr>
      <w:numPr>
        <w:numId w:val="16"/>
      </w:numPr>
      <w:contextualSpacing/>
    </w:pPr>
  </w:style>
  <w:style w:type="paragraph" w:styleId="ListNumber2">
    <w:name w:val="List Number 2"/>
    <w:basedOn w:val="Normal"/>
    <w:uiPriority w:val="99"/>
    <w:unhideWhenUsed/>
    <w:rsid w:val="004B09C1"/>
    <w:pPr>
      <w:numPr>
        <w:numId w:val="17"/>
      </w:numPr>
      <w:contextualSpacing/>
    </w:pPr>
  </w:style>
  <w:style w:type="character" w:styleId="FootnoteReference">
    <w:name w:val="footnote reference"/>
    <w:basedOn w:val="DefaultParagraphFont"/>
    <w:uiPriority w:val="99"/>
    <w:unhideWhenUsed/>
    <w:rsid w:val="004B09C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3E16B5"/>
    <w:pPr>
      <w:spacing w:after="0" w:line="240" w:lineRule="auto"/>
    </w:pPr>
    <w:rPr>
      <w:sz w:val="12"/>
      <w:szCs w:val="12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E16B5"/>
    <w:rPr>
      <w:sz w:val="12"/>
      <w:szCs w:val="12"/>
    </w:rPr>
  </w:style>
  <w:style w:type="table" w:customStyle="1" w:styleId="IVISummarySheet">
    <w:name w:val="IVI Summary Sheet"/>
    <w:basedOn w:val="TableNormal"/>
    <w:uiPriority w:val="99"/>
    <w:rsid w:val="00560872"/>
    <w:pPr>
      <w:spacing w:after="0" w:line="240" w:lineRule="auto"/>
      <w:jc w:val="right"/>
    </w:pPr>
    <w:tblPr>
      <w:tblStyleRow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V w:val="single" w:sz="4" w:space="0" w:color="7F7F7F"/>
      </w:tblBorders>
    </w:tblPr>
    <w:tcPr>
      <w:vAlign w:val="center"/>
    </w:tcPr>
    <w:tblStylePr w:type="firstRow">
      <w:pPr>
        <w:jc w:val="right"/>
      </w:pPr>
      <w:rPr>
        <w:b/>
        <w:color w:val="FFFFFF" w:themeColor="background1"/>
      </w:rPr>
      <w:tblPr/>
      <w:tcPr>
        <w:tcBorders>
          <w:left w:val="nil"/>
          <w:right w:val="nil"/>
          <w:insideV w:val="nil"/>
        </w:tcBorders>
        <w:shd w:val="clear" w:color="auto" w:fill="2C054E"/>
        <w:vAlign w:val="bottom"/>
      </w:tcPr>
    </w:tblStylePr>
    <w:tblStylePr w:type="firstCol">
      <w:pPr>
        <w:jc w:val="left"/>
      </w:pPr>
    </w:tblStylePr>
    <w:tblStylePr w:type="band1Horz">
      <w:tblPr/>
      <w:tcPr>
        <w:shd w:val="clear" w:color="auto" w:fill="F1F4F9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TableGridLight">
    <w:name w:val="Grid Table Light"/>
    <w:basedOn w:val="TableNormal"/>
    <w:uiPriority w:val="40"/>
    <w:rsid w:val="00DA58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IVISummarySheet"/>
    <w:uiPriority w:val="99"/>
    <w:rsid w:val="0074492F"/>
    <w:tblPr/>
    <w:tblStylePr w:type="firstRow">
      <w:pPr>
        <w:jc w:val="right"/>
      </w:pPr>
      <w:rPr>
        <w:b w:val="0"/>
        <w:color w:val="FFFFFF" w:themeColor="background1"/>
        <w:sz w:val="2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  <w:vAlign w:val="bottom"/>
      </w:tcPr>
    </w:tblStylePr>
    <w:tblStylePr w:type="firstCol">
      <w:pPr>
        <w:jc w:val="left"/>
      </w:pPr>
    </w:tblStylePr>
    <w:tblStylePr w:type="band1Horz">
      <w:tblPr/>
      <w:tcPr>
        <w:shd w:val="clear" w:color="auto" w:fill="F1F4F9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Revision">
    <w:name w:val="Revision"/>
    <w:hidden/>
    <w:uiPriority w:val="99"/>
    <w:semiHidden/>
    <w:rsid w:val="00E75D6A"/>
    <w:pPr>
      <w:spacing w:after="0" w:line="240" w:lineRule="auto"/>
    </w:pPr>
    <w:rPr>
      <w:sz w:val="18"/>
      <w:szCs w:val="18"/>
    </w:rPr>
  </w:style>
  <w:style w:type="paragraph" w:customStyle="1" w:styleId="KeyPoints">
    <w:name w:val="Key Points"/>
    <w:basedOn w:val="Normal"/>
    <w:link w:val="KeyPointsChar"/>
    <w:qFormat/>
    <w:rsid w:val="00F42FC9"/>
    <w:pPr>
      <w:ind w:right="2835"/>
      <w:jc w:val="both"/>
    </w:pPr>
  </w:style>
  <w:style w:type="character" w:customStyle="1" w:styleId="KeyPointsChar">
    <w:name w:val="Key Points Char"/>
    <w:basedOn w:val="DefaultParagraphFont"/>
    <w:link w:val="KeyPoints"/>
    <w:rsid w:val="00F42FC9"/>
    <w:rPr>
      <w:sz w:val="18"/>
      <w:szCs w:val="18"/>
    </w:rPr>
  </w:style>
  <w:style w:type="paragraph" w:customStyle="1" w:styleId="KeyPointsBullet1">
    <w:name w:val="Key Points Bullet 1"/>
    <w:basedOn w:val="KeyPoints"/>
    <w:link w:val="KeyPointsBullet1Char"/>
    <w:qFormat/>
    <w:rsid w:val="00F42FC9"/>
    <w:pPr>
      <w:numPr>
        <w:numId w:val="23"/>
      </w:numPr>
      <w:spacing w:before="40" w:after="20"/>
      <w:ind w:left="357" w:hanging="357"/>
    </w:pPr>
  </w:style>
  <w:style w:type="character" w:customStyle="1" w:styleId="KeyPointsBullet1Char">
    <w:name w:val="Key Points Bullet 1 Char"/>
    <w:basedOn w:val="KeyPointsChar"/>
    <w:link w:val="KeyPointsBullet1"/>
    <w:rsid w:val="00F42FC9"/>
    <w:rPr>
      <w:sz w:val="18"/>
      <w:szCs w:val="18"/>
    </w:rPr>
  </w:style>
  <w:style w:type="paragraph" w:customStyle="1" w:styleId="KeyPointsBullet2">
    <w:name w:val="Key Points Bullet 2"/>
    <w:basedOn w:val="KeyPointsBullet1"/>
    <w:link w:val="KeyPointsBullet2Char"/>
    <w:qFormat/>
    <w:rsid w:val="00871510"/>
    <w:pPr>
      <w:numPr>
        <w:ilvl w:val="1"/>
        <w:numId w:val="24"/>
      </w:numPr>
      <w:spacing w:before="0" w:after="60"/>
      <w:ind w:left="567" w:hanging="357"/>
    </w:pPr>
  </w:style>
  <w:style w:type="character" w:customStyle="1" w:styleId="KeyPointsBullet2Char">
    <w:name w:val="Key Points Bullet 2 Char"/>
    <w:basedOn w:val="KeyPointsBullet1Char"/>
    <w:link w:val="KeyPointsBullet2"/>
    <w:rsid w:val="00871510"/>
    <w:rPr>
      <w:sz w:val="18"/>
      <w:szCs w:val="18"/>
    </w:rPr>
  </w:style>
  <w:style w:type="paragraph" w:customStyle="1" w:styleId="FooterText">
    <w:name w:val="Footer Text"/>
    <w:basedOn w:val="Normal"/>
    <w:link w:val="FooterTextChar"/>
    <w:qFormat/>
    <w:rsid w:val="00984AEC"/>
    <w:pPr>
      <w:spacing w:after="0"/>
      <w:ind w:left="1361" w:right="1700"/>
    </w:pPr>
  </w:style>
  <w:style w:type="character" w:customStyle="1" w:styleId="FooterTextChar">
    <w:name w:val="Footer Text Char"/>
    <w:basedOn w:val="DefaultParagraphFont"/>
    <w:link w:val="FooterText"/>
    <w:rsid w:val="00984A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73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s.gov.au/statistics/labour/jobs/job-vacancies-australia/latest-releas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jobsandskills.gov.au/data/internet-vacancy-inde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ew JSA purple fix">
      <a:dk1>
        <a:sysClr val="windowText" lastClr="000000"/>
      </a:dk1>
      <a:lt1>
        <a:sysClr val="window" lastClr="FFFFFF"/>
      </a:lt1>
      <a:dk2>
        <a:srgbClr val="4B0885"/>
      </a:dk2>
      <a:lt2>
        <a:srgbClr val="D2DE5A"/>
      </a:lt2>
      <a:accent1>
        <a:srgbClr val="6929C4"/>
      </a:accent1>
      <a:accent2>
        <a:srgbClr val="009D9A"/>
      </a:accent2>
      <a:accent3>
        <a:srgbClr val="012749"/>
      </a:accent3>
      <a:accent4>
        <a:srgbClr val="1192E8"/>
      </a:accent4>
      <a:accent5>
        <a:srgbClr val="B91C1C"/>
      </a:accent5>
      <a:accent6>
        <a:srgbClr val="047817"/>
      </a:accent6>
      <a:hlink>
        <a:srgbClr val="013D74"/>
      </a:hlink>
      <a:folHlink>
        <a:srgbClr val="4B088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D174A-DF8D-45B2-A472-5D9384021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Vacancy Report Template</vt:lpstr>
    </vt:vector>
  </TitlesOfParts>
  <Company/>
  <LinksUpToDate>false</LinksUpToDate>
  <CharactersWithSpaces>2616</CharactersWithSpaces>
  <SharedDoc>false</SharedDoc>
  <HLinks>
    <vt:vector size="60" baseType="variant">
      <vt:variant>
        <vt:i4>4718628</vt:i4>
      </vt:variant>
      <vt:variant>
        <vt:i4>57</vt:i4>
      </vt:variant>
      <vt:variant>
        <vt:i4>0</vt:i4>
      </vt:variant>
      <vt:variant>
        <vt:i4>5</vt:i4>
      </vt:variant>
      <vt:variant>
        <vt:lpwstr>mailto:communications@jobsandskills.gov.au</vt:lpwstr>
      </vt:variant>
      <vt:variant>
        <vt:lpwstr/>
      </vt:variant>
      <vt:variant>
        <vt:i4>1572921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_Toc119418028</vt:lpwstr>
      </vt:variant>
      <vt:variant>
        <vt:i4>1572921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_Toc119418027</vt:lpwstr>
      </vt:variant>
      <vt:variant>
        <vt:i4>1572921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_Toc119418026</vt:lpwstr>
      </vt:variant>
      <vt:variant>
        <vt:i4>1572921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_Toc119418025</vt:lpwstr>
      </vt:variant>
      <vt:variant>
        <vt:i4>1572921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_Toc119418024</vt:lpwstr>
      </vt:variant>
      <vt:variant>
        <vt:i4>1572921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_Toc119418023</vt:lpwstr>
      </vt:variant>
      <vt:variant>
        <vt:i4>1572921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_Toc119418022</vt:lpwstr>
      </vt:variant>
      <vt:variant>
        <vt:i4>1572921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_Toc119418021</vt:lpwstr>
      </vt:variant>
      <vt:variant>
        <vt:i4>1572921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_Toc119418020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Vacancy Report Template</dc:title>
  <dc:subject/>
  <dc:creator/>
  <cp:lastModifiedBy/>
  <cp:revision>1</cp:revision>
  <dcterms:created xsi:type="dcterms:W3CDTF">2024-05-08T04:54:00Z</dcterms:created>
  <dcterms:modified xsi:type="dcterms:W3CDTF">2024-08-27T23:49:00Z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d889eb-932f-4752-8739-64d25806ef64_Enabled">
    <vt:lpwstr>true</vt:lpwstr>
  </property>
  <property fmtid="{D5CDD505-2E9C-101B-9397-08002B2CF9AE}" pid="3" name="MSIP_Label_79d889eb-932f-4752-8739-64d25806ef64_SetDate">
    <vt:lpwstr>2024-02-11T23:01:11Z</vt:lpwstr>
  </property>
  <property fmtid="{D5CDD505-2E9C-101B-9397-08002B2CF9AE}" pid="4" name="MSIP_Label_79d889eb-932f-4752-8739-64d25806ef64_Method">
    <vt:lpwstr>Privileged</vt:lpwstr>
  </property>
  <property fmtid="{D5CDD505-2E9C-101B-9397-08002B2CF9AE}" pid="5" name="MSIP_Label_79d889eb-932f-4752-8739-64d25806ef64_Name">
    <vt:lpwstr>79d889eb-932f-4752-8739-64d25806ef64</vt:lpwstr>
  </property>
  <property fmtid="{D5CDD505-2E9C-101B-9397-08002B2CF9AE}" pid="6" name="MSIP_Label_79d889eb-932f-4752-8739-64d25806ef64_SiteId">
    <vt:lpwstr>dd0cfd15-4558-4b12-8bad-ea26984fc417</vt:lpwstr>
  </property>
  <property fmtid="{D5CDD505-2E9C-101B-9397-08002B2CF9AE}" pid="7" name="MSIP_Label_79d889eb-932f-4752-8739-64d25806ef64_ActionId">
    <vt:lpwstr>0759e05b-7145-489d-935e-ff4fdddecc59</vt:lpwstr>
  </property>
  <property fmtid="{D5CDD505-2E9C-101B-9397-08002B2CF9AE}" pid="8" name="MSIP_Label_79d889eb-932f-4752-8739-64d25806ef64_ContentBits">
    <vt:lpwstr>0</vt:lpwstr>
  </property>
</Properties>
</file>