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6FD44" w14:textId="77777777" w:rsidR="00774F39" w:rsidRDefault="00774F39">
      <w:pPr>
        <w:spacing w:before="200" w:after="60"/>
        <w:rPr>
          <w:b/>
          <w:bCs/>
          <w:color w:val="1B8A4B"/>
          <w:sz w:val="24"/>
          <w:szCs w:val="24"/>
        </w:rPr>
      </w:pPr>
    </w:p>
    <w:p w14:paraId="371F1303" w14:textId="77777777" w:rsidR="00EE49CA" w:rsidRPr="00774F39" w:rsidRDefault="00000000">
      <w:pPr>
        <w:spacing w:before="200" w:after="60"/>
        <w:rPr>
          <w:lang w:val="fr-FR"/>
        </w:rPr>
      </w:pPr>
      <w:r w:rsidRPr="00774F39">
        <w:rPr>
          <w:b/>
          <w:bCs/>
          <w:color w:val="1B8A4B"/>
          <w:sz w:val="24"/>
          <w:szCs w:val="24"/>
          <w:lang w:val="fr-FR"/>
        </w:rPr>
        <w:t>PROJET DE CERTIFICATION</w:t>
      </w:r>
    </w:p>
    <w:p w14:paraId="3E2936ED" w14:textId="77777777" w:rsidR="00EE49CA" w:rsidRPr="00774F39" w:rsidRDefault="00000000">
      <w:pPr>
        <w:spacing w:after="60"/>
        <w:rPr>
          <w:lang w:val="fr-FR"/>
        </w:rPr>
      </w:pPr>
      <w:r w:rsidRPr="00774F39">
        <w:rPr>
          <w:color w:val="555555"/>
          <w:lang w:val="fr-FR"/>
        </w:rPr>
        <w:t>Architecte en Intelligence Artificielle (RNCP38777, Niveau 7)</w:t>
      </w:r>
    </w:p>
    <w:p w14:paraId="4E2CFDF6" w14:textId="77777777" w:rsidR="00EE49CA" w:rsidRPr="00774F39" w:rsidRDefault="00000000">
      <w:pPr>
        <w:spacing w:after="200"/>
        <w:rPr>
          <w:lang w:val="fr-FR"/>
        </w:rPr>
      </w:pPr>
      <w:proofErr w:type="spellStart"/>
      <w:r w:rsidRPr="00774F39">
        <w:rPr>
          <w:b/>
          <w:bCs/>
          <w:color w:val="0A2A1C"/>
          <w:sz w:val="54"/>
          <w:szCs w:val="54"/>
          <w:lang w:val="fr-FR"/>
        </w:rPr>
        <w:t>EduMatch</w:t>
      </w:r>
      <w:proofErr w:type="spellEnd"/>
    </w:p>
    <w:p w14:paraId="2F17945E" w14:textId="77777777" w:rsidR="00EE49CA" w:rsidRPr="00774F39" w:rsidRDefault="00000000">
      <w:pPr>
        <w:spacing w:after="280"/>
        <w:rPr>
          <w:lang w:val="fr-FR"/>
        </w:rPr>
      </w:pPr>
      <w:r w:rsidRPr="00774F39">
        <w:rPr>
          <w:i/>
          <w:iCs/>
          <w:color w:val="1B8A4B"/>
          <w:sz w:val="25"/>
          <w:szCs w:val="25"/>
          <w:lang w:val="fr-FR"/>
        </w:rPr>
        <w:t>Plateforme d'IA d'aide à l'orientation scolaire et professionnelle : outils d'aide à la décision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E49CA" w14:paraId="3562449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20" w:type="dxa"/>
              <w:bottom w:w="80" w:type="dxa"/>
              <w:right w:w="120" w:type="dxa"/>
            </w:tcMar>
          </w:tcPr>
          <w:p w14:paraId="36A3B75C" w14:textId="77777777" w:rsidR="00EE49CA" w:rsidRDefault="00000000">
            <w:pPr>
              <w:spacing w:line="256" w:lineRule="auto"/>
            </w:pPr>
            <w:r>
              <w:rPr>
                <w:b/>
                <w:bCs/>
              </w:rPr>
              <w:t xml:space="preserve">Nom et </w:t>
            </w:r>
            <w:proofErr w:type="spellStart"/>
            <w:r>
              <w:rPr>
                <w:b/>
                <w:bCs/>
              </w:rPr>
              <w:t>prénom</w:t>
            </w:r>
            <w:proofErr w:type="spellEnd"/>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BE1CC3" w14:textId="77777777" w:rsidR="00EE49CA" w:rsidRDefault="00000000">
            <w:pPr>
              <w:spacing w:line="256" w:lineRule="auto"/>
            </w:pPr>
            <w:r>
              <w:t>KIONGHAT Johann Guewol</w:t>
            </w:r>
          </w:p>
        </w:tc>
      </w:tr>
      <w:tr w:rsidR="00EE49CA" w:rsidRPr="00774F39" w14:paraId="7807250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20" w:type="dxa"/>
              <w:bottom w:w="80" w:type="dxa"/>
              <w:right w:w="120" w:type="dxa"/>
            </w:tcMar>
          </w:tcPr>
          <w:p w14:paraId="15EE80AB" w14:textId="77777777" w:rsidR="00EE49CA" w:rsidRDefault="00000000">
            <w:pPr>
              <w:spacing w:line="256" w:lineRule="auto"/>
            </w:pPr>
            <w:proofErr w:type="spellStart"/>
            <w:r>
              <w:rPr>
                <w:b/>
                <w:bCs/>
              </w:rPr>
              <w:t>Titre</w:t>
            </w:r>
            <w:proofErr w:type="spellEnd"/>
            <w:r>
              <w:rPr>
                <w:b/>
                <w:bCs/>
              </w:rPr>
              <w:t xml:space="preserve"> du </w:t>
            </w:r>
            <w:proofErr w:type="spellStart"/>
            <w:r>
              <w:rPr>
                <w:b/>
                <w:bCs/>
              </w:rPr>
              <w:t>projet</w:t>
            </w:r>
            <w:proofErr w:type="spellEnd"/>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CAE6DA" w14:textId="77777777" w:rsidR="00EE49CA" w:rsidRPr="00774F39" w:rsidRDefault="00000000">
            <w:pPr>
              <w:spacing w:line="256" w:lineRule="auto"/>
              <w:rPr>
                <w:lang w:val="fr-FR"/>
              </w:rPr>
            </w:pPr>
            <w:proofErr w:type="spellStart"/>
            <w:r w:rsidRPr="00774F39">
              <w:rPr>
                <w:lang w:val="fr-FR"/>
              </w:rPr>
              <w:t>EduMatch</w:t>
            </w:r>
            <w:proofErr w:type="spellEnd"/>
            <w:r w:rsidRPr="00774F39">
              <w:rPr>
                <w:lang w:val="fr-FR"/>
              </w:rPr>
              <w:t xml:space="preserve"> : plateforme d'IA d'aide à l'orientation regroupant plusieurs outils d'aide à la décision : </w:t>
            </w:r>
            <w:proofErr w:type="spellStart"/>
            <w:r w:rsidRPr="00774F39">
              <w:rPr>
                <w:lang w:val="fr-FR"/>
              </w:rPr>
              <w:t>chatbot</w:t>
            </w:r>
            <w:proofErr w:type="spellEnd"/>
            <w:r w:rsidRPr="00774F39">
              <w:rPr>
                <w:lang w:val="fr-FR"/>
              </w:rPr>
              <w:t xml:space="preserve"> conversationnel (RAG), </w:t>
            </w:r>
            <w:proofErr w:type="spellStart"/>
            <w:r w:rsidRPr="00774F39">
              <w:rPr>
                <w:lang w:val="fr-FR"/>
              </w:rPr>
              <w:t>matching</w:t>
            </w:r>
            <w:proofErr w:type="spellEnd"/>
            <w:r w:rsidRPr="00774F39">
              <w:rPr>
                <w:lang w:val="fr-FR"/>
              </w:rPr>
              <w:t xml:space="preserve"> avancé profil vers formation, tableaux de bord formations et métiers, et quiz d'affinité</w:t>
            </w:r>
          </w:p>
        </w:tc>
      </w:tr>
      <w:tr w:rsidR="00EE49CA" w:rsidRPr="00774F39" w14:paraId="576F1D3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20" w:type="dxa"/>
              <w:bottom w:w="80" w:type="dxa"/>
              <w:right w:w="120" w:type="dxa"/>
            </w:tcMar>
          </w:tcPr>
          <w:p w14:paraId="4523F2FA" w14:textId="77777777" w:rsidR="00EE49CA" w:rsidRDefault="00000000">
            <w:pPr>
              <w:spacing w:line="256" w:lineRule="auto"/>
            </w:pPr>
            <w:r>
              <w:rPr>
                <w:b/>
                <w:bCs/>
              </w:rPr>
              <w:t>Certification</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2D49A6" w14:textId="77777777" w:rsidR="00EE49CA" w:rsidRPr="00774F39" w:rsidRDefault="00000000">
            <w:pPr>
              <w:spacing w:line="256" w:lineRule="auto"/>
              <w:rPr>
                <w:lang w:val="fr-FR"/>
              </w:rPr>
            </w:pPr>
            <w:r w:rsidRPr="00774F39">
              <w:rPr>
                <w:lang w:val="fr-FR"/>
              </w:rPr>
              <w:t>Architecte en Intelligence Artificielle - Mastère 2 (AIA01)</w:t>
            </w:r>
          </w:p>
        </w:tc>
      </w:tr>
      <w:tr w:rsidR="00EE49CA" w14:paraId="6623737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20" w:type="dxa"/>
              <w:bottom w:w="80" w:type="dxa"/>
              <w:right w:w="120" w:type="dxa"/>
            </w:tcMar>
          </w:tcPr>
          <w:p w14:paraId="5CC01AB2" w14:textId="77777777" w:rsidR="00EE49CA" w:rsidRDefault="00000000">
            <w:pPr>
              <w:spacing w:line="256" w:lineRule="auto"/>
            </w:pPr>
            <w:r>
              <w:rPr>
                <w:b/>
                <w:bCs/>
              </w:rPr>
              <w:t>Date</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CD1174" w14:textId="77777777" w:rsidR="00EE49CA" w:rsidRDefault="00000000">
            <w:pPr>
              <w:spacing w:line="256" w:lineRule="auto"/>
            </w:pPr>
            <w:proofErr w:type="spellStart"/>
            <w:r>
              <w:t>Juin</w:t>
            </w:r>
            <w:proofErr w:type="spellEnd"/>
            <w:r>
              <w:t xml:space="preserve"> 2026</w:t>
            </w:r>
          </w:p>
        </w:tc>
      </w:tr>
    </w:tbl>
    <w:p w14:paraId="7911A4BF" w14:textId="77777777" w:rsidR="00EE49CA" w:rsidRPr="00774F39" w:rsidRDefault="00000000">
      <w:pPr>
        <w:spacing w:before="180"/>
        <w:rPr>
          <w:lang w:val="fr-FR"/>
        </w:rPr>
      </w:pPr>
      <w:r w:rsidRPr="00774F39">
        <w:rPr>
          <w:i/>
          <w:iCs/>
          <w:color w:val="555555"/>
          <w:sz w:val="18"/>
          <w:szCs w:val="18"/>
          <w:lang w:val="fr-FR"/>
        </w:rPr>
        <w:t xml:space="preserve">Note : ce document cadre le projet en vue de sa validation par </w:t>
      </w:r>
      <w:proofErr w:type="spellStart"/>
      <w:r w:rsidRPr="00774F39">
        <w:rPr>
          <w:i/>
          <w:iCs/>
          <w:color w:val="555555"/>
          <w:sz w:val="18"/>
          <w:szCs w:val="18"/>
          <w:lang w:val="fr-FR"/>
        </w:rPr>
        <w:t>Jedha</w:t>
      </w:r>
      <w:proofErr w:type="spellEnd"/>
      <w:r w:rsidRPr="00774F39">
        <w:rPr>
          <w:i/>
          <w:iCs/>
          <w:color w:val="555555"/>
          <w:sz w:val="18"/>
          <w:szCs w:val="18"/>
          <w:lang w:val="fr-FR"/>
        </w:rPr>
        <w:t xml:space="preserve">. Il décrit comment </w:t>
      </w:r>
      <w:proofErr w:type="spellStart"/>
      <w:r w:rsidRPr="00774F39">
        <w:rPr>
          <w:i/>
          <w:iCs/>
          <w:color w:val="555555"/>
          <w:sz w:val="18"/>
          <w:szCs w:val="18"/>
          <w:lang w:val="fr-FR"/>
        </w:rPr>
        <w:t>EduMatch</w:t>
      </w:r>
      <w:proofErr w:type="spellEnd"/>
      <w:r w:rsidRPr="00774F39">
        <w:rPr>
          <w:i/>
          <w:iCs/>
          <w:color w:val="555555"/>
          <w:sz w:val="18"/>
          <w:szCs w:val="18"/>
          <w:lang w:val="fr-FR"/>
        </w:rPr>
        <w:t xml:space="preserve"> couvrira les quatre blocs de compétences et justifie les choix techniques structurants (« X plutôt que Y parce que… »). Aucun livrable technique n'est </w:t>
      </w:r>
      <w:proofErr w:type="gramStart"/>
      <w:r w:rsidRPr="00774F39">
        <w:rPr>
          <w:i/>
          <w:iCs/>
          <w:color w:val="555555"/>
          <w:sz w:val="18"/>
          <w:szCs w:val="18"/>
          <w:lang w:val="fr-FR"/>
        </w:rPr>
        <w:t>produit</w:t>
      </w:r>
      <w:proofErr w:type="gramEnd"/>
      <w:r w:rsidRPr="00774F39">
        <w:rPr>
          <w:i/>
          <w:iCs/>
          <w:color w:val="555555"/>
          <w:sz w:val="18"/>
          <w:szCs w:val="18"/>
          <w:lang w:val="fr-FR"/>
        </w:rPr>
        <w:t xml:space="preserve"> à ce stade.</w:t>
      </w:r>
    </w:p>
    <w:p w14:paraId="34EA31A4" w14:textId="77777777" w:rsidR="00EE49CA" w:rsidRPr="00774F39" w:rsidRDefault="00000000">
      <w:pPr>
        <w:pStyle w:val="Titre1"/>
        <w:pageBreakBefore/>
        <w:rPr>
          <w:lang w:val="fr-FR"/>
        </w:rPr>
      </w:pPr>
      <w:r w:rsidRPr="00774F39">
        <w:rPr>
          <w:lang w:val="fr-FR"/>
        </w:rPr>
        <w:lastRenderedPageBreak/>
        <w:t>1. Présentation générale du projet</w:t>
      </w:r>
    </w:p>
    <w:p w14:paraId="177F3CF8" w14:textId="77777777" w:rsidR="00EE49CA" w:rsidRDefault="00000000">
      <w:pPr>
        <w:pStyle w:val="Titre2"/>
      </w:pPr>
      <w:r>
        <w:t xml:space="preserve">1.1 </w:t>
      </w:r>
      <w:proofErr w:type="spellStart"/>
      <w:r>
        <w:t>Secteur</w:t>
      </w:r>
      <w:proofErr w:type="spellEnd"/>
      <w:r>
        <w:t xml:space="preserve"> et </w:t>
      </w:r>
      <w:proofErr w:type="spellStart"/>
      <w:r>
        <w:t>organisation</w:t>
      </w:r>
      <w:proofErr w:type="spellEnd"/>
    </w:p>
    <w:p w14:paraId="1098F08A" w14:textId="77777777" w:rsidR="00774F39" w:rsidRPr="00774F39" w:rsidRDefault="00000000">
      <w:pPr>
        <w:spacing w:after="110" w:line="274" w:lineRule="auto"/>
        <w:jc w:val="both"/>
        <w:rPr>
          <w:lang w:val="fr-FR"/>
        </w:rPr>
      </w:pPr>
      <w:proofErr w:type="spellStart"/>
      <w:r w:rsidRPr="00774F39">
        <w:rPr>
          <w:lang w:val="fr-FR"/>
        </w:rPr>
        <w:t>EduMatch</w:t>
      </w:r>
      <w:proofErr w:type="spellEnd"/>
      <w:r w:rsidRPr="00774F39">
        <w:rPr>
          <w:lang w:val="fr-FR"/>
        </w:rPr>
        <w:t xml:space="preserve"> SAS est une jeune entreprise </w:t>
      </w:r>
      <w:proofErr w:type="spellStart"/>
      <w:r w:rsidRPr="00774F39">
        <w:rPr>
          <w:lang w:val="fr-FR"/>
        </w:rPr>
        <w:t>EdTech</w:t>
      </w:r>
      <w:proofErr w:type="spellEnd"/>
      <w:r w:rsidRPr="00774F39">
        <w:rPr>
          <w:lang w:val="fr-FR"/>
        </w:rPr>
        <w:t xml:space="preserve"> française basée en Île-de-France, en phase d'amorçage (levée de type </w:t>
      </w:r>
      <w:proofErr w:type="spellStart"/>
      <w:r w:rsidRPr="00774F39">
        <w:rPr>
          <w:lang w:val="fr-FR"/>
        </w:rPr>
        <w:t>seed</w:t>
      </w:r>
      <w:proofErr w:type="spellEnd"/>
      <w:r w:rsidRPr="00774F39">
        <w:rPr>
          <w:lang w:val="fr-FR"/>
        </w:rPr>
        <w:t xml:space="preserve"> de 350 000 euros). </w:t>
      </w:r>
    </w:p>
    <w:p w14:paraId="6AD52C04" w14:textId="26BFE57B" w:rsidR="00774F39" w:rsidRPr="00774F39" w:rsidRDefault="00774F39">
      <w:pPr>
        <w:spacing w:after="110" w:line="274" w:lineRule="auto"/>
        <w:jc w:val="both"/>
        <w:rPr>
          <w:lang w:val="fr-FR"/>
        </w:rPr>
      </w:pPr>
      <w:r w:rsidRPr="00774F39">
        <w:rPr>
          <w:lang w:val="fr-FR"/>
        </w:rPr>
        <w:t xml:space="preserve">Le secteur de l'orientation est doublement structurant. Il repose sur l'agrégation de données publiques de référence (France Compétences, ONISEP, IDEO métier) et de données tierces (avis collectés sur </w:t>
      </w:r>
      <w:proofErr w:type="spellStart"/>
      <w:r w:rsidRPr="00774F39">
        <w:rPr>
          <w:lang w:val="fr-FR"/>
        </w:rPr>
        <w:t>Diplomeo</w:t>
      </w:r>
      <w:proofErr w:type="spellEnd"/>
      <w:r w:rsidRPr="00774F39">
        <w:rPr>
          <w:lang w:val="fr-FR"/>
        </w:rPr>
        <w:t xml:space="preserve"> et Google). Il est aussi sensible et réglementé : le public combine des mineurs et des adultes, et un système qui influence l'accès à l'éducation et aux parcours professionnels relève d'usages à fort enjeu au sens du règlement européen sur l'IA (AI </w:t>
      </w:r>
      <w:proofErr w:type="spellStart"/>
      <w:r w:rsidRPr="00774F39">
        <w:rPr>
          <w:lang w:val="fr-FR"/>
        </w:rPr>
        <w:t>Act</w:t>
      </w:r>
      <w:proofErr w:type="spellEnd"/>
      <w:r w:rsidRPr="00774F39">
        <w:rPr>
          <w:lang w:val="fr-FR"/>
        </w:rPr>
        <w:t>, annexe III, domaine éducation). Ce double caractère rend les quatre blocs naturellement nécessaires.</w:t>
      </w:r>
    </w:p>
    <w:p w14:paraId="09127DBC" w14:textId="77777777" w:rsidR="00774F39" w:rsidRDefault="00774F39">
      <w:pPr>
        <w:spacing w:after="110" w:line="274" w:lineRule="auto"/>
        <w:jc w:val="both"/>
        <w:rPr>
          <w:lang w:val="fr-FR"/>
        </w:rPr>
      </w:pPr>
      <w:r>
        <w:rPr>
          <w:lang w:val="fr-FR"/>
        </w:rPr>
        <w:t>Ce marché contient un</w:t>
      </w:r>
      <w:r w:rsidR="00000000" w:rsidRPr="00774F39">
        <w:rPr>
          <w:lang w:val="fr-FR"/>
        </w:rPr>
        <w:t xml:space="preserve"> enjeu massif : selon l'étude </w:t>
      </w:r>
      <w:proofErr w:type="spellStart"/>
      <w:r w:rsidR="00000000" w:rsidRPr="00774F39">
        <w:rPr>
          <w:lang w:val="fr-FR"/>
        </w:rPr>
        <w:t>Jexplore</w:t>
      </w:r>
      <w:proofErr w:type="spellEnd"/>
      <w:r w:rsidR="00000000" w:rsidRPr="00774F39">
        <w:rPr>
          <w:lang w:val="fr-FR"/>
        </w:rPr>
        <w:t xml:space="preserve"> et </w:t>
      </w:r>
      <w:proofErr w:type="spellStart"/>
      <w:r w:rsidR="00000000" w:rsidRPr="00774F39">
        <w:rPr>
          <w:lang w:val="fr-FR"/>
        </w:rPr>
        <w:t>OpinionWay</w:t>
      </w:r>
      <w:proofErr w:type="spellEnd"/>
      <w:r w:rsidR="00000000" w:rsidRPr="00774F39">
        <w:rPr>
          <w:lang w:val="fr-FR"/>
        </w:rPr>
        <w:t xml:space="preserve"> menée auprès des 16-22 ans (2025), 54 pour cent des jeunes considèrent avoir fait de mauvais choix d'orientation</w:t>
      </w:r>
      <w:r>
        <w:rPr>
          <w:lang w:val="fr-FR"/>
        </w:rPr>
        <w:t>.</w:t>
      </w:r>
      <w:r w:rsidR="00000000" w:rsidRPr="00774F39">
        <w:rPr>
          <w:lang w:val="fr-FR"/>
        </w:rPr>
        <w:t xml:space="preserve"> </w:t>
      </w:r>
      <w:r>
        <w:rPr>
          <w:lang w:val="fr-FR"/>
        </w:rPr>
        <w:t>De plus</w:t>
      </w:r>
      <w:r w:rsidR="00000000" w:rsidRPr="00774F39">
        <w:rPr>
          <w:lang w:val="fr-FR"/>
        </w:rPr>
        <w:t xml:space="preserve"> seul un quart se réoriente ensuite, avec une inégalité d'accès à l'information marquée (56 pour cent des femmes se sentent bien informées, contre 74 pour cent des hommes)</w:t>
      </w:r>
      <w:r>
        <w:rPr>
          <w:lang w:val="fr-FR"/>
        </w:rPr>
        <w:t xml:space="preserve">. </w:t>
      </w:r>
      <w:r w:rsidR="00000000" w:rsidRPr="00774F39">
        <w:rPr>
          <w:lang w:val="fr-FR"/>
        </w:rPr>
        <w:t xml:space="preserve"> </w:t>
      </w:r>
    </w:p>
    <w:p w14:paraId="1315C3AA" w14:textId="77777777" w:rsidR="00774F39" w:rsidRDefault="00774F39">
      <w:pPr>
        <w:spacing w:after="110" w:line="274" w:lineRule="auto"/>
        <w:jc w:val="both"/>
        <w:rPr>
          <w:lang w:val="fr-FR"/>
        </w:rPr>
      </w:pPr>
      <w:r>
        <w:rPr>
          <w:lang w:val="fr-FR"/>
        </w:rPr>
        <w:t>C</w:t>
      </w:r>
      <w:r w:rsidR="00000000" w:rsidRPr="00774F39">
        <w:rPr>
          <w:lang w:val="fr-FR"/>
        </w:rPr>
        <w:t>ôté finances publiques, la Cour des comptes (rapport du 19 mars 2025) chiffre le coût direct de l'échec en licence à 534 millions d'euros par an, et le coût élargi des échecs et réorientations à 3 à 4 milliards d'euros par an.</w:t>
      </w:r>
    </w:p>
    <w:p w14:paraId="0752A826" w14:textId="6E38830D" w:rsidR="00EE49CA" w:rsidRPr="00774F39" w:rsidRDefault="00774F39">
      <w:pPr>
        <w:spacing w:after="110" w:line="274" w:lineRule="auto"/>
        <w:jc w:val="both"/>
        <w:rPr>
          <w:lang w:val="fr-FR"/>
        </w:rPr>
      </w:pPr>
      <w:r>
        <w:rPr>
          <w:lang w:val="fr-FR"/>
        </w:rPr>
        <w:t xml:space="preserve">Pour apporter une solution adaptée à ces problématiques </w:t>
      </w:r>
      <w:proofErr w:type="spellStart"/>
      <w:r>
        <w:rPr>
          <w:lang w:val="fr-FR"/>
        </w:rPr>
        <w:t>Edumatch</w:t>
      </w:r>
      <w:proofErr w:type="spellEnd"/>
      <w:r w:rsidR="00000000" w:rsidRPr="00774F39">
        <w:rPr>
          <w:lang w:val="fr-FR"/>
        </w:rPr>
        <w:t xml:space="preserve"> édite une plateforme SaaS d'orientation scolaire et professionnelle propulsée par l'IA, sur un modèle B2B2C : ses clients sont des établissements (lycées, collèges, CFA, organismes de formation), ses utilisateurs finaux des élèves, étudiants et personnes en reconversion.</w:t>
      </w:r>
    </w:p>
    <w:p w14:paraId="4BA09E95" w14:textId="77777777" w:rsidR="00EE49CA" w:rsidRPr="00774F39" w:rsidRDefault="00000000">
      <w:pPr>
        <w:spacing w:before="20" w:after="60"/>
        <w:rPr>
          <w:lang w:val="fr-FR"/>
        </w:rPr>
      </w:pPr>
      <w:r w:rsidRPr="00774F39">
        <w:rPr>
          <w:i/>
          <w:iCs/>
          <w:color w:val="555555"/>
          <w:sz w:val="17"/>
          <w:szCs w:val="17"/>
          <w:lang w:val="fr-FR"/>
        </w:rPr>
        <w:t xml:space="preserve">Sources : </w:t>
      </w:r>
      <w:proofErr w:type="spellStart"/>
      <w:r w:rsidRPr="00774F39">
        <w:rPr>
          <w:i/>
          <w:iCs/>
          <w:color w:val="555555"/>
          <w:sz w:val="17"/>
          <w:szCs w:val="17"/>
          <w:lang w:val="fr-FR"/>
        </w:rPr>
        <w:t>Jexplore</w:t>
      </w:r>
      <w:proofErr w:type="spellEnd"/>
      <w:r w:rsidRPr="00774F39">
        <w:rPr>
          <w:i/>
          <w:iCs/>
          <w:color w:val="555555"/>
          <w:sz w:val="17"/>
          <w:szCs w:val="17"/>
          <w:lang w:val="fr-FR"/>
        </w:rPr>
        <w:t xml:space="preserve"> et </w:t>
      </w:r>
      <w:proofErr w:type="spellStart"/>
      <w:r w:rsidRPr="00774F39">
        <w:rPr>
          <w:i/>
          <w:iCs/>
          <w:color w:val="555555"/>
          <w:sz w:val="17"/>
          <w:szCs w:val="17"/>
          <w:lang w:val="fr-FR"/>
        </w:rPr>
        <w:t>OpinionWay</w:t>
      </w:r>
      <w:proofErr w:type="spellEnd"/>
      <w:r w:rsidRPr="00774F39">
        <w:rPr>
          <w:i/>
          <w:iCs/>
          <w:color w:val="555555"/>
          <w:sz w:val="17"/>
          <w:szCs w:val="17"/>
          <w:lang w:val="fr-FR"/>
        </w:rPr>
        <w:t>, Les jeunes et l'orientation, 2025 ; Cour des comptes, rapport annuel et enjeux économiques de l'orientation scolaire et universitaire, 2025.</w:t>
      </w:r>
    </w:p>
    <w:p w14:paraId="6BF0A799" w14:textId="77777777" w:rsidR="00EE49CA" w:rsidRPr="00774F39" w:rsidRDefault="00000000">
      <w:pPr>
        <w:pStyle w:val="Titre2"/>
        <w:rPr>
          <w:lang w:val="fr-FR"/>
        </w:rPr>
      </w:pPr>
      <w:r w:rsidRPr="00774F39">
        <w:rPr>
          <w:lang w:val="fr-FR"/>
        </w:rPr>
        <w:t>1.2 Problématique métier</w:t>
      </w:r>
    </w:p>
    <w:p w14:paraId="6BB1DF62" w14:textId="77777777" w:rsidR="00774F39" w:rsidRDefault="00000000">
      <w:pPr>
        <w:spacing w:after="110" w:line="274" w:lineRule="auto"/>
        <w:jc w:val="both"/>
        <w:rPr>
          <w:lang w:val="fr-FR"/>
        </w:rPr>
      </w:pPr>
      <w:r w:rsidRPr="00774F39">
        <w:rPr>
          <w:lang w:val="fr-FR"/>
        </w:rPr>
        <w:t xml:space="preserve">Trois causes structurelles expliquent ces mauvais choix d'orientation : un manque d'information sur les formations et les débouchés, des déterminismes sociaux qui orientent selon le milieu d'origine, et des stéréotypes de genre qui enferment les choix. </w:t>
      </w:r>
    </w:p>
    <w:p w14:paraId="0A5A80E3" w14:textId="26F3A29B" w:rsidR="00EE49CA" w:rsidRPr="00774F39" w:rsidRDefault="00000000">
      <w:pPr>
        <w:spacing w:after="110" w:line="274" w:lineRule="auto"/>
        <w:jc w:val="both"/>
        <w:rPr>
          <w:lang w:val="fr-FR"/>
        </w:rPr>
      </w:pPr>
      <w:r w:rsidRPr="00774F39">
        <w:rPr>
          <w:lang w:val="fr-FR"/>
        </w:rPr>
        <w:t>Ces causes ont une conséquence directe sur la conception d'</w:t>
      </w:r>
      <w:proofErr w:type="spellStart"/>
      <w:r w:rsidRPr="00774F39">
        <w:rPr>
          <w:lang w:val="fr-FR"/>
        </w:rPr>
        <w:t>EduMatch</w:t>
      </w:r>
      <w:proofErr w:type="spellEnd"/>
      <w:r w:rsidRPr="00774F39">
        <w:rPr>
          <w:lang w:val="fr-FR"/>
        </w:rPr>
        <w:t xml:space="preserve"> : le système ne doit surtout pas les reproduire, ce qui fait de la non-discrimination et de l'explicabilité une exigence de </w:t>
      </w:r>
      <w:proofErr w:type="spellStart"/>
      <w:r w:rsidRPr="00774F39">
        <w:rPr>
          <w:lang w:val="fr-FR"/>
        </w:rPr>
        <w:t>coeur</w:t>
      </w:r>
      <w:proofErr w:type="spellEnd"/>
      <w:r w:rsidRPr="00774F39">
        <w:rPr>
          <w:lang w:val="fr-FR"/>
        </w:rPr>
        <w:t>, et non un simple habillage réglementaire.</w:t>
      </w:r>
    </w:p>
    <w:p w14:paraId="51851A53" w14:textId="652D5A0A" w:rsidR="00774F39" w:rsidRDefault="00000000">
      <w:pPr>
        <w:spacing w:after="110" w:line="274" w:lineRule="auto"/>
        <w:jc w:val="both"/>
        <w:rPr>
          <w:lang w:val="fr-FR"/>
        </w:rPr>
      </w:pPr>
      <w:r w:rsidRPr="00774F39">
        <w:rPr>
          <w:lang w:val="fr-FR"/>
        </w:rPr>
        <w:t xml:space="preserve">Pour y répondre, </w:t>
      </w:r>
      <w:proofErr w:type="spellStart"/>
      <w:r w:rsidRPr="00774F39">
        <w:rPr>
          <w:lang w:val="fr-FR"/>
        </w:rPr>
        <w:t>EduMatch</w:t>
      </w:r>
      <w:proofErr w:type="spellEnd"/>
      <w:r w:rsidRPr="00774F39">
        <w:rPr>
          <w:lang w:val="fr-FR"/>
        </w:rPr>
        <w:t xml:space="preserve"> est un outil complet articulant quatre briques</w:t>
      </w:r>
      <w:r w:rsidR="00774F39">
        <w:rPr>
          <w:lang w:val="fr-FR"/>
        </w:rPr>
        <w:t xml:space="preserve"> en relation les unes avec les autres</w:t>
      </w:r>
      <w:r w:rsidRPr="00774F39">
        <w:rPr>
          <w:lang w:val="fr-FR"/>
        </w:rPr>
        <w:t xml:space="preserve"> : </w:t>
      </w:r>
    </w:p>
    <w:p w14:paraId="32740F44" w14:textId="0581C2D0" w:rsidR="00774F39" w:rsidRDefault="00774F39" w:rsidP="00774F39">
      <w:pPr>
        <w:pStyle w:val="Paragraphedeliste"/>
        <w:numPr>
          <w:ilvl w:val="0"/>
          <w:numId w:val="3"/>
        </w:numPr>
        <w:spacing w:after="110" w:line="274" w:lineRule="auto"/>
        <w:jc w:val="both"/>
        <w:rPr>
          <w:lang w:val="fr-FR"/>
        </w:rPr>
      </w:pPr>
      <w:r>
        <w:rPr>
          <w:lang w:val="fr-FR"/>
        </w:rPr>
        <w:t>U</w:t>
      </w:r>
      <w:r w:rsidR="00000000" w:rsidRPr="00774F39">
        <w:rPr>
          <w:lang w:val="fr-FR"/>
        </w:rPr>
        <w:t xml:space="preserve">n </w:t>
      </w:r>
      <w:proofErr w:type="spellStart"/>
      <w:r w:rsidR="00000000" w:rsidRPr="00774F39">
        <w:rPr>
          <w:lang w:val="fr-FR"/>
        </w:rPr>
        <w:t>chatbot</w:t>
      </w:r>
      <w:proofErr w:type="spellEnd"/>
      <w:r w:rsidR="00000000" w:rsidRPr="00774F39">
        <w:rPr>
          <w:lang w:val="fr-FR"/>
        </w:rPr>
        <w:t xml:space="preserve"> d'orientation fondé sur la génération augmentée par récupération (RAG) qui répond à partir des données officielles avec citation des sources</w:t>
      </w:r>
      <w:r>
        <w:rPr>
          <w:lang w:val="fr-FR"/>
        </w:rPr>
        <w:t>.</w:t>
      </w:r>
    </w:p>
    <w:p w14:paraId="00AF6EF2" w14:textId="57FA7FE9" w:rsidR="00774F39" w:rsidRDefault="00774F39" w:rsidP="00774F39">
      <w:pPr>
        <w:pStyle w:val="Paragraphedeliste"/>
        <w:numPr>
          <w:ilvl w:val="0"/>
          <w:numId w:val="3"/>
        </w:numPr>
        <w:spacing w:after="110" w:line="274" w:lineRule="auto"/>
        <w:jc w:val="both"/>
        <w:rPr>
          <w:lang w:val="fr-FR"/>
        </w:rPr>
      </w:pPr>
      <w:r>
        <w:rPr>
          <w:lang w:val="fr-FR"/>
        </w:rPr>
        <w:t>D</w:t>
      </w:r>
      <w:r w:rsidR="00000000" w:rsidRPr="00774F39">
        <w:rPr>
          <w:lang w:val="fr-FR"/>
        </w:rPr>
        <w:t>es tableaux de bord d'aide à la prise de décision sur les formations et les métiers</w:t>
      </w:r>
      <w:r>
        <w:rPr>
          <w:lang w:val="fr-FR"/>
        </w:rPr>
        <w:t>.</w:t>
      </w:r>
    </w:p>
    <w:p w14:paraId="5D77EA0C" w14:textId="587DC0A6" w:rsidR="00774F39" w:rsidRDefault="00774F39" w:rsidP="00774F39">
      <w:pPr>
        <w:pStyle w:val="Paragraphedeliste"/>
        <w:numPr>
          <w:ilvl w:val="0"/>
          <w:numId w:val="3"/>
        </w:numPr>
        <w:spacing w:after="110" w:line="274" w:lineRule="auto"/>
        <w:jc w:val="both"/>
        <w:rPr>
          <w:lang w:val="fr-FR"/>
        </w:rPr>
      </w:pPr>
      <w:r>
        <w:rPr>
          <w:lang w:val="fr-FR"/>
        </w:rPr>
        <w:t>U</w:t>
      </w:r>
      <w:r w:rsidR="00000000" w:rsidRPr="00774F39">
        <w:rPr>
          <w:lang w:val="fr-FR"/>
        </w:rPr>
        <w:t>n quiz d'affinité sur dix domaines qui amorce le profil</w:t>
      </w:r>
      <w:r>
        <w:rPr>
          <w:lang w:val="fr-FR"/>
        </w:rPr>
        <w:t>.</w:t>
      </w:r>
    </w:p>
    <w:p w14:paraId="4D0F31F2" w14:textId="21C4FBCA" w:rsidR="00EE49CA" w:rsidRPr="00774F39" w:rsidRDefault="00774F39" w:rsidP="00774F39">
      <w:pPr>
        <w:pStyle w:val="Paragraphedeliste"/>
        <w:numPr>
          <w:ilvl w:val="0"/>
          <w:numId w:val="3"/>
        </w:numPr>
        <w:spacing w:after="110" w:line="274" w:lineRule="auto"/>
        <w:jc w:val="both"/>
        <w:rPr>
          <w:lang w:val="fr-FR"/>
        </w:rPr>
      </w:pPr>
      <w:r>
        <w:rPr>
          <w:lang w:val="fr-FR"/>
        </w:rPr>
        <w:t>U</w:t>
      </w:r>
      <w:r w:rsidR="00000000" w:rsidRPr="00774F39">
        <w:rPr>
          <w:lang w:val="fr-FR"/>
        </w:rPr>
        <w:t xml:space="preserve">n moteur de </w:t>
      </w:r>
      <w:proofErr w:type="spellStart"/>
      <w:r w:rsidR="00000000" w:rsidRPr="00774F39">
        <w:rPr>
          <w:lang w:val="fr-FR"/>
        </w:rPr>
        <w:t>matching</w:t>
      </w:r>
      <w:proofErr w:type="spellEnd"/>
      <w:r w:rsidR="00000000" w:rsidRPr="00774F39">
        <w:rPr>
          <w:lang w:val="fr-FR"/>
        </w:rPr>
        <w:t xml:space="preserve"> avancé qui prédit l'adéquation profil vers formation en s'appuyant à la fois sur le profil déclaré et sur l'activité de l'utilisateur (parcours, consultations, interactions). Ce dernier composant, une décision automatisée à fort enjeu, est ce qui ancre le plus fortement les exigences de l'AI </w:t>
      </w:r>
      <w:proofErr w:type="spellStart"/>
      <w:r w:rsidR="00000000" w:rsidRPr="00774F39">
        <w:rPr>
          <w:lang w:val="fr-FR"/>
        </w:rPr>
        <w:t>Act</w:t>
      </w:r>
      <w:proofErr w:type="spellEnd"/>
      <w:r w:rsidR="00000000" w:rsidRPr="00774F39">
        <w:rPr>
          <w:lang w:val="fr-FR"/>
        </w:rPr>
        <w:t>.</w:t>
      </w:r>
    </w:p>
    <w:p w14:paraId="5AFBF491" w14:textId="77777777" w:rsidR="00EE49CA" w:rsidRPr="00774F39" w:rsidRDefault="00000000">
      <w:pPr>
        <w:spacing w:after="110" w:line="274" w:lineRule="auto"/>
        <w:jc w:val="both"/>
        <w:rPr>
          <w:lang w:val="fr-FR"/>
        </w:rPr>
      </w:pPr>
      <w:r w:rsidRPr="00774F39">
        <w:rPr>
          <w:lang w:val="fr-FR"/>
        </w:rPr>
        <w:lastRenderedPageBreak/>
        <w:t>Le projet est soumis à des contraintes qui imposent des arbitrages :</w:t>
      </w:r>
    </w:p>
    <w:p w14:paraId="0EE24ED9" w14:textId="77777777" w:rsidR="00EE49CA" w:rsidRPr="00774F39" w:rsidRDefault="00000000">
      <w:pPr>
        <w:pStyle w:val="Paragraphedeliste"/>
        <w:numPr>
          <w:ilvl w:val="0"/>
          <w:numId w:val="2"/>
        </w:numPr>
        <w:spacing w:after="60" w:line="268" w:lineRule="auto"/>
        <w:rPr>
          <w:lang w:val="fr-FR"/>
        </w:rPr>
      </w:pPr>
      <w:r w:rsidRPr="00774F39">
        <w:rPr>
          <w:b/>
          <w:bCs/>
          <w:lang w:val="fr-FR"/>
        </w:rPr>
        <w:t xml:space="preserve">Volumétrie et hétérogénéité : </w:t>
      </w:r>
      <w:r w:rsidRPr="00774F39">
        <w:rPr>
          <w:lang w:val="fr-FR"/>
        </w:rPr>
        <w:t xml:space="preserve"> plusieurs dizaines de milliers de formations à consolider depuis des sources hétérogènes (France Compétences, ONISEP, IDEO), enrichies d'avis collectés par </w:t>
      </w:r>
      <w:proofErr w:type="spellStart"/>
      <w:r w:rsidRPr="00774F39">
        <w:rPr>
          <w:lang w:val="fr-FR"/>
        </w:rPr>
        <w:t>scraping</w:t>
      </w:r>
      <w:proofErr w:type="spellEnd"/>
      <w:r w:rsidRPr="00774F39">
        <w:rPr>
          <w:lang w:val="fr-FR"/>
        </w:rPr>
        <w:t xml:space="preserve">. S'y ajoutent les données des utilisateurs, qui croissent avec l'usage : profils générés à partir du quiz d'affinité et données d'activité (parcours, consultations, interactions), collectées pour alimenter le </w:t>
      </w:r>
      <w:proofErr w:type="spellStart"/>
      <w:r w:rsidRPr="00774F39">
        <w:rPr>
          <w:lang w:val="fr-FR"/>
        </w:rPr>
        <w:t>matching</w:t>
      </w:r>
      <w:proofErr w:type="spellEnd"/>
      <w:r w:rsidRPr="00774F39">
        <w:rPr>
          <w:lang w:val="fr-FR"/>
        </w:rPr>
        <w:t xml:space="preserve"> avancé.</w:t>
      </w:r>
    </w:p>
    <w:p w14:paraId="1AF78B17" w14:textId="77777777" w:rsidR="00EE49CA" w:rsidRDefault="00000000">
      <w:pPr>
        <w:pStyle w:val="Paragraphedeliste"/>
        <w:numPr>
          <w:ilvl w:val="0"/>
          <w:numId w:val="2"/>
        </w:numPr>
        <w:spacing w:after="60" w:line="268" w:lineRule="auto"/>
      </w:pPr>
      <w:r w:rsidRPr="00774F39">
        <w:rPr>
          <w:b/>
          <w:bCs/>
          <w:lang w:val="fr-FR"/>
        </w:rPr>
        <w:t xml:space="preserve">Performance et fraîcheur : </w:t>
      </w:r>
      <w:r w:rsidRPr="00774F39">
        <w:rPr>
          <w:lang w:val="fr-FR"/>
        </w:rPr>
        <w:t xml:space="preserve"> latence interactive pour l'assistant, alors que les sources publiques se mettent à jour de façon périodique (publications ONISEP annuelles, titres RNCP évoluant en continu). </w:t>
      </w:r>
      <w:r>
        <w:t xml:space="preserve">Deux régimes, temps </w:t>
      </w:r>
      <w:proofErr w:type="spellStart"/>
      <w:r>
        <w:t>réel</w:t>
      </w:r>
      <w:proofErr w:type="spellEnd"/>
      <w:r>
        <w:t xml:space="preserve"> et batch, coexistent.</w:t>
      </w:r>
    </w:p>
    <w:p w14:paraId="259FA3EF" w14:textId="77777777" w:rsidR="00EE49CA" w:rsidRPr="00774F39" w:rsidRDefault="00000000">
      <w:pPr>
        <w:pStyle w:val="Paragraphedeliste"/>
        <w:numPr>
          <w:ilvl w:val="0"/>
          <w:numId w:val="2"/>
        </w:numPr>
        <w:spacing w:after="60" w:line="268" w:lineRule="auto"/>
        <w:rPr>
          <w:lang w:val="fr-FR"/>
        </w:rPr>
      </w:pPr>
      <w:r w:rsidRPr="00774F39">
        <w:rPr>
          <w:b/>
          <w:bCs/>
          <w:lang w:val="fr-FR"/>
        </w:rPr>
        <w:t xml:space="preserve">Budget : </w:t>
      </w:r>
      <w:r w:rsidRPr="00774F39">
        <w:rPr>
          <w:lang w:val="fr-FR"/>
        </w:rPr>
        <w:t xml:space="preserve"> structure de coûts d'une startup, qui impose un pilotage </w:t>
      </w:r>
      <w:proofErr w:type="spellStart"/>
      <w:r w:rsidRPr="00774F39">
        <w:rPr>
          <w:lang w:val="fr-FR"/>
        </w:rPr>
        <w:t>FinOps</w:t>
      </w:r>
      <w:proofErr w:type="spellEnd"/>
      <w:r w:rsidRPr="00774F39">
        <w:rPr>
          <w:lang w:val="fr-FR"/>
        </w:rPr>
        <w:t xml:space="preserve"> de l'inférence et un arbitrage permanent entre services managés et </w:t>
      </w:r>
      <w:proofErr w:type="spellStart"/>
      <w:r w:rsidRPr="00774F39">
        <w:rPr>
          <w:lang w:val="fr-FR"/>
        </w:rPr>
        <w:t>auto-hébergement</w:t>
      </w:r>
      <w:proofErr w:type="spellEnd"/>
      <w:r w:rsidRPr="00774F39">
        <w:rPr>
          <w:lang w:val="fr-FR"/>
        </w:rPr>
        <w:t>.</w:t>
      </w:r>
    </w:p>
    <w:p w14:paraId="7860D299" w14:textId="77777777" w:rsidR="00EE49CA" w:rsidRPr="00774F39" w:rsidRDefault="00000000">
      <w:pPr>
        <w:pStyle w:val="Paragraphedeliste"/>
        <w:numPr>
          <w:ilvl w:val="0"/>
          <w:numId w:val="2"/>
        </w:numPr>
        <w:spacing w:after="60" w:line="268" w:lineRule="auto"/>
        <w:rPr>
          <w:lang w:val="fr-FR"/>
        </w:rPr>
      </w:pPr>
      <w:r w:rsidRPr="00774F39">
        <w:rPr>
          <w:b/>
          <w:bCs/>
          <w:lang w:val="fr-FR"/>
        </w:rPr>
        <w:t xml:space="preserve">Conformité : </w:t>
      </w:r>
      <w:r w:rsidRPr="00774F39">
        <w:rPr>
          <w:lang w:val="fr-FR"/>
        </w:rPr>
        <w:t xml:space="preserve"> traitement de données personnelles de mineurs et d'adultes (RGPD). L'utilisation des profils et de l'activité des utilisateurs pour alimenter le </w:t>
      </w:r>
      <w:proofErr w:type="spellStart"/>
      <w:r w:rsidRPr="00774F39">
        <w:rPr>
          <w:lang w:val="fr-FR"/>
        </w:rPr>
        <w:t>matching</w:t>
      </w:r>
      <w:proofErr w:type="spellEnd"/>
      <w:r w:rsidRPr="00774F39">
        <w:rPr>
          <w:lang w:val="fr-FR"/>
        </w:rPr>
        <w:t xml:space="preserve"> constitue un profilage : il exige une base légale, le consentement (parental le cas échéant), la minimisation des données et la transparence sur la logique de recommandation. S'y ajoutent la collecte d'avis tiers (base légale, conditions d'utilisation) et le caractère de décision automatisée du </w:t>
      </w:r>
      <w:proofErr w:type="spellStart"/>
      <w:r w:rsidRPr="00774F39">
        <w:rPr>
          <w:lang w:val="fr-FR"/>
        </w:rPr>
        <w:t>matching</w:t>
      </w:r>
      <w:proofErr w:type="spellEnd"/>
      <w:r w:rsidRPr="00774F39">
        <w:rPr>
          <w:lang w:val="fr-FR"/>
        </w:rPr>
        <w:t xml:space="preserve">, qui impose explicabilité et non-discrimination (aucun biais de genre ni d'origine sociale) au sens de l'AI </w:t>
      </w:r>
      <w:proofErr w:type="spellStart"/>
      <w:r w:rsidRPr="00774F39">
        <w:rPr>
          <w:lang w:val="fr-FR"/>
        </w:rPr>
        <w:t>Act</w:t>
      </w:r>
      <w:proofErr w:type="spellEnd"/>
      <w:r w:rsidRPr="00774F39">
        <w:rPr>
          <w:lang w:val="fr-FR"/>
        </w:rPr>
        <w:t>.</w:t>
      </w:r>
    </w:p>
    <w:p w14:paraId="357C426D" w14:textId="77777777" w:rsidR="00EE49CA" w:rsidRDefault="00000000">
      <w:pPr>
        <w:pStyle w:val="Titre2"/>
      </w:pPr>
      <w:r>
        <w:t xml:space="preserve">1.3 Parties </w:t>
      </w:r>
      <w:proofErr w:type="spellStart"/>
      <w:r>
        <w:t>prenantes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E49CA" w:rsidRPr="00774F39" w14:paraId="1675413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20" w:type="dxa"/>
              <w:bottom w:w="80" w:type="dxa"/>
              <w:right w:w="120" w:type="dxa"/>
            </w:tcMar>
          </w:tcPr>
          <w:p w14:paraId="7B0D1966" w14:textId="7DFB5031" w:rsidR="00EE49CA" w:rsidRDefault="00000000">
            <w:pPr>
              <w:spacing w:line="256" w:lineRule="auto"/>
            </w:pPr>
            <w:r>
              <w:rPr>
                <w:b/>
                <w:bCs/>
              </w:rPr>
              <w:t xml:space="preserve">Direction (3 </w:t>
            </w:r>
            <w:proofErr w:type="spellStart"/>
            <w:r>
              <w:rPr>
                <w:b/>
                <w:bCs/>
              </w:rPr>
              <w:t>associés</w:t>
            </w:r>
            <w:proofErr w:type="spellEnd"/>
            <w:r>
              <w:rPr>
                <w:b/>
                <w:bCs/>
              </w:rPr>
              <w:t>)</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945B09" w14:textId="77777777" w:rsidR="00EE49CA" w:rsidRPr="00774F39" w:rsidRDefault="00000000">
            <w:pPr>
              <w:spacing w:line="256" w:lineRule="auto"/>
              <w:rPr>
                <w:lang w:val="fr-FR"/>
              </w:rPr>
            </w:pPr>
            <w:r w:rsidRPr="00774F39">
              <w:rPr>
                <w:lang w:val="fr-FR"/>
              </w:rPr>
              <w:t>Fixent la stratégie produit et arbitrent le rapport valeur / coût / conformité ; sponsors du projet.</w:t>
            </w:r>
          </w:p>
        </w:tc>
      </w:tr>
      <w:tr w:rsidR="00EE49CA" w:rsidRPr="00774F39" w14:paraId="079DA3B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20" w:type="dxa"/>
              <w:bottom w:w="80" w:type="dxa"/>
              <w:right w:w="120" w:type="dxa"/>
            </w:tcMar>
          </w:tcPr>
          <w:p w14:paraId="2B537F66" w14:textId="77777777" w:rsidR="00EE49CA" w:rsidRDefault="00000000">
            <w:pPr>
              <w:spacing w:line="256" w:lineRule="auto"/>
            </w:pPr>
            <w:proofErr w:type="spellStart"/>
            <w:r>
              <w:rPr>
                <w:b/>
                <w:bCs/>
              </w:rPr>
              <w:t>Cheffe</w:t>
            </w:r>
            <w:proofErr w:type="spellEnd"/>
            <w:r>
              <w:rPr>
                <w:b/>
                <w:bCs/>
              </w:rPr>
              <w:t xml:space="preserve"> de </w:t>
            </w:r>
            <w:proofErr w:type="spellStart"/>
            <w:r>
              <w:rPr>
                <w:b/>
                <w:bCs/>
              </w:rPr>
              <w:t>projet</w:t>
            </w:r>
            <w:proofErr w:type="spellEnd"/>
            <w:r>
              <w:rPr>
                <w:b/>
                <w:bCs/>
              </w:rPr>
              <w:t xml:space="preserve"> agile</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4B2A2C" w14:textId="77777777" w:rsidR="00EE49CA" w:rsidRPr="00774F39" w:rsidRDefault="00000000">
            <w:pPr>
              <w:spacing w:line="256" w:lineRule="auto"/>
              <w:rPr>
                <w:lang w:val="fr-FR"/>
              </w:rPr>
            </w:pPr>
            <w:r w:rsidRPr="00774F39">
              <w:rPr>
                <w:lang w:val="fr-FR"/>
              </w:rPr>
              <w:t xml:space="preserve">Pilote le </w:t>
            </w:r>
            <w:proofErr w:type="spellStart"/>
            <w:r w:rsidRPr="00774F39">
              <w:rPr>
                <w:lang w:val="fr-FR"/>
              </w:rPr>
              <w:t>backlog</w:t>
            </w:r>
            <w:proofErr w:type="spellEnd"/>
            <w:r w:rsidRPr="00774F39">
              <w:rPr>
                <w:lang w:val="fr-FR"/>
              </w:rPr>
              <w:t>, les sprints et la coordination de l'équipe.</w:t>
            </w:r>
          </w:p>
        </w:tc>
      </w:tr>
      <w:tr w:rsidR="00EE49CA" w:rsidRPr="00774F39" w14:paraId="06903B2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20" w:type="dxa"/>
              <w:bottom w:w="80" w:type="dxa"/>
              <w:right w:w="120" w:type="dxa"/>
            </w:tcMar>
          </w:tcPr>
          <w:p w14:paraId="459E7321" w14:textId="4F2BE958" w:rsidR="00EE49CA" w:rsidRDefault="00000000">
            <w:pPr>
              <w:spacing w:line="256" w:lineRule="auto"/>
            </w:pPr>
            <w:proofErr w:type="spellStart"/>
            <w:r>
              <w:rPr>
                <w:b/>
                <w:bCs/>
              </w:rPr>
              <w:t>Architecte</w:t>
            </w:r>
            <w:proofErr w:type="spellEnd"/>
            <w:r>
              <w:rPr>
                <w:b/>
                <w:bCs/>
              </w:rPr>
              <w:t xml:space="preserve"> IA </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B3960C" w14:textId="77777777" w:rsidR="00EE49CA" w:rsidRPr="00774F39" w:rsidRDefault="00000000">
            <w:pPr>
              <w:spacing w:line="256" w:lineRule="auto"/>
              <w:rPr>
                <w:lang w:val="fr-FR"/>
              </w:rPr>
            </w:pPr>
            <w:r w:rsidRPr="00774F39">
              <w:rPr>
                <w:lang w:val="fr-FR"/>
              </w:rPr>
              <w:t>Conçoit l'architecture, arbitre les choix technologiques, pilote la gouvernance Data et IA et la mise en production.</w:t>
            </w:r>
          </w:p>
        </w:tc>
      </w:tr>
      <w:tr w:rsidR="00EE49CA" w:rsidRPr="00774F39" w14:paraId="3E86A6A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20" w:type="dxa"/>
              <w:bottom w:w="80" w:type="dxa"/>
              <w:right w:w="120" w:type="dxa"/>
            </w:tcMar>
          </w:tcPr>
          <w:p w14:paraId="663922A0" w14:textId="526959D8" w:rsidR="00EE49CA" w:rsidRDefault="00000000">
            <w:pPr>
              <w:spacing w:line="256" w:lineRule="auto"/>
            </w:pPr>
            <w:r>
              <w:rPr>
                <w:b/>
                <w:bCs/>
              </w:rPr>
              <w:t>DPO</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F23276" w14:textId="77777777" w:rsidR="00EE49CA" w:rsidRPr="00774F39" w:rsidRDefault="00000000">
            <w:pPr>
              <w:spacing w:line="256" w:lineRule="auto"/>
              <w:rPr>
                <w:lang w:val="fr-FR"/>
              </w:rPr>
            </w:pPr>
            <w:r w:rsidRPr="00774F39">
              <w:rPr>
                <w:lang w:val="fr-FR"/>
              </w:rPr>
              <w:t>Garant de la conformité RGPD : données de mineurs et d'adultes, légalité de la collecte d'avis tiers.</w:t>
            </w:r>
          </w:p>
        </w:tc>
      </w:tr>
      <w:tr w:rsidR="00EE49CA" w:rsidRPr="00774F39" w14:paraId="7E9CB07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20" w:type="dxa"/>
              <w:bottom w:w="80" w:type="dxa"/>
              <w:right w:w="120" w:type="dxa"/>
            </w:tcMar>
          </w:tcPr>
          <w:p w14:paraId="4EB3D03F" w14:textId="77777777" w:rsidR="00EE49CA" w:rsidRDefault="00000000">
            <w:pPr>
              <w:spacing w:line="256" w:lineRule="auto"/>
            </w:pPr>
            <w:r>
              <w:rPr>
                <w:b/>
                <w:bCs/>
              </w:rPr>
              <w:t xml:space="preserve">Équipe de </w:t>
            </w:r>
            <w:proofErr w:type="spellStart"/>
            <w:r>
              <w:rPr>
                <w:b/>
                <w:bCs/>
              </w:rPr>
              <w:t>développement</w:t>
            </w:r>
            <w:proofErr w:type="spellEnd"/>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48E597" w14:textId="77777777" w:rsidR="00EE49CA" w:rsidRPr="00774F39" w:rsidRDefault="00000000">
            <w:pPr>
              <w:spacing w:line="256" w:lineRule="auto"/>
              <w:rPr>
                <w:lang w:val="fr-FR"/>
              </w:rPr>
            </w:pPr>
            <w:r w:rsidRPr="00774F39">
              <w:rPr>
                <w:lang w:val="fr-FR"/>
              </w:rPr>
              <w:t xml:space="preserve">Met en </w:t>
            </w:r>
            <w:proofErr w:type="spellStart"/>
            <w:r w:rsidRPr="00774F39">
              <w:rPr>
                <w:lang w:val="fr-FR"/>
              </w:rPr>
              <w:t>oeuvre</w:t>
            </w:r>
            <w:proofErr w:type="spellEnd"/>
            <w:r w:rsidRPr="00774F39">
              <w:rPr>
                <w:lang w:val="fr-FR"/>
              </w:rPr>
              <w:t xml:space="preserve"> pipelines, RAG, </w:t>
            </w:r>
            <w:proofErr w:type="spellStart"/>
            <w:r w:rsidRPr="00774F39">
              <w:rPr>
                <w:lang w:val="fr-FR"/>
              </w:rPr>
              <w:t>matching</w:t>
            </w:r>
            <w:proofErr w:type="spellEnd"/>
            <w:r w:rsidRPr="00774F39">
              <w:rPr>
                <w:lang w:val="fr-FR"/>
              </w:rPr>
              <w:t xml:space="preserve"> et modules sous la responsabilité de l'architecte.</w:t>
            </w:r>
          </w:p>
        </w:tc>
      </w:tr>
      <w:tr w:rsidR="00EE49CA" w:rsidRPr="00774F39" w14:paraId="642F72C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20" w:type="dxa"/>
              <w:bottom w:w="80" w:type="dxa"/>
              <w:right w:w="120" w:type="dxa"/>
            </w:tcMar>
          </w:tcPr>
          <w:p w14:paraId="5C2B950F" w14:textId="77777777" w:rsidR="00EE49CA" w:rsidRDefault="00000000">
            <w:pPr>
              <w:spacing w:line="256" w:lineRule="auto"/>
            </w:pPr>
            <w:proofErr w:type="spellStart"/>
            <w:r>
              <w:rPr>
                <w:b/>
                <w:bCs/>
              </w:rPr>
              <w:t>Établissements</w:t>
            </w:r>
            <w:proofErr w:type="spellEnd"/>
            <w:r>
              <w:rPr>
                <w:b/>
                <w:bCs/>
              </w:rPr>
              <w:t xml:space="preserve"> clients et </w:t>
            </w:r>
            <w:proofErr w:type="spellStart"/>
            <w:r>
              <w:rPr>
                <w:b/>
                <w:bCs/>
              </w:rPr>
              <w:t>utilisateurs</w:t>
            </w:r>
            <w:proofErr w:type="spellEnd"/>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023ECA" w14:textId="77777777" w:rsidR="00EE49CA" w:rsidRPr="00774F39" w:rsidRDefault="00000000">
            <w:pPr>
              <w:spacing w:line="256" w:lineRule="auto"/>
              <w:rPr>
                <w:lang w:val="fr-FR"/>
              </w:rPr>
            </w:pPr>
            <w:r w:rsidRPr="00774F39">
              <w:rPr>
                <w:lang w:val="fr-FR"/>
              </w:rPr>
              <w:t>Lycées, CFA, organismes de formation ; élèves, étudiants, personnes en reconversion et familles.</w:t>
            </w:r>
          </w:p>
        </w:tc>
      </w:tr>
      <w:tr w:rsidR="00EE49CA" w:rsidRPr="00774F39" w14:paraId="328C254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20" w:type="dxa"/>
              <w:bottom w:w="80" w:type="dxa"/>
              <w:right w:w="120" w:type="dxa"/>
            </w:tcMar>
          </w:tcPr>
          <w:p w14:paraId="0B53C46B" w14:textId="77777777" w:rsidR="00EE49CA" w:rsidRDefault="00000000">
            <w:pPr>
              <w:spacing w:line="256" w:lineRule="auto"/>
            </w:pPr>
            <w:proofErr w:type="spellStart"/>
            <w:r>
              <w:rPr>
                <w:b/>
                <w:bCs/>
              </w:rPr>
              <w:t>Fournisseurs</w:t>
            </w:r>
            <w:proofErr w:type="spellEnd"/>
            <w:r>
              <w:rPr>
                <w:b/>
                <w:bCs/>
              </w:rPr>
              <w:t xml:space="preserve"> de données</w:t>
            </w:r>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A2FB37" w14:textId="77777777" w:rsidR="00EE49CA" w:rsidRPr="00774F39" w:rsidRDefault="00000000">
            <w:pPr>
              <w:spacing w:line="256" w:lineRule="auto"/>
              <w:rPr>
                <w:lang w:val="fr-FR"/>
              </w:rPr>
            </w:pPr>
            <w:r w:rsidRPr="00774F39">
              <w:rPr>
                <w:lang w:val="fr-FR"/>
              </w:rPr>
              <w:t xml:space="preserve">France Compétences, ONISEP, IDEO métier (public) ; </w:t>
            </w:r>
            <w:proofErr w:type="spellStart"/>
            <w:r w:rsidRPr="00774F39">
              <w:rPr>
                <w:lang w:val="fr-FR"/>
              </w:rPr>
              <w:t>Diplomeo</w:t>
            </w:r>
            <w:proofErr w:type="spellEnd"/>
            <w:r w:rsidRPr="00774F39">
              <w:rPr>
                <w:lang w:val="fr-FR"/>
              </w:rPr>
              <w:t xml:space="preserve"> et Google (avis collectés par </w:t>
            </w:r>
            <w:proofErr w:type="spellStart"/>
            <w:r w:rsidRPr="00774F39">
              <w:rPr>
                <w:lang w:val="fr-FR"/>
              </w:rPr>
              <w:t>scraping</w:t>
            </w:r>
            <w:proofErr w:type="spellEnd"/>
            <w:r w:rsidRPr="00774F39">
              <w:rPr>
                <w:lang w:val="fr-FR"/>
              </w:rPr>
              <w:t>).</w:t>
            </w:r>
          </w:p>
        </w:tc>
      </w:tr>
      <w:tr w:rsidR="00EE49CA" w:rsidRPr="00774F39" w14:paraId="5BC852D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20" w:type="dxa"/>
              <w:bottom w:w="80" w:type="dxa"/>
              <w:right w:w="120" w:type="dxa"/>
            </w:tcMar>
          </w:tcPr>
          <w:p w14:paraId="457DF1E6" w14:textId="77777777" w:rsidR="00EE49CA" w:rsidRDefault="00000000">
            <w:pPr>
              <w:spacing w:line="256" w:lineRule="auto"/>
            </w:pPr>
            <w:proofErr w:type="spellStart"/>
            <w:r>
              <w:rPr>
                <w:b/>
                <w:bCs/>
              </w:rPr>
              <w:t>Référent</w:t>
            </w:r>
            <w:proofErr w:type="spellEnd"/>
            <w:r>
              <w:rPr>
                <w:b/>
                <w:bCs/>
              </w:rPr>
              <w:t xml:space="preserve"> </w:t>
            </w:r>
            <w:proofErr w:type="spellStart"/>
            <w:r>
              <w:rPr>
                <w:b/>
                <w:bCs/>
              </w:rPr>
              <w:t>accessibilité</w:t>
            </w:r>
            <w:proofErr w:type="spellEnd"/>
          </w:p>
        </w:tc>
        <w:tc>
          <w:tcPr>
            <w:tcW w:w="6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B5E2BE" w14:textId="77777777" w:rsidR="00EE49CA" w:rsidRPr="00774F39" w:rsidRDefault="00000000">
            <w:pPr>
              <w:spacing w:line="256" w:lineRule="auto"/>
              <w:rPr>
                <w:lang w:val="fr-FR"/>
              </w:rPr>
            </w:pPr>
            <w:r w:rsidRPr="00774F39">
              <w:rPr>
                <w:lang w:val="fr-FR"/>
              </w:rPr>
              <w:t>Garantit la conformité RGAA pour les personnes en situation de handicap.</w:t>
            </w:r>
          </w:p>
        </w:tc>
      </w:tr>
    </w:tbl>
    <w:p w14:paraId="2F1FB8D6" w14:textId="77777777" w:rsidR="00EE49CA" w:rsidRPr="00774F39" w:rsidRDefault="00000000">
      <w:pPr>
        <w:pStyle w:val="Titre1"/>
        <w:rPr>
          <w:lang w:val="fr-FR"/>
        </w:rPr>
      </w:pPr>
      <w:r w:rsidRPr="00774F39">
        <w:rPr>
          <w:lang w:val="fr-FR"/>
        </w:rPr>
        <w:t>2. Environnement technique existant</w:t>
      </w:r>
    </w:p>
    <w:p w14:paraId="6F02A755" w14:textId="77777777" w:rsidR="00EE49CA" w:rsidRPr="00774F39" w:rsidRDefault="00000000">
      <w:pPr>
        <w:spacing w:after="110" w:line="274" w:lineRule="auto"/>
        <w:jc w:val="both"/>
        <w:rPr>
          <w:lang w:val="fr-FR"/>
        </w:rPr>
      </w:pPr>
      <w:r w:rsidRPr="00774F39">
        <w:rPr>
          <w:lang w:val="fr-FR"/>
        </w:rPr>
        <w:t>J'ai conçu et développé moi-même la première version d'EduMatch : un MVP fonctionnel qui valide le concept et sert aujourd'hui de point de départ. Il repose sur un front Next.js et React (TypeScript, Redux) et un back FastAPI (Uvicorn) ; l'assistant RAG y enchaîne embeddings CamemBERT, recherche vectorielle FAISS, orchestration LangChain et génération Mistral-small ; l'authentification, la base et le stockage s'appuient sur Firebase et Firestore, l'hébergement sur Railway/Render et Vercel. Ces choix ont été faits pour livrer vite et prouver la valeur du produit, non pour la production à grande échelle : l'ingestion des données et la collecte d'avis restent semi-manuelles, sans orchestration ni contrôle qualité, et l'infrastructure n'est pas encore pensée pour la conformité ni la montée en charge. Le présent projet est la suite directe de ce travail : restructurer et industrialiser cette base en mobilisant les compétences d'architecte IA acquises au cours de l'année.</w:t>
      </w:r>
      <w:proofErr w:type="spellStart"/>
      <w:r w:rsidRPr="00774F39">
        <w:rPr>
          <w:lang w:val="fr-FR"/>
        </w:rPr>
      </w:r>
      <w:proofErr w:type="spellEnd"/>
      <w:r w:rsidRPr="00774F39">
        <w:rPr>
          <w:lang w:val="fr-FR"/>
        </w:rPr>
      </w:r>
      <w:proofErr w:type="spellStart"/>
      <w:r w:rsidRPr="00774F39">
        <w:rPr>
          <w:lang w:val="fr-FR"/>
        </w:rPr>
      </w:r>
      <w:proofErr w:type="spellEnd"/>
      <w:r w:rsidRPr="00774F39">
        <w:rPr>
          <w:lang w:val="fr-FR"/>
        </w:rPr>
      </w:r>
      <w:proofErr w:type="spellStart"/>
      <w:r w:rsidRPr="00774F39">
        <w:rPr>
          <w:lang w:val="fr-FR"/>
        </w:rPr>
      </w:r>
      <w:proofErr w:type="spellEnd"/>
      <w:r w:rsidRPr="00774F39">
        <w:rPr>
          <w:lang w:val="fr-FR"/>
        </w:rPr>
      </w:r>
      <w:proofErr w:type="spellStart"/>
      <w:r w:rsidRPr="00774F39">
        <w:rPr>
          <w:lang w:val="fr-FR"/>
        </w:rPr>
      </w:r>
      <w:proofErr w:type="spellEnd"/>
      <w:r w:rsidRPr="00774F39">
        <w:rPr>
          <w:lang w:val="fr-FR"/>
        </w:rPr>
      </w:r>
      <w:proofErr w:type="spellStart"/>
      <w:r w:rsidRPr="00774F39">
        <w:rPr>
          <w:lang w:val="fr-FR"/>
        </w:rPr>
      </w:r>
      <w:proofErr w:type="spellEnd"/>
      <w:r w:rsidRPr="00774F39">
        <w:rPr>
          <w:lang w:val="fr-FR"/>
        </w:rPr>
      </w:r>
      <w:proofErr w:type="spellStart"/>
      <w:r w:rsidRPr="00774F39">
        <w:rPr>
          <w:lang w:val="fr-FR"/>
        </w:rPr>
      </w:r>
      <w:proofErr w:type="spellEnd"/>
      <w:r w:rsidRPr="00774F39">
        <w:rPr>
          <w:lang w:val="fr-FR"/>
        </w:rPr>
      </w:r>
      <w:proofErr w:type="spellStart"/>
      <w:r w:rsidRPr="00774F39">
        <w:rPr>
          <w:lang w:val="fr-FR"/>
        </w:rPr>
      </w:r>
      <w:proofErr w:type="spellEnd"/>
      <w:r w:rsidRPr="00774F39">
        <w:rPr>
          <w:lang w:val="fr-FR"/>
        </w:rPr>
      </w:r>
      <w:proofErr w:type="spellStart"/>
      <w:r w:rsidRPr="00774F39">
        <w:rPr>
          <w:lang w:val="fr-FR"/>
        </w:rPr>
      </w:r>
      <w:proofErr w:type="spellEnd"/>
      <w:r w:rsidRPr="00774F39">
        <w:rPr>
          <w:lang w:val="fr-FR"/>
        </w:rPr>
      </w:r>
      <w:proofErr w:type="spellStart"/>
      <w:r w:rsidRPr="00774F39">
        <w:rPr>
          <w:lang w:val="fr-FR"/>
        </w:rPr>
      </w:r>
      <w:proofErr w:type="spellEnd"/>
      <w:r w:rsidRPr="00774F39">
        <w:rPr>
          <w:lang w:val="fr-FR"/>
        </w:rPr>
      </w:r>
      <w:proofErr w:type="spellStart"/>
      <w:r w:rsidRPr="00774F39">
        <w:rPr>
          <w:lang w:val="fr-FR"/>
        </w:rPr>
      </w:r>
      <w:proofErr w:type="spellEnd"/>
      <w:r w:rsidRPr="00774F39">
        <w:rPr>
          <w:lang w:val="fr-FR"/>
        </w:rPr>
      </w:r>
      <w:proofErr w:type="spellStart"/>
      <w:r w:rsidRPr="00774F39">
        <w:rPr>
          <w:lang w:val="fr-FR"/>
        </w:rPr>
      </w:r>
      <w:proofErr w:type="spellEnd"/>
      <w:r w:rsidRPr="00774F39">
        <w:rPr>
          <w:lang w:val="fr-FR"/>
        </w:rPr>
      </w:r>
      <w:r w:rsidRPr="00774F39">
        <w:rPr>
          <w:lang w:val="fr-FR"/>
        </w:rPr>
      </w:r>
      <w:proofErr w:type="spellStart"/>
      <w:r w:rsidRPr="00774F39">
        <w:rPr>
          <w:lang w:val="fr-FR"/>
        </w:rPr>
      </w:r>
      <w:proofErr w:type="spellEnd"/>
      <w:r w:rsidRPr="00774F39">
        <w:rPr>
          <w:lang w:val="fr-FR"/>
        </w:rPr>
      </w:r>
      <w:proofErr w:type="spellStart"/>
      <w:r w:rsidRPr="00774F39">
        <w:rPr>
          <w:lang w:val="fr-FR"/>
        </w:rPr>
      </w:r>
      <w:proofErr w:type="spellEnd"/>
      <w:r w:rsidRPr="00774F39">
        <w:rPr>
          <w:lang w:val="fr-FR"/>
        </w:rPr>
      </w:r>
      <w:proofErr w:type="spellStart"/>
      <w:r w:rsidRPr="00774F39">
        <w:rPr>
          <w:lang w:val="fr-FR"/>
        </w:rPr>
      </w:r>
      <w:proofErr w:type="spellEnd"/>
      <w:r w:rsidRPr="00774F39">
        <w:rPr>
          <w:lang w:val="fr-FR"/>
        </w:rPr>
      </w:r>
      <w:proofErr w:type="gramStart"/>
      <w:r w:rsidRPr="00774F39">
        <w:rPr>
          <w:lang w:val="fr-FR"/>
        </w:rPr>
      </w:r>
      <w:proofErr w:type="gramEnd"/>
      <w:r w:rsidRPr="00774F39">
        <w:rPr>
          <w:lang w:val="fr-FR"/>
        </w:rPr>
      </w:r>
    </w:p>
    <w:p w14:paraId="53DA4D8E" w14:textId="77777777" w:rsidR="00EE49CA" w:rsidRPr="00774F39" w:rsidRDefault="00000000">
      <w:pPr>
        <w:spacing w:after="110" w:line="274" w:lineRule="auto"/>
        <w:jc w:val="both"/>
        <w:rPr>
          <w:lang w:val="fr-FR"/>
        </w:rPr>
      </w:pPr>
      <w:r w:rsidRPr="00774F39">
        <w:rPr>
          <w:lang w:val="fr-FR"/>
        </w:rPr>
        <w:t>Les données présentent les trois dimensions (3V) de façon non triviale :</w:t>
      </w:r>
    </w:p>
    <w:p w14:paraId="78DE2D27" w14:textId="77777777" w:rsidR="00EE49CA" w:rsidRPr="00774F39" w:rsidRDefault="00000000">
      <w:pPr>
        <w:pStyle w:val="Paragraphedeliste"/>
        <w:numPr>
          <w:ilvl w:val="0"/>
          <w:numId w:val="2"/>
        </w:numPr>
        <w:spacing w:after="60" w:line="268" w:lineRule="auto"/>
        <w:rPr>
          <w:lang w:val="fr-FR"/>
        </w:rPr>
      </w:pPr>
      <w:r w:rsidRPr="00774F39">
        <w:rPr>
          <w:b/>
          <w:bCs/>
          <w:lang w:val="fr-FR"/>
        </w:rPr>
        <w:t xml:space="preserve">Volume : </w:t>
      </w:r>
      <w:r w:rsidRPr="00774F39">
        <w:rPr>
          <w:lang w:val="fr-FR"/>
        </w:rPr>
        <w:t xml:space="preserve"> plusieurs dizaines de milliers de formations consolidées (France Compétences, ONISEP, IDEO), les référentiels métiers, les avis collectés et les données de profil et d'interaction des utilisateurs.</w:t>
      </w:r>
    </w:p>
    <w:p w14:paraId="7E7738EF" w14:textId="77777777" w:rsidR="00EE49CA" w:rsidRPr="00774F39" w:rsidRDefault="00000000">
      <w:pPr>
        <w:pStyle w:val="Paragraphedeliste"/>
        <w:numPr>
          <w:ilvl w:val="0"/>
          <w:numId w:val="2"/>
        </w:numPr>
        <w:spacing w:after="60" w:line="268" w:lineRule="auto"/>
        <w:rPr>
          <w:lang w:val="fr-FR"/>
        </w:rPr>
      </w:pPr>
      <w:r w:rsidRPr="00774F39">
        <w:rPr>
          <w:b/>
          <w:bCs/>
          <w:lang w:val="fr-FR"/>
        </w:rPr>
        <w:t xml:space="preserve">Vélocité : </w:t>
      </w:r>
      <w:r w:rsidRPr="00774F39">
        <w:rPr>
          <w:lang w:val="fr-FR"/>
        </w:rPr>
        <w:t xml:space="preserve"> publications publiques périodiques traitées en batch, face à des interactions utilisateurs servies en temps quasi réel.</w:t>
      </w:r>
    </w:p>
    <w:p w14:paraId="3ED02E1F" w14:textId="77777777" w:rsidR="00EE49CA" w:rsidRPr="00774F39" w:rsidRDefault="00000000">
      <w:pPr>
        <w:pStyle w:val="Paragraphedeliste"/>
        <w:numPr>
          <w:ilvl w:val="0"/>
          <w:numId w:val="2"/>
        </w:numPr>
        <w:spacing w:after="60" w:line="268" w:lineRule="auto"/>
        <w:rPr>
          <w:lang w:val="fr-FR"/>
        </w:rPr>
      </w:pPr>
      <w:r w:rsidRPr="00774F39">
        <w:rPr>
          <w:b/>
          <w:bCs/>
          <w:lang w:val="fr-FR"/>
        </w:rPr>
        <w:t xml:space="preserve">Variété : </w:t>
      </w:r>
      <w:r w:rsidRPr="00774F39">
        <w:rPr>
          <w:lang w:val="fr-FR"/>
        </w:rPr>
        <w:t xml:space="preserve"> CSV et exports structurés (France Compétences, ONISEP, IDEO), pages HTML collectées par </w:t>
      </w:r>
      <w:proofErr w:type="spellStart"/>
      <w:r w:rsidRPr="00774F39">
        <w:rPr>
          <w:lang w:val="fr-FR"/>
        </w:rPr>
        <w:t>scraping</w:t>
      </w:r>
      <w:proofErr w:type="spellEnd"/>
      <w:r w:rsidRPr="00774F39">
        <w:rPr>
          <w:lang w:val="fr-FR"/>
        </w:rPr>
        <w:t xml:space="preserve">, réponses d'API et profils. L'hétérogénéité des schémas est au </w:t>
      </w:r>
      <w:proofErr w:type="spellStart"/>
      <w:r w:rsidRPr="00774F39">
        <w:rPr>
          <w:lang w:val="fr-FR"/>
        </w:rPr>
        <w:t>coeur</w:t>
      </w:r>
      <w:proofErr w:type="spellEnd"/>
      <w:r w:rsidRPr="00774F39">
        <w:rPr>
          <w:lang w:val="fr-FR"/>
        </w:rPr>
        <w:t xml:space="preserve"> du défi de pipeline.</w:t>
      </w:r>
    </w:p>
    <w:p w14:paraId="53863A7F" w14:textId="77777777" w:rsidR="00EE49CA" w:rsidRDefault="00000000">
      <w:pPr>
        <w:pStyle w:val="Titre1"/>
      </w:pPr>
      <w:r>
        <w:t xml:space="preserve">3. </w:t>
      </w:r>
      <w:proofErr w:type="spellStart"/>
      <w:r>
        <w:t>Contraintes</w:t>
      </w:r>
      <w:proofErr w:type="spellEnd"/>
      <w:r>
        <w:t xml:space="preserve"> </w:t>
      </w:r>
      <w:proofErr w:type="spellStart"/>
      <w:r>
        <w:t>réglementaires</w:t>
      </w:r>
      <w:proofErr w:type="spellEnd"/>
    </w:p>
    <w:p w14:paraId="5F7EEECE" w14:textId="77777777" w:rsidR="00EE49CA" w:rsidRPr="00774F39" w:rsidRDefault="00000000">
      <w:pPr>
        <w:pStyle w:val="Paragraphedeliste"/>
        <w:numPr>
          <w:ilvl w:val="0"/>
          <w:numId w:val="2"/>
        </w:numPr>
        <w:spacing w:after="60" w:line="268" w:lineRule="auto"/>
        <w:rPr>
          <w:lang w:val="fr-FR"/>
        </w:rPr>
      </w:pPr>
      <w:r w:rsidRPr="00774F39">
        <w:rPr>
          <w:b/>
          <w:bCs/>
          <w:lang w:val="fr-FR"/>
        </w:rPr>
        <w:t xml:space="preserve">RGPD et loi Informatique et Libertés : </w:t>
      </w:r>
      <w:r w:rsidRPr="00774F39">
        <w:rPr>
          <w:lang w:val="fr-FR"/>
        </w:rPr>
        <w:t xml:space="preserve"> données de mineurs et d'adultes ; base légale, consentement (parental le cas échéant), minimisation, durées de conservation, droits d'accès et d'effacement. Un module de gestion des droits et d'export existe déjà dans la base.</w:t>
      </w:r>
    </w:p>
    <w:p w14:paraId="239C386B" w14:textId="77777777" w:rsidR="00EE49CA" w:rsidRPr="00774F39" w:rsidRDefault="00000000">
      <w:pPr>
        <w:pStyle w:val="Paragraphedeliste"/>
        <w:numPr>
          <w:ilvl w:val="0"/>
          <w:numId w:val="2"/>
        </w:numPr>
        <w:spacing w:after="60" w:line="268" w:lineRule="auto"/>
        <w:rPr>
          <w:lang w:val="fr-FR"/>
        </w:rPr>
      </w:pPr>
      <w:r w:rsidRPr="00774F39">
        <w:rPr>
          <w:b/>
          <w:bCs/>
          <w:lang w:val="fr-FR"/>
        </w:rPr>
        <w:t>Collecte de données tierces (</w:t>
      </w:r>
      <w:proofErr w:type="spellStart"/>
      <w:r w:rsidRPr="00774F39">
        <w:rPr>
          <w:b/>
          <w:bCs/>
          <w:lang w:val="fr-FR"/>
        </w:rPr>
        <w:t>scraping</w:t>
      </w:r>
      <w:proofErr w:type="spellEnd"/>
      <w:r w:rsidRPr="00774F39">
        <w:rPr>
          <w:b/>
          <w:bCs/>
          <w:lang w:val="fr-FR"/>
        </w:rPr>
        <w:t xml:space="preserve">) : </w:t>
      </w:r>
      <w:r w:rsidRPr="00774F39">
        <w:rPr>
          <w:lang w:val="fr-FR"/>
        </w:rPr>
        <w:t xml:space="preserve"> la collecte d'avis sur </w:t>
      </w:r>
      <w:proofErr w:type="spellStart"/>
      <w:r w:rsidRPr="00774F39">
        <w:rPr>
          <w:lang w:val="fr-FR"/>
        </w:rPr>
        <w:t>Diplomeo</w:t>
      </w:r>
      <w:proofErr w:type="spellEnd"/>
      <w:r w:rsidRPr="00774F39">
        <w:rPr>
          <w:lang w:val="fr-FR"/>
        </w:rPr>
        <w:t xml:space="preserve"> et Google soulève des questions de base légale et de respect des conditions d'utilisation, traitées explicitement dans la gouvernance.</w:t>
      </w:r>
    </w:p>
    <w:p w14:paraId="3B2D23B5" w14:textId="77777777" w:rsidR="00EE49CA" w:rsidRPr="00774F39" w:rsidRDefault="00000000">
      <w:pPr>
        <w:pStyle w:val="Paragraphedeliste"/>
        <w:numPr>
          <w:ilvl w:val="0"/>
          <w:numId w:val="2"/>
        </w:numPr>
        <w:spacing w:after="60" w:line="268" w:lineRule="auto"/>
        <w:rPr>
          <w:lang w:val="fr-FR"/>
        </w:rPr>
      </w:pPr>
      <w:r w:rsidRPr="00774F39">
        <w:rPr>
          <w:b/>
          <w:bCs/>
          <w:lang w:val="fr-FR"/>
        </w:rPr>
        <w:t xml:space="preserve">Règlement européen sur l'IA (AI </w:t>
      </w:r>
      <w:proofErr w:type="spellStart"/>
      <w:r w:rsidRPr="00774F39">
        <w:rPr>
          <w:b/>
          <w:bCs/>
          <w:lang w:val="fr-FR"/>
        </w:rPr>
        <w:t>Act</w:t>
      </w:r>
      <w:proofErr w:type="spellEnd"/>
      <w:r w:rsidRPr="00774F39">
        <w:rPr>
          <w:b/>
          <w:bCs/>
          <w:lang w:val="fr-FR"/>
        </w:rPr>
        <w:t xml:space="preserve">) : </w:t>
      </w:r>
      <w:r w:rsidRPr="00774F39">
        <w:rPr>
          <w:lang w:val="fr-FR"/>
        </w:rPr>
        <w:t xml:space="preserve"> système d'orientation relevant probablement de l'annexe III (éducation) : documentation, gestion des risques, qualité des données, transparence, supervision humaine, explicabilité et non-discrimination (le système ne doit reproduire ni les stéréotypes de genre ni les déterminismes sociaux identifiés comme causes du problème).</w:t>
      </w:r>
    </w:p>
    <w:p w14:paraId="4DBFB17E" w14:textId="77777777" w:rsidR="00EE49CA" w:rsidRPr="00774F39" w:rsidRDefault="00000000">
      <w:pPr>
        <w:pStyle w:val="Paragraphedeliste"/>
        <w:numPr>
          <w:ilvl w:val="0"/>
          <w:numId w:val="2"/>
        </w:numPr>
        <w:spacing w:after="60" w:line="268" w:lineRule="auto"/>
        <w:rPr>
          <w:lang w:val="fr-FR"/>
        </w:rPr>
      </w:pPr>
      <w:r w:rsidRPr="00774F39">
        <w:rPr>
          <w:b/>
          <w:bCs/>
          <w:lang w:val="fr-FR"/>
        </w:rPr>
        <w:t xml:space="preserve">Sécurité (ISO 27001) et souveraineté : </w:t>
      </w:r>
      <w:r w:rsidRPr="00774F39">
        <w:rPr>
          <w:lang w:val="fr-FR"/>
        </w:rPr>
        <w:t xml:space="preserve"> principes appliqués aux données (chiffrement, moindre privilège, journalisation). Le choix d'un hébergement européen est retenu comme réduction du risque lié au traitement de données de mineurs.</w:t>
      </w:r>
    </w:p>
    <w:p w14:paraId="4E090757" w14:textId="77777777" w:rsidR="00EE49CA" w:rsidRPr="00774F39" w:rsidRDefault="00000000">
      <w:pPr>
        <w:pStyle w:val="Titre1"/>
        <w:rPr>
          <w:lang w:val="fr-FR"/>
        </w:rPr>
      </w:pPr>
      <w:r w:rsidRPr="00774F39">
        <w:rPr>
          <w:lang w:val="fr-FR"/>
        </w:rPr>
        <w:t>4. Bloc 1 - Gouvernance des données</w:t>
      </w:r>
    </w:p>
    <w:p w14:paraId="4B6B62E8" w14:textId="77777777" w:rsidR="00EE49CA" w:rsidRPr="00774F39" w:rsidRDefault="00000000">
      <w:pPr>
        <w:pBdr>
          <w:left w:val="single" w:sz="16" w:space="10" w:color="B06A00"/>
        </w:pBdr>
        <w:shd w:val="clear" w:color="auto" w:fill="FBF1DF"/>
        <w:spacing w:before="40" w:after="120" w:line="268" w:lineRule="auto"/>
        <w:jc w:val="both"/>
        <w:rPr>
          <w:lang w:val="fr-FR"/>
        </w:rPr>
      </w:pPr>
      <w:r w:rsidRPr="00774F39">
        <w:rPr>
          <w:b/>
          <w:bCs/>
          <w:color w:val="B06A00"/>
          <w:sz w:val="19"/>
          <w:szCs w:val="19"/>
          <w:lang w:val="fr-FR"/>
        </w:rPr>
        <w:t xml:space="preserve">Ce que le projet rend inévitable : </w:t>
      </w:r>
      <w:r w:rsidRPr="00774F39">
        <w:rPr>
          <w:sz w:val="19"/>
          <w:szCs w:val="19"/>
          <w:lang w:val="fr-FR"/>
        </w:rPr>
        <w:t xml:space="preserve">données personnelles de mineurs et d'adultes, collecte d'avis tiers par </w:t>
      </w:r>
      <w:proofErr w:type="spellStart"/>
      <w:r w:rsidRPr="00774F39">
        <w:rPr>
          <w:sz w:val="19"/>
          <w:szCs w:val="19"/>
          <w:lang w:val="fr-FR"/>
        </w:rPr>
        <w:t>scraping</w:t>
      </w:r>
      <w:proofErr w:type="spellEnd"/>
      <w:r w:rsidRPr="00774F39">
        <w:rPr>
          <w:sz w:val="19"/>
          <w:szCs w:val="19"/>
          <w:lang w:val="fr-FR"/>
        </w:rPr>
        <w:t xml:space="preserve">, contexte </w:t>
      </w:r>
      <w:proofErr w:type="spellStart"/>
      <w:r w:rsidRPr="00774F39">
        <w:rPr>
          <w:sz w:val="19"/>
          <w:szCs w:val="19"/>
          <w:lang w:val="fr-FR"/>
        </w:rPr>
        <w:t>multi-parties</w:t>
      </w:r>
      <w:proofErr w:type="spellEnd"/>
      <w:r w:rsidRPr="00774F39">
        <w:rPr>
          <w:sz w:val="19"/>
          <w:szCs w:val="19"/>
          <w:lang w:val="fr-FR"/>
        </w:rPr>
        <w:t xml:space="preserve"> prenantes et exigence de conformité AI </w:t>
      </w:r>
      <w:proofErr w:type="spellStart"/>
      <w:r w:rsidRPr="00774F39">
        <w:rPr>
          <w:sz w:val="19"/>
          <w:szCs w:val="19"/>
          <w:lang w:val="fr-FR"/>
        </w:rPr>
        <w:t>Act</w:t>
      </w:r>
      <w:proofErr w:type="spellEnd"/>
      <w:r w:rsidRPr="00774F39">
        <w:rPr>
          <w:sz w:val="19"/>
          <w:szCs w:val="19"/>
          <w:lang w:val="fr-FR"/>
        </w:rPr>
        <w:t xml:space="preserve"> non triviale.</w:t>
      </w:r>
    </w:p>
    <w:p w14:paraId="71BE3100" w14:textId="77777777" w:rsidR="00EE49CA" w:rsidRPr="00774F39" w:rsidRDefault="00000000">
      <w:pPr>
        <w:spacing w:after="110" w:line="274" w:lineRule="auto"/>
        <w:jc w:val="both"/>
        <w:rPr>
          <w:lang w:val="fr-FR"/>
        </w:rPr>
      </w:pPr>
      <w:r w:rsidRPr="00774F39">
        <w:rPr>
          <w:lang w:val="fr-FR"/>
        </w:rPr>
        <w:t xml:space="preserve">Le projet établira un plan de gouvernance complet : une politique de classification des données (publiques, internes, personnelles, sensibles) et des règles d'usage ; une répartition des rôles (Data </w:t>
      </w:r>
      <w:proofErr w:type="spellStart"/>
      <w:r w:rsidRPr="00774F39">
        <w:rPr>
          <w:lang w:val="fr-FR"/>
        </w:rPr>
        <w:t>Owner</w:t>
      </w:r>
      <w:proofErr w:type="spellEnd"/>
      <w:r w:rsidRPr="00774F39">
        <w:rPr>
          <w:lang w:val="fr-FR"/>
        </w:rPr>
        <w:t xml:space="preserve"> côté direction, Data Stewards côté équipe Data, DPO garant de la conformité) ; un registre des traitements (finalité, base légale, durée, destinataires), où figurent le </w:t>
      </w:r>
      <w:proofErr w:type="spellStart"/>
      <w:r w:rsidRPr="00774F39">
        <w:rPr>
          <w:lang w:val="fr-FR"/>
        </w:rPr>
        <w:t>scraping</w:t>
      </w:r>
      <w:proofErr w:type="spellEnd"/>
      <w:r w:rsidRPr="00774F39">
        <w:rPr>
          <w:lang w:val="fr-FR"/>
        </w:rPr>
        <w:t xml:space="preserve"> d'avis et le </w:t>
      </w:r>
      <w:proofErr w:type="spellStart"/>
      <w:r w:rsidRPr="00774F39">
        <w:rPr>
          <w:lang w:val="fr-FR"/>
        </w:rPr>
        <w:t>scoring</w:t>
      </w:r>
      <w:proofErr w:type="spellEnd"/>
      <w:r w:rsidRPr="00774F39">
        <w:rPr>
          <w:lang w:val="fr-FR"/>
        </w:rPr>
        <w:t xml:space="preserve"> d'orientation. Un catalogue de données (</w:t>
      </w:r>
      <w:proofErr w:type="spellStart"/>
      <w:r w:rsidRPr="00774F39">
        <w:rPr>
          <w:lang w:val="fr-FR"/>
        </w:rPr>
        <w:t>OpenMetadata</w:t>
      </w:r>
      <w:proofErr w:type="spellEnd"/>
      <w:r w:rsidRPr="00774F39">
        <w:rPr>
          <w:lang w:val="fr-FR"/>
        </w:rPr>
        <w:t>) documentera origine, schéma, fraîcheur et lignage de chaque jeu.</w:t>
      </w:r>
    </w:p>
    <w:p w14:paraId="286ABB39" w14:textId="77777777" w:rsidR="00EE49CA" w:rsidRPr="00774F39" w:rsidRDefault="00000000">
      <w:pPr>
        <w:spacing w:after="110" w:line="274" w:lineRule="auto"/>
        <w:jc w:val="both"/>
        <w:rPr>
          <w:lang w:val="fr-FR"/>
        </w:rPr>
      </w:pPr>
      <w:r w:rsidRPr="00774F39">
        <w:rPr>
          <w:lang w:val="fr-FR"/>
        </w:rPr>
        <w:t xml:space="preserve">La gestion des risques couvrira les violations de données de mineurs (chiffrement, minimisation, hébergement UE), la discrimination des recommandations (audit d'équité, indicateurs de parité, explicabilité), la non-conformité du </w:t>
      </w:r>
      <w:proofErr w:type="spellStart"/>
      <w:r w:rsidRPr="00774F39">
        <w:rPr>
          <w:lang w:val="fr-FR"/>
        </w:rPr>
        <w:t>scraping</w:t>
      </w:r>
      <w:proofErr w:type="spellEnd"/>
      <w:r w:rsidRPr="00774F39">
        <w:rPr>
          <w:lang w:val="fr-FR"/>
        </w:rPr>
        <w:t xml:space="preserve"> (cadrage juridique) et la non-fraîcheur (contrôles dans le </w:t>
      </w:r>
      <w:r w:rsidRPr="00774F39">
        <w:rPr>
          <w:lang w:val="fr-FR"/>
        </w:rPr>
        <w:lastRenderedPageBreak/>
        <w:t>pipeline). La conformité sera maintenue par des audits périodiques et une procédure de mise à jour déclenchée par les évolutions réglementaires.</w:t>
      </w:r>
    </w:p>
    <w:p w14:paraId="219D34AE" w14:textId="77777777" w:rsidR="00EE49CA" w:rsidRPr="00774F39" w:rsidRDefault="00000000">
      <w:pPr>
        <w:spacing w:before="60" w:after="160" w:line="260" w:lineRule="auto"/>
        <w:rPr>
          <w:lang w:val="fr-FR"/>
        </w:rPr>
      </w:pPr>
      <w:r w:rsidRPr="00774F39">
        <w:rPr>
          <w:b/>
          <w:bCs/>
          <w:i/>
          <w:iCs/>
          <w:color w:val="555555"/>
          <w:sz w:val="17"/>
          <w:szCs w:val="17"/>
          <w:lang w:val="fr-FR"/>
        </w:rPr>
        <w:t xml:space="preserve">À livrer à terme (pour information) : </w:t>
      </w:r>
      <w:r w:rsidRPr="00774F39">
        <w:rPr>
          <w:i/>
          <w:iCs/>
          <w:color w:val="555555"/>
          <w:sz w:val="17"/>
          <w:szCs w:val="17"/>
          <w:lang w:val="fr-FR"/>
        </w:rPr>
        <w:t>plan de gouvernance des données (document) et présentation synthétique (slides). Évaluation : lecture jury ~15 min, présentation 15 min, questions/réponses 15 min.</w:t>
      </w:r>
    </w:p>
    <w:p w14:paraId="26FAA8D1" w14:textId="77777777" w:rsidR="00EE49CA" w:rsidRPr="00774F39" w:rsidRDefault="00000000">
      <w:pPr>
        <w:pStyle w:val="Titre1"/>
        <w:rPr>
          <w:lang w:val="fr-FR"/>
        </w:rPr>
      </w:pPr>
      <w:r w:rsidRPr="00774F39">
        <w:rPr>
          <w:lang w:val="fr-FR"/>
        </w:rPr>
        <w:t>5. Bloc 2 - Architecture de données pour l'IA</w:t>
      </w:r>
    </w:p>
    <w:p w14:paraId="792B16D7" w14:textId="77777777" w:rsidR="00EE49CA" w:rsidRPr="00774F39" w:rsidRDefault="00000000">
      <w:pPr>
        <w:pBdr>
          <w:left w:val="single" w:sz="16" w:space="10" w:color="B06A00"/>
        </w:pBdr>
        <w:shd w:val="clear" w:color="auto" w:fill="FBF1DF"/>
        <w:spacing w:before="40" w:after="120" w:line="268" w:lineRule="auto"/>
        <w:jc w:val="both"/>
        <w:rPr>
          <w:lang w:val="fr-FR"/>
        </w:rPr>
      </w:pPr>
      <w:r w:rsidRPr="00774F39">
        <w:rPr>
          <w:b/>
          <w:bCs/>
          <w:color w:val="B06A00"/>
          <w:sz w:val="19"/>
          <w:szCs w:val="19"/>
          <w:lang w:val="fr-FR"/>
        </w:rPr>
        <w:t xml:space="preserve">Ce que le projet rend inévitable : </w:t>
      </w:r>
      <w:r w:rsidRPr="00774F39">
        <w:rPr>
          <w:sz w:val="19"/>
          <w:szCs w:val="19"/>
          <w:lang w:val="fr-FR"/>
        </w:rPr>
        <w:t>volumétrie croissante, saisonnalité des campagnes d'orientation imposant la scalabilité, et exigences de disponibilité et de souveraineté.</w:t>
      </w:r>
    </w:p>
    <w:p w14:paraId="051829CC" w14:textId="77777777" w:rsidR="00EE49CA" w:rsidRPr="00774F39" w:rsidRDefault="00000000">
      <w:pPr>
        <w:spacing w:after="110" w:line="274" w:lineRule="auto"/>
        <w:jc w:val="both"/>
        <w:rPr>
          <w:lang w:val="fr-FR"/>
        </w:rPr>
      </w:pPr>
      <w:r w:rsidRPr="00774F39">
        <w:rPr>
          <w:lang w:val="fr-FR"/>
        </w:rPr>
        <w:t xml:space="preserve">Modélisation : un modèle relationnel normalisé sous PostgreSQL portera le transactionnel (utilisateurs, établissements, favoris), et un modèle analytique en étoile dans un entrepôt structurera les données d'orientation (faits d'interaction, dimensions formation, métier, domaine, territoire). Le choix de PostgreSQL plutôt que de conserver </w:t>
      </w:r>
      <w:proofErr w:type="spellStart"/>
      <w:r w:rsidRPr="00774F39">
        <w:rPr>
          <w:lang w:val="fr-FR"/>
        </w:rPr>
        <w:t>Firestore</w:t>
      </w:r>
      <w:proofErr w:type="spellEnd"/>
      <w:r w:rsidRPr="00774F39">
        <w:rPr>
          <w:lang w:val="fr-FR"/>
        </w:rPr>
        <w:t xml:space="preserve"> est justifié par le besoin de cohérence relationnelle et de requêtes analytiques que le NoSQL document sert mal ; le data </w:t>
      </w:r>
      <w:proofErr w:type="spellStart"/>
      <w:r w:rsidRPr="00774F39">
        <w:rPr>
          <w:lang w:val="fr-FR"/>
        </w:rPr>
        <w:t>warehousing</w:t>
      </w:r>
      <w:proofErr w:type="spellEnd"/>
      <w:r w:rsidRPr="00774F39">
        <w:rPr>
          <w:lang w:val="fr-FR"/>
        </w:rPr>
        <w:t xml:space="preserve"> en étoile est retenu pour la prédominance des lectures analytiques alimentant les tableaux de bord et les modèles.</w:t>
      </w:r>
    </w:p>
    <w:p w14:paraId="0B083BF9" w14:textId="77777777" w:rsidR="00EE49CA" w:rsidRPr="00774F39" w:rsidRDefault="00000000">
      <w:pPr>
        <w:spacing w:after="110" w:line="274" w:lineRule="auto"/>
        <w:jc w:val="both"/>
        <w:rPr>
          <w:lang w:val="fr-FR"/>
        </w:rPr>
      </w:pPr>
      <w:r w:rsidRPr="00774F39">
        <w:rPr>
          <w:lang w:val="fr-FR"/>
        </w:rPr>
        <w:t xml:space="preserve">Infrastructure : les services seront conteneurisés (Docker) et orchestrés sur </w:t>
      </w:r>
      <w:proofErr w:type="spellStart"/>
      <w:r w:rsidRPr="00774F39">
        <w:rPr>
          <w:lang w:val="fr-FR"/>
        </w:rPr>
        <w:t>Kubernetes</w:t>
      </w:r>
      <w:proofErr w:type="spellEnd"/>
      <w:r w:rsidRPr="00774F39">
        <w:rPr>
          <w:lang w:val="fr-FR"/>
        </w:rPr>
        <w:t xml:space="preserve"> managé, pour absorber la saisonnalité par mise à l'échelle élastique plutôt qu'un dimensionnement fixe. Les données brutes hétérogènes atterriront dans un data </w:t>
      </w:r>
      <w:proofErr w:type="spellStart"/>
      <w:r w:rsidRPr="00774F39">
        <w:rPr>
          <w:lang w:val="fr-FR"/>
        </w:rPr>
        <w:t>lake</w:t>
      </w:r>
      <w:proofErr w:type="spellEnd"/>
      <w:r w:rsidRPr="00774F39">
        <w:rPr>
          <w:lang w:val="fr-FR"/>
        </w:rPr>
        <w:t xml:space="preserve"> sur stockage objet S3-compatible (couche inspirée des principes Big Data de type HDFS). L'hébergement cible est un cloud souverain européen (</w:t>
      </w:r>
      <w:proofErr w:type="spellStart"/>
      <w:r w:rsidRPr="00774F39">
        <w:rPr>
          <w:lang w:val="fr-FR"/>
        </w:rPr>
        <w:t>Scaleway</w:t>
      </w:r>
      <w:proofErr w:type="spellEnd"/>
      <w:r w:rsidRPr="00774F39">
        <w:rPr>
          <w:lang w:val="fr-FR"/>
        </w:rPr>
        <w:t xml:space="preserve"> plutôt qu'un </w:t>
      </w:r>
      <w:proofErr w:type="spellStart"/>
      <w:r w:rsidRPr="00774F39">
        <w:rPr>
          <w:lang w:val="fr-FR"/>
        </w:rPr>
        <w:t>hyperscaler</w:t>
      </w:r>
      <w:proofErr w:type="spellEnd"/>
      <w:r w:rsidRPr="00774F39">
        <w:rPr>
          <w:lang w:val="fr-FR"/>
        </w:rPr>
        <w:t xml:space="preserve"> hors UE), arbitrage de gouvernance assumé au regard des données de mineurs. Sécurisation par chiffrement, gestion des accès par rôles et cloisonnement réseau ; surveillance de l'infrastructure par </w:t>
      </w:r>
      <w:proofErr w:type="spellStart"/>
      <w:r w:rsidRPr="00774F39">
        <w:rPr>
          <w:lang w:val="fr-FR"/>
        </w:rPr>
        <w:t>Prometheus</w:t>
      </w:r>
      <w:proofErr w:type="spellEnd"/>
      <w:r w:rsidRPr="00774F39">
        <w:rPr>
          <w:lang w:val="fr-FR"/>
        </w:rPr>
        <w:t xml:space="preserve"> et </w:t>
      </w:r>
      <w:proofErr w:type="spellStart"/>
      <w:r w:rsidRPr="00774F39">
        <w:rPr>
          <w:lang w:val="fr-FR"/>
        </w:rPr>
        <w:t>Grafana</w:t>
      </w:r>
      <w:proofErr w:type="spellEnd"/>
      <w:r w:rsidRPr="00774F39">
        <w:rPr>
          <w:lang w:val="fr-FR"/>
        </w:rPr>
        <w:t xml:space="preserve"> avec alertes sur seuils.</w:t>
      </w:r>
    </w:p>
    <w:p w14:paraId="55F17029" w14:textId="77777777" w:rsidR="00EE49CA" w:rsidRPr="00774F39" w:rsidRDefault="00000000">
      <w:pPr>
        <w:spacing w:before="60" w:after="160" w:line="260" w:lineRule="auto"/>
        <w:rPr>
          <w:lang w:val="fr-FR"/>
        </w:rPr>
      </w:pPr>
      <w:r w:rsidRPr="00774F39">
        <w:rPr>
          <w:b/>
          <w:bCs/>
          <w:i/>
          <w:iCs/>
          <w:color w:val="555555"/>
          <w:sz w:val="17"/>
          <w:szCs w:val="17"/>
          <w:lang w:val="fr-FR"/>
        </w:rPr>
        <w:t xml:space="preserve">À livrer à terme (pour information) : </w:t>
      </w:r>
      <w:r w:rsidRPr="00774F39">
        <w:rPr>
          <w:i/>
          <w:iCs/>
          <w:color w:val="555555"/>
          <w:sz w:val="17"/>
          <w:szCs w:val="17"/>
          <w:lang w:val="fr-FR"/>
        </w:rPr>
        <w:t>plan d'infrastructure (diagramme), code de déploiement (infrastructure as code) sur GitHub, capture vidéo de l'infrastructure en production. Évaluation : lecture ~20 min, présentation 5 min, Q/R 15 min.</w:t>
      </w:r>
    </w:p>
    <w:p w14:paraId="2A68B148" w14:textId="77777777" w:rsidR="00EE49CA" w:rsidRPr="00774F39" w:rsidRDefault="00000000">
      <w:pPr>
        <w:pStyle w:val="Titre1"/>
        <w:rPr>
          <w:lang w:val="fr-FR"/>
        </w:rPr>
      </w:pPr>
      <w:r w:rsidRPr="00774F39">
        <w:rPr>
          <w:lang w:val="fr-FR"/>
        </w:rPr>
        <w:t>6. Bloc 3 - Pipelines de données pour l'IA</w:t>
      </w:r>
    </w:p>
    <w:p w14:paraId="0D65EF93" w14:textId="77777777" w:rsidR="00EE49CA" w:rsidRPr="00774F39" w:rsidRDefault="00000000">
      <w:pPr>
        <w:pBdr>
          <w:left w:val="single" w:sz="16" w:space="10" w:color="B06A00"/>
        </w:pBdr>
        <w:shd w:val="clear" w:color="auto" w:fill="FBF1DF"/>
        <w:spacing w:before="40" w:after="120" w:line="268" w:lineRule="auto"/>
        <w:jc w:val="both"/>
        <w:rPr>
          <w:lang w:val="fr-FR"/>
        </w:rPr>
      </w:pPr>
      <w:r w:rsidRPr="00774F39">
        <w:rPr>
          <w:b/>
          <w:bCs/>
          <w:color w:val="B06A00"/>
          <w:sz w:val="19"/>
          <w:szCs w:val="19"/>
          <w:lang w:val="fr-FR"/>
        </w:rPr>
        <w:t xml:space="preserve">Ce que le projet rend inévitable : </w:t>
      </w:r>
      <w:r w:rsidRPr="00774F39">
        <w:rPr>
          <w:sz w:val="19"/>
          <w:szCs w:val="19"/>
          <w:lang w:val="fr-FR"/>
        </w:rPr>
        <w:t xml:space="preserve">sources multiples et hétérogènes (France Compétences, ONISEP, IDEO, avis </w:t>
      </w:r>
      <w:proofErr w:type="spellStart"/>
      <w:r w:rsidRPr="00774F39">
        <w:rPr>
          <w:sz w:val="19"/>
          <w:szCs w:val="19"/>
          <w:lang w:val="fr-FR"/>
        </w:rPr>
        <w:t>scrapés</w:t>
      </w:r>
      <w:proofErr w:type="spellEnd"/>
      <w:r w:rsidRPr="00774F39">
        <w:rPr>
          <w:sz w:val="19"/>
          <w:szCs w:val="19"/>
          <w:lang w:val="fr-FR"/>
        </w:rPr>
        <w:t>), exigences de fraîcheur et fiabilité en production.</w:t>
      </w:r>
    </w:p>
    <w:p w14:paraId="1AA49AC5" w14:textId="77777777" w:rsidR="00EE49CA" w:rsidRPr="00774F39" w:rsidRDefault="00000000">
      <w:pPr>
        <w:spacing w:after="110" w:line="274" w:lineRule="auto"/>
        <w:jc w:val="both"/>
        <w:rPr>
          <w:lang w:val="fr-FR"/>
        </w:rPr>
      </w:pPr>
      <w:r w:rsidRPr="00774F39">
        <w:rPr>
          <w:lang w:val="fr-FR"/>
        </w:rPr>
        <w:t>Ingestion : des connecteurs Python sur mesure extrairont France Compétences, ONISEP et IDEO (connecteurs génériques inadaptés à ces sources publiques spécifiques), complétés par la collecte d'avis (</w:t>
      </w:r>
      <w:proofErr w:type="spellStart"/>
      <w:r w:rsidRPr="00774F39">
        <w:rPr>
          <w:lang w:val="fr-FR"/>
        </w:rPr>
        <w:t>BeautifulSoup</w:t>
      </w:r>
      <w:proofErr w:type="spellEnd"/>
      <w:r w:rsidRPr="00774F39">
        <w:rPr>
          <w:lang w:val="fr-FR"/>
        </w:rPr>
        <w:t xml:space="preserve">, </w:t>
      </w:r>
      <w:proofErr w:type="spellStart"/>
      <w:r w:rsidRPr="00774F39">
        <w:rPr>
          <w:lang w:val="fr-FR"/>
        </w:rPr>
        <w:t>SerpAPI</w:t>
      </w:r>
      <w:proofErr w:type="spellEnd"/>
      <w:r w:rsidRPr="00774F39">
        <w:rPr>
          <w:lang w:val="fr-FR"/>
        </w:rPr>
        <w:t xml:space="preserve">). Transformation : le nettoyage, la normalisation des schémas et la déduplication des dizaines de milliers de formations issues de plusieurs référentiels seront traités avec </w:t>
      </w:r>
      <w:proofErr w:type="spellStart"/>
      <w:r w:rsidRPr="00774F39">
        <w:rPr>
          <w:lang w:val="fr-FR"/>
        </w:rPr>
        <w:t>PySpark</w:t>
      </w:r>
      <w:proofErr w:type="spellEnd"/>
      <w:r w:rsidRPr="00774F39">
        <w:rPr>
          <w:lang w:val="fr-FR"/>
        </w:rPr>
        <w:t xml:space="preserve"> ; le recours au calcul distribué Spark, plutôt qu'à un simple traitement mono-</w:t>
      </w:r>
      <w:proofErr w:type="spellStart"/>
      <w:r w:rsidRPr="00774F39">
        <w:rPr>
          <w:lang w:val="fr-FR"/>
        </w:rPr>
        <w:t>noeud</w:t>
      </w:r>
      <w:proofErr w:type="spellEnd"/>
      <w:r w:rsidRPr="00774F39">
        <w:rPr>
          <w:lang w:val="fr-FR"/>
        </w:rPr>
        <w:t xml:space="preserve">, est justifié par la réconciliation multi-sources et la montée en charge prévue, et s'appuiera au besoin sur une plateforme managée </w:t>
      </w:r>
      <w:proofErr w:type="spellStart"/>
      <w:r w:rsidRPr="00774F39">
        <w:rPr>
          <w:lang w:val="fr-FR"/>
        </w:rPr>
        <w:t>Databricks</w:t>
      </w:r>
      <w:proofErr w:type="spellEnd"/>
      <w:r w:rsidRPr="00774F39">
        <w:rPr>
          <w:lang w:val="fr-FR"/>
        </w:rPr>
        <w:t xml:space="preserve">. Orchestration par </w:t>
      </w:r>
      <w:proofErr w:type="spellStart"/>
      <w:r w:rsidRPr="00774F39">
        <w:rPr>
          <w:lang w:val="fr-FR"/>
        </w:rPr>
        <w:t>Dagster</w:t>
      </w:r>
      <w:proofErr w:type="spellEnd"/>
      <w:r w:rsidRPr="00774F39">
        <w:rPr>
          <w:lang w:val="fr-FR"/>
        </w:rPr>
        <w:t xml:space="preserve"> (alternative : </w:t>
      </w:r>
      <w:proofErr w:type="spellStart"/>
      <w:r w:rsidRPr="00774F39">
        <w:rPr>
          <w:lang w:val="fr-FR"/>
        </w:rPr>
        <w:t>Airflow</w:t>
      </w:r>
      <w:proofErr w:type="spellEnd"/>
      <w:r w:rsidRPr="00774F39">
        <w:rPr>
          <w:lang w:val="fr-FR"/>
        </w:rPr>
        <w:t>), pour planification, reprise sur erreur et lignage.</w:t>
      </w:r>
    </w:p>
    <w:p w14:paraId="37D22C2B" w14:textId="77777777" w:rsidR="00EE49CA" w:rsidRPr="00774F39" w:rsidRDefault="00000000">
      <w:pPr>
        <w:spacing w:after="110" w:line="274" w:lineRule="auto"/>
        <w:jc w:val="both"/>
        <w:rPr>
          <w:lang w:val="fr-FR"/>
        </w:rPr>
      </w:pPr>
      <w:r w:rsidRPr="00774F39">
        <w:rPr>
          <w:lang w:val="fr-FR"/>
        </w:rPr>
        <w:t xml:space="preserve">Automatisation complète (collecte, transformation, </w:t>
      </w:r>
      <w:proofErr w:type="spellStart"/>
      <w:r w:rsidRPr="00774F39">
        <w:rPr>
          <w:lang w:val="fr-FR"/>
        </w:rPr>
        <w:t>réindexation</w:t>
      </w:r>
      <w:proofErr w:type="spellEnd"/>
      <w:r w:rsidRPr="00774F39">
        <w:rPr>
          <w:lang w:val="fr-FR"/>
        </w:rPr>
        <w:t>, alertes) sans intervention manuelle ; contrôles qualité par tests de schéma et de fraîcheur (rejet d'une formation supprimée ou d'un titre RNCP expiré) bloquant la mise à jour en cas d'échec. Les textes sont vectorisés (</w:t>
      </w:r>
      <w:proofErr w:type="spellStart"/>
      <w:r w:rsidRPr="00774F39">
        <w:rPr>
          <w:lang w:val="fr-FR"/>
        </w:rPr>
        <w:t>CamemBERT</w:t>
      </w:r>
      <w:proofErr w:type="spellEnd"/>
      <w:r w:rsidRPr="00774F39">
        <w:rPr>
          <w:lang w:val="fr-FR"/>
        </w:rPr>
        <w:t xml:space="preserve">) puis indexés dans le magasin vectoriel (FAISS aujourd'hui, </w:t>
      </w:r>
      <w:proofErr w:type="spellStart"/>
      <w:r w:rsidRPr="00774F39">
        <w:rPr>
          <w:lang w:val="fr-FR"/>
        </w:rPr>
        <w:t>Qdrant</w:t>
      </w:r>
      <w:proofErr w:type="spellEnd"/>
      <w:r w:rsidRPr="00774F39">
        <w:rPr>
          <w:lang w:val="fr-FR"/>
        </w:rPr>
        <w:t xml:space="preserve"> à l'échelle). Monitoring du pipeline (volumétrie, taux d'échec, latence) et conformité RGPD (minimisation, traçabilité).</w:t>
      </w:r>
    </w:p>
    <w:p w14:paraId="14F534BB" w14:textId="77777777" w:rsidR="00EE49CA" w:rsidRPr="00774F39" w:rsidRDefault="00000000">
      <w:pPr>
        <w:spacing w:before="60" w:after="160" w:line="260" w:lineRule="auto"/>
        <w:rPr>
          <w:lang w:val="fr-FR"/>
        </w:rPr>
      </w:pPr>
      <w:r w:rsidRPr="00774F39">
        <w:rPr>
          <w:b/>
          <w:bCs/>
          <w:i/>
          <w:iCs/>
          <w:color w:val="555555"/>
          <w:sz w:val="17"/>
          <w:szCs w:val="17"/>
          <w:lang w:val="fr-FR"/>
        </w:rPr>
        <w:t xml:space="preserve">À livrer à terme (pour information) : </w:t>
      </w:r>
      <w:r w:rsidRPr="00774F39">
        <w:rPr>
          <w:i/>
          <w:iCs/>
          <w:color w:val="555555"/>
          <w:sz w:val="17"/>
          <w:szCs w:val="17"/>
          <w:lang w:val="fr-FR"/>
        </w:rPr>
        <w:t>diagramme du pipeline, code sur GitHub, capture vidéo du pipeline en production. Évaluation : lecture ~20 min, présentation 5 min, Q/R 15 min.</w:t>
      </w:r>
    </w:p>
    <w:p w14:paraId="1DF4ABDF" w14:textId="77777777" w:rsidR="00EE49CA" w:rsidRPr="00774F39" w:rsidRDefault="00000000">
      <w:pPr>
        <w:pStyle w:val="Titre1"/>
        <w:rPr>
          <w:lang w:val="fr-FR"/>
        </w:rPr>
      </w:pPr>
      <w:r w:rsidRPr="00774F39">
        <w:rPr>
          <w:lang w:val="fr-FR"/>
        </w:rPr>
        <w:lastRenderedPageBreak/>
        <w:t>7. Bloc 4 - Déploiement de la solution IA</w:t>
      </w:r>
    </w:p>
    <w:p w14:paraId="4E725DDB" w14:textId="77777777" w:rsidR="00EE49CA" w:rsidRPr="00774F39" w:rsidRDefault="00000000">
      <w:pPr>
        <w:pBdr>
          <w:left w:val="single" w:sz="16" w:space="10" w:color="B06A00"/>
        </w:pBdr>
        <w:shd w:val="clear" w:color="auto" w:fill="FBF1DF"/>
        <w:spacing w:before="40" w:after="120" w:line="268" w:lineRule="auto"/>
        <w:jc w:val="both"/>
        <w:rPr>
          <w:lang w:val="fr-FR"/>
        </w:rPr>
      </w:pPr>
      <w:r w:rsidRPr="00774F39">
        <w:rPr>
          <w:b/>
          <w:bCs/>
          <w:color w:val="B06A00"/>
          <w:sz w:val="19"/>
          <w:szCs w:val="19"/>
          <w:lang w:val="fr-FR"/>
        </w:rPr>
        <w:t xml:space="preserve">Ce que le projet rend inévitable : </w:t>
      </w:r>
      <w:r w:rsidRPr="00774F39">
        <w:rPr>
          <w:sz w:val="19"/>
          <w:szCs w:val="19"/>
          <w:lang w:val="fr-FR"/>
        </w:rPr>
        <w:t xml:space="preserve">décision automatisée (recommandation et </w:t>
      </w:r>
      <w:proofErr w:type="spellStart"/>
      <w:r w:rsidRPr="00774F39">
        <w:rPr>
          <w:sz w:val="19"/>
          <w:szCs w:val="19"/>
          <w:lang w:val="fr-FR"/>
        </w:rPr>
        <w:t>scoring</w:t>
      </w:r>
      <w:proofErr w:type="spellEnd"/>
      <w:r w:rsidRPr="00774F39">
        <w:rPr>
          <w:sz w:val="19"/>
          <w:szCs w:val="19"/>
          <w:lang w:val="fr-FR"/>
        </w:rPr>
        <w:t xml:space="preserve"> d'orientation) avec enjeux d'explicabilité réels, données susceptibles de dériver, et environnement de production.</w:t>
      </w:r>
    </w:p>
    <w:p w14:paraId="14877E37" w14:textId="77777777" w:rsidR="00EE49CA" w:rsidRPr="00774F39" w:rsidRDefault="00000000">
      <w:pPr>
        <w:spacing w:after="110" w:line="274" w:lineRule="auto"/>
        <w:jc w:val="both"/>
        <w:rPr>
          <w:lang w:val="fr-FR"/>
        </w:rPr>
      </w:pPr>
      <w:r w:rsidRPr="00774F39">
        <w:rPr>
          <w:lang w:val="fr-FR"/>
        </w:rPr>
        <w:t xml:space="preserve">Algorithme : parmi les quatre briques du produit, deux reposent sur des modèles d'IA à industrialiser dans ce bloc, tandis que les tableaux de bord relèvent de l'aide à la décision et le quiz d'un </w:t>
      </w:r>
      <w:proofErr w:type="spellStart"/>
      <w:r w:rsidRPr="00774F39">
        <w:rPr>
          <w:lang w:val="fr-FR"/>
        </w:rPr>
        <w:t>scoring</w:t>
      </w:r>
      <w:proofErr w:type="spellEnd"/>
      <w:r w:rsidRPr="00774F39">
        <w:rPr>
          <w:lang w:val="fr-FR"/>
        </w:rPr>
        <w:t xml:space="preserve"> d'affinité. D'abord l'assistant RAG (</w:t>
      </w:r>
      <w:proofErr w:type="spellStart"/>
      <w:r w:rsidRPr="00774F39">
        <w:rPr>
          <w:lang w:val="fr-FR"/>
        </w:rPr>
        <w:t>embeddings</w:t>
      </w:r>
      <w:proofErr w:type="spellEnd"/>
      <w:r w:rsidRPr="00774F39">
        <w:rPr>
          <w:lang w:val="fr-FR"/>
        </w:rPr>
        <w:t xml:space="preserve"> </w:t>
      </w:r>
      <w:proofErr w:type="spellStart"/>
      <w:r w:rsidRPr="00774F39">
        <w:rPr>
          <w:lang w:val="fr-FR"/>
        </w:rPr>
        <w:t>CamemBERT</w:t>
      </w:r>
      <w:proofErr w:type="spellEnd"/>
      <w:r w:rsidRPr="00774F39">
        <w:rPr>
          <w:lang w:val="fr-FR"/>
        </w:rPr>
        <w:t xml:space="preserve">, recherche vectorielle </w:t>
      </w:r>
      <w:proofErr w:type="spellStart"/>
      <w:r w:rsidRPr="00774F39">
        <w:rPr>
          <w:lang w:val="fr-FR"/>
        </w:rPr>
        <w:t>Qdrant</w:t>
      </w:r>
      <w:proofErr w:type="spellEnd"/>
      <w:r w:rsidRPr="00774F39">
        <w:rPr>
          <w:lang w:val="fr-FR"/>
        </w:rPr>
        <w:t xml:space="preserve">, orchestration </w:t>
      </w:r>
      <w:proofErr w:type="spellStart"/>
      <w:r w:rsidRPr="00774F39">
        <w:rPr>
          <w:lang w:val="fr-FR"/>
        </w:rPr>
        <w:t>LangChain</w:t>
      </w:r>
      <w:proofErr w:type="spellEnd"/>
      <w:r w:rsidRPr="00774F39">
        <w:rPr>
          <w:lang w:val="fr-FR"/>
        </w:rPr>
        <w:t>, génération Mistral-</w:t>
      </w:r>
      <w:proofErr w:type="spellStart"/>
      <w:r w:rsidRPr="00774F39">
        <w:rPr>
          <w:lang w:val="fr-FR"/>
        </w:rPr>
        <w:t>small</w:t>
      </w:r>
      <w:proofErr w:type="spellEnd"/>
      <w:r w:rsidRPr="00774F39">
        <w:rPr>
          <w:lang w:val="fr-FR"/>
        </w:rPr>
        <w:t xml:space="preserve">), qui ancre les réponses dans les données officielles avec citation des sources. Ensuite un moteur de </w:t>
      </w:r>
      <w:proofErr w:type="spellStart"/>
      <w:r w:rsidRPr="00774F39">
        <w:rPr>
          <w:lang w:val="fr-FR"/>
        </w:rPr>
        <w:t>matching</w:t>
      </w:r>
      <w:proofErr w:type="spellEnd"/>
      <w:r w:rsidRPr="00774F39">
        <w:rPr>
          <w:lang w:val="fr-FR"/>
        </w:rPr>
        <w:t xml:space="preserve"> prédictif profil vers formation par apprentissage automatique (gradient </w:t>
      </w:r>
      <w:proofErr w:type="spellStart"/>
      <w:r w:rsidRPr="00774F39">
        <w:rPr>
          <w:lang w:val="fr-FR"/>
        </w:rPr>
        <w:t>boosting</w:t>
      </w:r>
      <w:proofErr w:type="spellEnd"/>
      <w:r w:rsidRPr="00774F39">
        <w:rPr>
          <w:lang w:val="fr-FR"/>
        </w:rPr>
        <w:t xml:space="preserve"> de type </w:t>
      </w:r>
      <w:proofErr w:type="spellStart"/>
      <w:r w:rsidRPr="00774F39">
        <w:rPr>
          <w:lang w:val="fr-FR"/>
        </w:rPr>
        <w:t>LightGBM</w:t>
      </w:r>
      <w:proofErr w:type="spellEnd"/>
      <w:r w:rsidRPr="00774F39">
        <w:rPr>
          <w:lang w:val="fr-FR"/>
        </w:rPr>
        <w:t xml:space="preserve">), s'appuyant sur le profil déclaré et sur l'activité de l'utilisateur (parcours, consultations, interactions), couplé à l'explicabilité SHAP qui fournit, pour chaque recommandation, les facteurs déterminants, exigence directe de l'AI </w:t>
      </w:r>
      <w:proofErr w:type="spellStart"/>
      <w:r w:rsidRPr="00774F39">
        <w:rPr>
          <w:lang w:val="fr-FR"/>
        </w:rPr>
        <w:t>Act</w:t>
      </w:r>
      <w:proofErr w:type="spellEnd"/>
      <w:r w:rsidRPr="00774F39">
        <w:rPr>
          <w:lang w:val="fr-FR"/>
        </w:rPr>
        <w:t xml:space="preserve">. Mistral et </w:t>
      </w:r>
      <w:proofErr w:type="spellStart"/>
      <w:r w:rsidRPr="00774F39">
        <w:rPr>
          <w:lang w:val="fr-FR"/>
        </w:rPr>
        <w:t>CamemBERT</w:t>
      </w:r>
      <w:proofErr w:type="spellEnd"/>
      <w:r w:rsidRPr="00774F39">
        <w:rPr>
          <w:lang w:val="fr-FR"/>
        </w:rPr>
        <w:t xml:space="preserve"> (souverains, francophones) sont conservés plutôt que des modèles hors UE, par conformité ; </w:t>
      </w:r>
      <w:proofErr w:type="spellStart"/>
      <w:r w:rsidRPr="00774F39">
        <w:rPr>
          <w:lang w:val="fr-FR"/>
        </w:rPr>
        <w:t>LangChain</w:t>
      </w:r>
      <w:proofErr w:type="spellEnd"/>
      <w:r w:rsidRPr="00774F39">
        <w:rPr>
          <w:lang w:val="fr-FR"/>
        </w:rPr>
        <w:t xml:space="preserve"> et </w:t>
      </w:r>
      <w:proofErr w:type="spellStart"/>
      <w:r w:rsidRPr="00774F39">
        <w:rPr>
          <w:lang w:val="fr-FR"/>
        </w:rPr>
        <w:t>FastAPI</w:t>
      </w:r>
      <w:proofErr w:type="spellEnd"/>
      <w:r w:rsidRPr="00774F39">
        <w:rPr>
          <w:lang w:val="fr-FR"/>
        </w:rPr>
        <w:t xml:space="preserve"> sont conservés parce qu'ils sont déjà éprouvés.</w:t>
      </w:r>
    </w:p>
    <w:p w14:paraId="2D01CDC9" w14:textId="77777777" w:rsidR="00EE49CA" w:rsidRPr="00774F39" w:rsidRDefault="00000000">
      <w:pPr>
        <w:spacing w:after="110" w:line="274" w:lineRule="auto"/>
        <w:jc w:val="both"/>
        <w:rPr>
          <w:lang w:val="fr-FR"/>
        </w:rPr>
      </w:pPr>
      <w:r w:rsidRPr="00774F39">
        <w:rPr>
          <w:lang w:val="fr-FR"/>
        </w:rPr>
        <w:t xml:space="preserve">Intégration : modèles exposés via une API </w:t>
      </w:r>
      <w:proofErr w:type="spellStart"/>
      <w:r w:rsidRPr="00774F39">
        <w:rPr>
          <w:lang w:val="fr-FR"/>
        </w:rPr>
        <w:t>FastAPI</w:t>
      </w:r>
      <w:proofErr w:type="spellEnd"/>
      <w:r w:rsidRPr="00774F39">
        <w:rPr>
          <w:lang w:val="fr-FR"/>
        </w:rPr>
        <w:t xml:space="preserve"> conteneurisée, intégrée à l'application avec gestion des erreurs et sécurité. CI/CD : un pipeline GitHub Actions automatise tests, construction d'images, suivi des expériences (</w:t>
      </w:r>
      <w:proofErr w:type="spellStart"/>
      <w:r w:rsidRPr="00774F39">
        <w:rPr>
          <w:lang w:val="fr-FR"/>
        </w:rPr>
        <w:t>MLflow</w:t>
      </w:r>
      <w:proofErr w:type="spellEnd"/>
      <w:r w:rsidRPr="00774F39">
        <w:rPr>
          <w:lang w:val="fr-FR"/>
        </w:rPr>
        <w:t>) et déploiement versionné ; deux dépôts distincts sont prévus, l'un pour la solution IA, l'autre pour la CI/CD. Réentraînement et dérive : suivi de data drift (</w:t>
      </w:r>
      <w:proofErr w:type="spellStart"/>
      <w:r w:rsidRPr="00774F39">
        <w:rPr>
          <w:lang w:val="fr-FR"/>
        </w:rPr>
        <w:t>Evidently</w:t>
      </w:r>
      <w:proofErr w:type="spellEnd"/>
      <w:r w:rsidRPr="00774F39">
        <w:rPr>
          <w:lang w:val="fr-FR"/>
        </w:rPr>
        <w:t>) déclenchant un réentraînement reproductible au-delà d'un seuil. Monitoring en production : qualité des réponses et latence (</w:t>
      </w:r>
      <w:proofErr w:type="spellStart"/>
      <w:r w:rsidRPr="00774F39">
        <w:rPr>
          <w:lang w:val="fr-FR"/>
        </w:rPr>
        <w:t>Langfuse</w:t>
      </w:r>
      <w:proofErr w:type="spellEnd"/>
      <w:r w:rsidRPr="00774F39">
        <w:rPr>
          <w:lang w:val="fr-FR"/>
        </w:rPr>
        <w:t xml:space="preserve"> pour le RAG), performance du modèle de </w:t>
      </w:r>
      <w:proofErr w:type="spellStart"/>
      <w:r w:rsidRPr="00774F39">
        <w:rPr>
          <w:lang w:val="fr-FR"/>
        </w:rPr>
        <w:t>matching</w:t>
      </w:r>
      <w:proofErr w:type="spellEnd"/>
      <w:r w:rsidRPr="00774F39">
        <w:rPr>
          <w:lang w:val="fr-FR"/>
        </w:rPr>
        <w:t>, avec alertes. Conformité et éthique : explicabilité SHAP, tests d'équité écartant les variables discriminantes, accessibilité RGAA.</w:t>
      </w:r>
    </w:p>
    <w:p w14:paraId="39406EA3" w14:textId="77777777" w:rsidR="00EE49CA" w:rsidRPr="00774F39" w:rsidRDefault="00000000">
      <w:pPr>
        <w:spacing w:before="60" w:after="160" w:line="260" w:lineRule="auto"/>
        <w:rPr>
          <w:lang w:val="fr-FR"/>
        </w:rPr>
      </w:pPr>
      <w:r w:rsidRPr="00774F39">
        <w:rPr>
          <w:b/>
          <w:bCs/>
          <w:i/>
          <w:iCs/>
          <w:color w:val="555555"/>
          <w:sz w:val="17"/>
          <w:szCs w:val="17"/>
          <w:lang w:val="fr-FR"/>
        </w:rPr>
        <w:t xml:space="preserve">À livrer à terme (pour information) : </w:t>
      </w:r>
      <w:r w:rsidRPr="00774F39">
        <w:rPr>
          <w:i/>
          <w:iCs/>
          <w:color w:val="555555"/>
          <w:sz w:val="17"/>
          <w:szCs w:val="17"/>
          <w:lang w:val="fr-FR"/>
        </w:rPr>
        <w:t>présentation de la solution, dépôt n°1 (développement de la solution IA), dépôt n°2 (CI/CD), capture vidéo en production. Deux dépôts de code distincts sont attendus.</w:t>
      </w:r>
    </w:p>
    <w:p w14:paraId="77E13C27" w14:textId="77777777" w:rsidR="00EE49CA" w:rsidRPr="00774F39" w:rsidRDefault="00000000">
      <w:pPr>
        <w:pStyle w:val="Titre1"/>
        <w:rPr>
          <w:lang w:val="fr-FR"/>
        </w:rPr>
      </w:pPr>
      <w:r w:rsidRPr="00774F39">
        <w:rPr>
          <w:lang w:val="fr-FR"/>
        </w:rPr>
        <w:t>8. Synthèse des livrables et soutenance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526"/>
        <w:gridCol w:w="2000"/>
      </w:tblGrid>
      <w:tr w:rsidR="00EE49CA" w14:paraId="248A847C"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B8A4B"/>
            <w:tcMar>
              <w:top w:w="80" w:type="dxa"/>
              <w:left w:w="120" w:type="dxa"/>
              <w:bottom w:w="80" w:type="dxa"/>
              <w:right w:w="120" w:type="dxa"/>
            </w:tcMar>
          </w:tcPr>
          <w:p w14:paraId="16CD9550" w14:textId="77777777" w:rsidR="00EE49CA" w:rsidRDefault="00000000">
            <w:pPr>
              <w:spacing w:line="256" w:lineRule="auto"/>
            </w:pPr>
            <w:r>
              <w:rPr>
                <w:b/>
                <w:bCs/>
                <w:color w:val="FFFFFF"/>
              </w:rPr>
              <w:t>Bloc</w:t>
            </w:r>
          </w:p>
        </w:tc>
        <w:tc>
          <w:tcPr>
            <w:tcW w:w="5526" w:type="dxa"/>
            <w:tcBorders>
              <w:top w:val="single" w:sz="1" w:space="0" w:color="BBBBBB"/>
              <w:left w:val="single" w:sz="1" w:space="0" w:color="BBBBBB"/>
              <w:bottom w:val="single" w:sz="1" w:space="0" w:color="BBBBBB"/>
              <w:right w:val="single" w:sz="1" w:space="0" w:color="BBBBBB"/>
            </w:tcBorders>
            <w:shd w:val="clear" w:color="auto" w:fill="1B8A4B"/>
            <w:tcMar>
              <w:top w:w="80" w:type="dxa"/>
              <w:left w:w="120" w:type="dxa"/>
              <w:bottom w:w="80" w:type="dxa"/>
              <w:right w:w="120" w:type="dxa"/>
            </w:tcMar>
          </w:tcPr>
          <w:p w14:paraId="67E5DC53" w14:textId="77777777" w:rsidR="00EE49CA" w:rsidRDefault="00000000">
            <w:pPr>
              <w:spacing w:line="256" w:lineRule="auto"/>
            </w:pPr>
            <w:proofErr w:type="spellStart"/>
            <w:r>
              <w:rPr>
                <w:b/>
                <w:bCs/>
                <w:color w:val="FFFFFF"/>
              </w:rPr>
              <w:t>Livrables</w:t>
            </w:r>
            <w:proofErr w:type="spellEnd"/>
            <w:r>
              <w:rPr>
                <w:b/>
                <w:bCs/>
                <w:color w:val="FFFFFF"/>
              </w:rPr>
              <w:t xml:space="preserve"> </w:t>
            </w:r>
            <w:proofErr w:type="spellStart"/>
            <w:r>
              <w:rPr>
                <w:b/>
                <w:bCs/>
                <w:color w:val="FFFFFF"/>
              </w:rPr>
              <w:t>principaux</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1B8A4B"/>
            <w:tcMar>
              <w:top w:w="80" w:type="dxa"/>
              <w:left w:w="120" w:type="dxa"/>
              <w:bottom w:w="80" w:type="dxa"/>
              <w:right w:w="120" w:type="dxa"/>
            </w:tcMar>
          </w:tcPr>
          <w:p w14:paraId="78425A2E" w14:textId="77777777" w:rsidR="00EE49CA" w:rsidRDefault="00000000">
            <w:pPr>
              <w:spacing w:line="256" w:lineRule="auto"/>
            </w:pPr>
            <w:proofErr w:type="spellStart"/>
            <w:r>
              <w:rPr>
                <w:b/>
                <w:bCs/>
                <w:color w:val="FFFFFF"/>
              </w:rPr>
              <w:t>Évaluation</w:t>
            </w:r>
            <w:proofErr w:type="spellEnd"/>
          </w:p>
        </w:tc>
      </w:tr>
      <w:tr w:rsidR="00EE49CA" w:rsidRPr="00774F39" w14:paraId="1F2F052B"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20" w:type="dxa"/>
              <w:bottom w:w="80" w:type="dxa"/>
              <w:right w:w="120" w:type="dxa"/>
            </w:tcMar>
          </w:tcPr>
          <w:p w14:paraId="71094091" w14:textId="77777777" w:rsidR="00EE49CA" w:rsidRDefault="00000000">
            <w:pPr>
              <w:spacing w:line="256" w:lineRule="auto"/>
            </w:pPr>
            <w:r>
              <w:rPr>
                <w:b/>
                <w:bCs/>
              </w:rPr>
              <w:t>Bloc 1</w:t>
            </w:r>
          </w:p>
        </w:tc>
        <w:tc>
          <w:tcPr>
            <w:tcW w:w="5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FEEB5F" w14:textId="77777777" w:rsidR="00EE49CA" w:rsidRDefault="00000000">
            <w:pPr>
              <w:spacing w:line="256" w:lineRule="auto"/>
            </w:pPr>
            <w:r>
              <w:t xml:space="preserve">Plan de </w:t>
            </w:r>
            <w:proofErr w:type="spellStart"/>
            <w:r>
              <w:t>gouvernance</w:t>
            </w:r>
            <w:proofErr w:type="spellEnd"/>
            <w:r>
              <w:t xml:space="preserve"> + slides</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98562E" w14:textId="77777777" w:rsidR="00EE49CA" w:rsidRPr="00774F39" w:rsidRDefault="00000000">
            <w:pPr>
              <w:spacing w:line="256" w:lineRule="auto"/>
              <w:rPr>
                <w:lang w:val="fr-FR"/>
              </w:rPr>
            </w:pPr>
            <w:r w:rsidRPr="00774F39">
              <w:rPr>
                <w:sz w:val="18"/>
                <w:szCs w:val="18"/>
                <w:lang w:val="fr-FR"/>
              </w:rPr>
              <w:t>Lecture ~15 min, prés. 15 min, Q/R 15 min</w:t>
            </w:r>
          </w:p>
        </w:tc>
      </w:tr>
      <w:tr w:rsidR="00EE49CA" w:rsidRPr="00774F39" w14:paraId="0E4698A8"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20" w:type="dxa"/>
              <w:bottom w:w="80" w:type="dxa"/>
              <w:right w:w="120" w:type="dxa"/>
            </w:tcMar>
          </w:tcPr>
          <w:p w14:paraId="69E6102B" w14:textId="77777777" w:rsidR="00EE49CA" w:rsidRDefault="00000000">
            <w:pPr>
              <w:spacing w:line="256" w:lineRule="auto"/>
            </w:pPr>
            <w:r>
              <w:rPr>
                <w:b/>
                <w:bCs/>
              </w:rPr>
              <w:t>Bloc 2</w:t>
            </w:r>
          </w:p>
        </w:tc>
        <w:tc>
          <w:tcPr>
            <w:tcW w:w="5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0741C0" w14:textId="77777777" w:rsidR="00EE49CA" w:rsidRPr="00774F39" w:rsidRDefault="00000000">
            <w:pPr>
              <w:spacing w:line="256" w:lineRule="auto"/>
              <w:rPr>
                <w:lang w:val="fr-FR"/>
              </w:rPr>
            </w:pPr>
            <w:r w:rsidRPr="00774F39">
              <w:rPr>
                <w:lang w:val="fr-FR"/>
              </w:rPr>
              <w:t xml:space="preserve">Diagramme infra + code </w:t>
            </w:r>
            <w:proofErr w:type="spellStart"/>
            <w:r w:rsidRPr="00774F39">
              <w:rPr>
                <w:lang w:val="fr-FR"/>
              </w:rPr>
              <w:t>IaC</w:t>
            </w:r>
            <w:proofErr w:type="spellEnd"/>
            <w:r w:rsidRPr="00774F39">
              <w:rPr>
                <w:lang w:val="fr-FR"/>
              </w:rPr>
              <w:t xml:space="preserve"> + vidéo</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722D74" w14:textId="77777777" w:rsidR="00EE49CA" w:rsidRPr="00774F39" w:rsidRDefault="00000000">
            <w:pPr>
              <w:spacing w:line="256" w:lineRule="auto"/>
              <w:rPr>
                <w:lang w:val="fr-FR"/>
              </w:rPr>
            </w:pPr>
            <w:r w:rsidRPr="00774F39">
              <w:rPr>
                <w:sz w:val="18"/>
                <w:szCs w:val="18"/>
                <w:lang w:val="fr-FR"/>
              </w:rPr>
              <w:t>Lecture ~20 min, prés. 5 min, Q/R 15 min</w:t>
            </w:r>
          </w:p>
        </w:tc>
      </w:tr>
      <w:tr w:rsidR="00EE49CA" w:rsidRPr="00774F39" w14:paraId="178E25B3"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20" w:type="dxa"/>
              <w:bottom w:w="80" w:type="dxa"/>
              <w:right w:w="120" w:type="dxa"/>
            </w:tcMar>
          </w:tcPr>
          <w:p w14:paraId="455B0C85" w14:textId="77777777" w:rsidR="00EE49CA" w:rsidRDefault="00000000">
            <w:pPr>
              <w:spacing w:line="256" w:lineRule="auto"/>
            </w:pPr>
            <w:r>
              <w:rPr>
                <w:b/>
                <w:bCs/>
              </w:rPr>
              <w:t>Bloc 3</w:t>
            </w:r>
          </w:p>
        </w:tc>
        <w:tc>
          <w:tcPr>
            <w:tcW w:w="5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FC1997" w14:textId="77777777" w:rsidR="00EE49CA" w:rsidRDefault="00000000">
            <w:pPr>
              <w:spacing w:line="256" w:lineRule="auto"/>
            </w:pPr>
            <w:proofErr w:type="spellStart"/>
            <w:r>
              <w:t>Diagramme</w:t>
            </w:r>
            <w:proofErr w:type="spellEnd"/>
            <w:r>
              <w:t xml:space="preserve"> pipeline + code + </w:t>
            </w:r>
            <w:proofErr w:type="spellStart"/>
            <w:r>
              <w:t>vidéo</w:t>
            </w:r>
            <w:proofErr w:type="spellEnd"/>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6E966F" w14:textId="77777777" w:rsidR="00EE49CA" w:rsidRPr="00774F39" w:rsidRDefault="00000000">
            <w:pPr>
              <w:spacing w:line="256" w:lineRule="auto"/>
              <w:rPr>
                <w:lang w:val="fr-FR"/>
              </w:rPr>
            </w:pPr>
            <w:r w:rsidRPr="00774F39">
              <w:rPr>
                <w:sz w:val="18"/>
                <w:szCs w:val="18"/>
                <w:lang w:val="fr-FR"/>
              </w:rPr>
              <w:t>Lecture ~20 min, prés. 5 min, Q/R 15 min</w:t>
            </w:r>
          </w:p>
        </w:tc>
      </w:tr>
      <w:tr w:rsidR="00EE49CA" w:rsidRPr="00774F39" w14:paraId="502D3A5F"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20" w:type="dxa"/>
              <w:bottom w:w="80" w:type="dxa"/>
              <w:right w:w="120" w:type="dxa"/>
            </w:tcMar>
          </w:tcPr>
          <w:p w14:paraId="434903CB" w14:textId="77777777" w:rsidR="00EE49CA" w:rsidRDefault="00000000">
            <w:pPr>
              <w:spacing w:line="256" w:lineRule="auto"/>
            </w:pPr>
            <w:r>
              <w:rPr>
                <w:b/>
                <w:bCs/>
              </w:rPr>
              <w:t>Bloc 4</w:t>
            </w:r>
          </w:p>
        </w:tc>
        <w:tc>
          <w:tcPr>
            <w:tcW w:w="5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234C53" w14:textId="77777777" w:rsidR="00EE49CA" w:rsidRPr="00774F39" w:rsidRDefault="00000000">
            <w:pPr>
              <w:spacing w:line="256" w:lineRule="auto"/>
              <w:rPr>
                <w:lang w:val="fr-FR"/>
              </w:rPr>
            </w:pPr>
            <w:r w:rsidRPr="00774F39">
              <w:rPr>
                <w:lang w:val="fr-FR"/>
              </w:rPr>
              <w:t>Slides + 2 dépôts (dev et CI/CD) + vidéo</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33F43A" w14:textId="77777777" w:rsidR="00EE49CA" w:rsidRPr="00774F39" w:rsidRDefault="00000000">
            <w:pPr>
              <w:spacing w:line="256" w:lineRule="auto"/>
              <w:rPr>
                <w:lang w:val="fr-FR"/>
              </w:rPr>
            </w:pPr>
            <w:r w:rsidRPr="00774F39">
              <w:rPr>
                <w:sz w:val="18"/>
                <w:szCs w:val="18"/>
                <w:lang w:val="fr-FR"/>
              </w:rPr>
              <w:t>Présentation et Q/R devant le jury</w:t>
            </w:r>
          </w:p>
        </w:tc>
      </w:tr>
    </w:tbl>
    <w:p w14:paraId="72253E87" w14:textId="77777777" w:rsidR="00EE49CA" w:rsidRPr="00774F39" w:rsidRDefault="00000000">
      <w:pPr>
        <w:spacing w:before="180"/>
        <w:rPr>
          <w:lang w:val="fr-FR"/>
        </w:rPr>
      </w:pPr>
      <w:r w:rsidRPr="00774F39">
        <w:rPr>
          <w:b/>
          <w:bCs/>
          <w:lang w:val="fr-FR"/>
        </w:rPr>
        <w:t xml:space="preserve">Fil conducteur de la soutenance : </w:t>
      </w:r>
      <w:r w:rsidRPr="00774F39">
        <w:rPr>
          <w:i/>
          <w:iCs/>
          <w:lang w:val="fr-FR"/>
        </w:rPr>
        <w:t xml:space="preserve">partir de la problématique d'orientation, dérouler la chaîne complète gouvernance vers architecture vers pipeline vers solution déployée, et conclure sur la maîtrise des risques (conformité AI </w:t>
      </w:r>
      <w:proofErr w:type="spellStart"/>
      <w:r w:rsidRPr="00774F39">
        <w:rPr>
          <w:i/>
          <w:iCs/>
          <w:lang w:val="fr-FR"/>
        </w:rPr>
        <w:t>Act</w:t>
      </w:r>
      <w:proofErr w:type="spellEnd"/>
      <w:r w:rsidRPr="00774F39">
        <w:rPr>
          <w:i/>
          <w:iCs/>
          <w:lang w:val="fr-FR"/>
        </w:rPr>
        <w:t>, explicabilité, dérive). Chaque choix est défendu par « X plutôt que Y parce que… ».</w:t>
      </w:r>
    </w:p>
    <w:p w14:paraId="19DCB017" w14:textId="77777777" w:rsidR="00EE49CA" w:rsidRPr="00774F39" w:rsidRDefault="00000000">
      <w:pPr>
        <w:pStyle w:val="Titre1"/>
        <w:rPr>
          <w:lang w:val="fr-FR"/>
        </w:rPr>
      </w:pPr>
      <w:r w:rsidRPr="00774F39">
        <w:rPr>
          <w:lang w:val="fr-FR"/>
        </w:rPr>
        <w:t>9. Autocontrôle avant dépôt</w:t>
      </w:r>
    </w:p>
    <w:p w14:paraId="425C1D53" w14:textId="77777777" w:rsidR="00EE49CA" w:rsidRPr="00774F39" w:rsidRDefault="00000000">
      <w:pPr>
        <w:spacing w:after="50" w:line="264" w:lineRule="auto"/>
        <w:ind w:left="360" w:hanging="300"/>
        <w:rPr>
          <w:lang w:val="fr-FR"/>
        </w:rPr>
      </w:pPr>
      <w:proofErr w:type="gramStart"/>
      <w:r w:rsidRPr="00774F39">
        <w:rPr>
          <w:b/>
          <w:bCs/>
          <w:color w:val="1B8A4B"/>
          <w:lang w:val="fr-FR"/>
        </w:rPr>
        <w:t xml:space="preserve">✓  </w:t>
      </w:r>
      <w:r w:rsidRPr="00774F39">
        <w:rPr>
          <w:lang w:val="fr-FR"/>
        </w:rPr>
        <w:t>Le</w:t>
      </w:r>
      <w:proofErr w:type="gramEnd"/>
      <w:r w:rsidRPr="00774F39">
        <w:rPr>
          <w:lang w:val="fr-FR"/>
        </w:rPr>
        <w:t xml:space="preserve"> secteur et l'organisation sont décrits (</w:t>
      </w:r>
      <w:proofErr w:type="spellStart"/>
      <w:r w:rsidRPr="00774F39">
        <w:rPr>
          <w:lang w:val="fr-FR"/>
        </w:rPr>
        <w:t>EdTech</w:t>
      </w:r>
      <w:proofErr w:type="spellEnd"/>
      <w:r w:rsidRPr="00774F39">
        <w:rPr>
          <w:lang w:val="fr-FR"/>
        </w:rPr>
        <w:t xml:space="preserve">, startup </w:t>
      </w:r>
      <w:proofErr w:type="spellStart"/>
      <w:r w:rsidRPr="00774F39">
        <w:rPr>
          <w:lang w:val="fr-FR"/>
        </w:rPr>
        <w:t>seed</w:t>
      </w:r>
      <w:proofErr w:type="spellEnd"/>
      <w:r w:rsidRPr="00774F39">
        <w:rPr>
          <w:lang w:val="fr-FR"/>
        </w:rPr>
        <w:t>, Île-de-France).</w:t>
      </w:r>
    </w:p>
    <w:p w14:paraId="62DDD11E" w14:textId="77777777" w:rsidR="00EE49CA" w:rsidRPr="00774F39" w:rsidRDefault="00000000">
      <w:pPr>
        <w:spacing w:after="50" w:line="264" w:lineRule="auto"/>
        <w:ind w:left="360" w:hanging="300"/>
        <w:rPr>
          <w:lang w:val="fr-FR"/>
        </w:rPr>
      </w:pPr>
      <w:proofErr w:type="gramStart"/>
      <w:r w:rsidRPr="00774F39">
        <w:rPr>
          <w:b/>
          <w:bCs/>
          <w:color w:val="1B8A4B"/>
          <w:lang w:val="fr-FR"/>
        </w:rPr>
        <w:lastRenderedPageBreak/>
        <w:t xml:space="preserve">✓  </w:t>
      </w:r>
      <w:r w:rsidRPr="00774F39">
        <w:rPr>
          <w:lang w:val="fr-FR"/>
        </w:rPr>
        <w:t>La</w:t>
      </w:r>
      <w:proofErr w:type="gramEnd"/>
      <w:r w:rsidRPr="00774F39">
        <w:rPr>
          <w:lang w:val="fr-FR"/>
        </w:rPr>
        <w:t xml:space="preserve"> problématique comporte des contraintes qui forcent de vrais arbitrages (volumétrie, fraîcheur, budget, conformité).</w:t>
      </w:r>
    </w:p>
    <w:p w14:paraId="72AC4F2D" w14:textId="77777777" w:rsidR="00EE49CA" w:rsidRPr="00774F39" w:rsidRDefault="00000000">
      <w:pPr>
        <w:spacing w:after="50" w:line="264" w:lineRule="auto"/>
        <w:ind w:left="360" w:hanging="300"/>
        <w:rPr>
          <w:lang w:val="fr-FR"/>
        </w:rPr>
      </w:pPr>
      <w:proofErr w:type="gramStart"/>
      <w:r w:rsidRPr="00774F39">
        <w:rPr>
          <w:b/>
          <w:bCs/>
          <w:color w:val="1B8A4B"/>
          <w:lang w:val="fr-FR"/>
        </w:rPr>
        <w:t xml:space="preserve">✓  </w:t>
      </w:r>
      <w:r w:rsidRPr="00774F39">
        <w:rPr>
          <w:lang w:val="fr-FR"/>
        </w:rPr>
        <w:t>L'environnement</w:t>
      </w:r>
      <w:proofErr w:type="gramEnd"/>
      <w:r w:rsidRPr="00774F39">
        <w:rPr>
          <w:lang w:val="fr-FR"/>
        </w:rPr>
        <w:t xml:space="preserve"> technique présente les 3V de façon non triviale.</w:t>
      </w:r>
    </w:p>
    <w:p w14:paraId="57666509" w14:textId="77777777" w:rsidR="00EE49CA" w:rsidRPr="00774F39" w:rsidRDefault="00000000">
      <w:pPr>
        <w:spacing w:after="50" w:line="264" w:lineRule="auto"/>
        <w:ind w:left="360" w:hanging="300"/>
        <w:rPr>
          <w:lang w:val="fr-FR"/>
        </w:rPr>
      </w:pPr>
      <w:proofErr w:type="gramStart"/>
      <w:r w:rsidRPr="00774F39">
        <w:rPr>
          <w:b/>
          <w:bCs/>
          <w:color w:val="1B8A4B"/>
          <w:lang w:val="fr-FR"/>
        </w:rPr>
        <w:t xml:space="preserve">✓  </w:t>
      </w:r>
      <w:r w:rsidRPr="00774F39">
        <w:rPr>
          <w:lang w:val="fr-FR"/>
        </w:rPr>
        <w:t>Des</w:t>
      </w:r>
      <w:proofErr w:type="gramEnd"/>
      <w:r w:rsidRPr="00774F39">
        <w:rPr>
          <w:lang w:val="fr-FR"/>
        </w:rPr>
        <w:t xml:space="preserve"> données personnelles, dont celles de mineurs, sont impliquées avec un enjeu RGPD réel.</w:t>
      </w:r>
    </w:p>
    <w:p w14:paraId="0E3EF57F" w14:textId="77777777" w:rsidR="00EE49CA" w:rsidRPr="00774F39" w:rsidRDefault="00000000">
      <w:pPr>
        <w:spacing w:after="50" w:line="264" w:lineRule="auto"/>
        <w:ind w:left="360" w:hanging="300"/>
        <w:rPr>
          <w:lang w:val="fr-FR"/>
        </w:rPr>
      </w:pPr>
      <w:proofErr w:type="gramStart"/>
      <w:r w:rsidRPr="00774F39">
        <w:rPr>
          <w:b/>
          <w:bCs/>
          <w:color w:val="1B8A4B"/>
          <w:lang w:val="fr-FR"/>
        </w:rPr>
        <w:t xml:space="preserve">✓  </w:t>
      </w:r>
      <w:r w:rsidRPr="00774F39">
        <w:rPr>
          <w:lang w:val="fr-FR"/>
        </w:rPr>
        <w:t>Les</w:t>
      </w:r>
      <w:proofErr w:type="gramEnd"/>
      <w:r w:rsidRPr="00774F39">
        <w:rPr>
          <w:lang w:val="fr-FR"/>
        </w:rPr>
        <w:t xml:space="preserve"> parties prenantes sont nommées, dont le DPO.</w:t>
      </w:r>
    </w:p>
    <w:p w14:paraId="205CB9D8" w14:textId="77777777" w:rsidR="00EE49CA" w:rsidRPr="00774F39" w:rsidRDefault="00000000">
      <w:pPr>
        <w:spacing w:after="50" w:line="264" w:lineRule="auto"/>
        <w:ind w:left="360" w:hanging="300"/>
        <w:rPr>
          <w:lang w:val="fr-FR"/>
        </w:rPr>
      </w:pPr>
      <w:proofErr w:type="gramStart"/>
      <w:r w:rsidRPr="00774F39">
        <w:rPr>
          <w:b/>
          <w:bCs/>
          <w:color w:val="1B8A4B"/>
          <w:lang w:val="fr-FR"/>
        </w:rPr>
        <w:t xml:space="preserve">✓  </w:t>
      </w:r>
      <w:r w:rsidRPr="00774F39">
        <w:rPr>
          <w:lang w:val="fr-FR"/>
        </w:rPr>
        <w:t>Bloc</w:t>
      </w:r>
      <w:proofErr w:type="gramEnd"/>
      <w:r w:rsidRPr="00774F39">
        <w:rPr>
          <w:lang w:val="fr-FR"/>
        </w:rPr>
        <w:t xml:space="preserve"> 1 : gouvernance, rôles, gestion des risques, conformité et audits sont traités.</w:t>
      </w:r>
    </w:p>
    <w:p w14:paraId="2052497F" w14:textId="77777777" w:rsidR="00EE49CA" w:rsidRPr="00774F39" w:rsidRDefault="00000000">
      <w:pPr>
        <w:spacing w:after="50" w:line="264" w:lineRule="auto"/>
        <w:ind w:left="360" w:hanging="300"/>
        <w:rPr>
          <w:lang w:val="fr-FR"/>
        </w:rPr>
      </w:pPr>
      <w:proofErr w:type="gramStart"/>
      <w:r w:rsidRPr="00774F39">
        <w:rPr>
          <w:b/>
          <w:bCs/>
          <w:color w:val="1B8A4B"/>
          <w:lang w:val="fr-FR"/>
        </w:rPr>
        <w:t xml:space="preserve">✓  </w:t>
      </w:r>
      <w:r w:rsidRPr="00774F39">
        <w:rPr>
          <w:lang w:val="fr-FR"/>
        </w:rPr>
        <w:t>Bloc</w:t>
      </w:r>
      <w:proofErr w:type="gramEnd"/>
      <w:r w:rsidRPr="00774F39">
        <w:rPr>
          <w:lang w:val="fr-FR"/>
        </w:rPr>
        <w:t xml:space="preserve"> 2 : architecture justifiée (PostgreSQL, data </w:t>
      </w:r>
      <w:proofErr w:type="spellStart"/>
      <w:r w:rsidRPr="00774F39">
        <w:rPr>
          <w:lang w:val="fr-FR"/>
        </w:rPr>
        <w:t>warehousing</w:t>
      </w:r>
      <w:proofErr w:type="spellEnd"/>
      <w:r w:rsidRPr="00774F39">
        <w:rPr>
          <w:lang w:val="fr-FR"/>
        </w:rPr>
        <w:t>, Docker/</w:t>
      </w:r>
      <w:proofErr w:type="spellStart"/>
      <w:r w:rsidRPr="00774F39">
        <w:rPr>
          <w:lang w:val="fr-FR"/>
        </w:rPr>
        <w:t>Kubernetes</w:t>
      </w:r>
      <w:proofErr w:type="spellEnd"/>
      <w:r w:rsidRPr="00774F39">
        <w:rPr>
          <w:lang w:val="fr-FR"/>
        </w:rPr>
        <w:t>), infrastructure, sécurisation, monitoring.</w:t>
      </w:r>
    </w:p>
    <w:p w14:paraId="0FDA3F31" w14:textId="77777777" w:rsidR="00EE49CA" w:rsidRPr="00774F39" w:rsidRDefault="00000000">
      <w:pPr>
        <w:spacing w:after="50" w:line="264" w:lineRule="auto"/>
        <w:ind w:left="360" w:hanging="300"/>
        <w:rPr>
          <w:lang w:val="fr-FR"/>
        </w:rPr>
      </w:pPr>
      <w:proofErr w:type="gramStart"/>
      <w:r w:rsidRPr="00774F39">
        <w:rPr>
          <w:b/>
          <w:bCs/>
          <w:color w:val="1B8A4B"/>
          <w:lang w:val="fr-FR"/>
        </w:rPr>
        <w:t xml:space="preserve">✓  </w:t>
      </w:r>
      <w:r w:rsidRPr="00774F39">
        <w:rPr>
          <w:lang w:val="fr-FR"/>
        </w:rPr>
        <w:t>Bloc</w:t>
      </w:r>
      <w:proofErr w:type="gramEnd"/>
      <w:r w:rsidRPr="00774F39">
        <w:rPr>
          <w:lang w:val="fr-FR"/>
        </w:rPr>
        <w:t xml:space="preserve"> 3 : pipeline ETL/ELT multi-sources (</w:t>
      </w:r>
      <w:proofErr w:type="spellStart"/>
      <w:r w:rsidRPr="00774F39">
        <w:rPr>
          <w:lang w:val="fr-FR"/>
        </w:rPr>
        <w:t>PySpark</w:t>
      </w:r>
      <w:proofErr w:type="spellEnd"/>
      <w:r w:rsidRPr="00774F39">
        <w:rPr>
          <w:lang w:val="fr-FR"/>
        </w:rPr>
        <w:t xml:space="preserve">, </w:t>
      </w:r>
      <w:proofErr w:type="spellStart"/>
      <w:r w:rsidRPr="00774F39">
        <w:rPr>
          <w:lang w:val="fr-FR"/>
        </w:rPr>
        <w:t>Dagster</w:t>
      </w:r>
      <w:proofErr w:type="spellEnd"/>
      <w:r w:rsidRPr="00774F39">
        <w:rPr>
          <w:lang w:val="fr-FR"/>
        </w:rPr>
        <w:t>), automatisation, contrôle qualité, monitoring, RGPD.</w:t>
      </w:r>
    </w:p>
    <w:p w14:paraId="42B6FB2A" w14:textId="77777777" w:rsidR="00EE49CA" w:rsidRPr="00774F39" w:rsidRDefault="00000000">
      <w:pPr>
        <w:spacing w:after="50" w:line="264" w:lineRule="auto"/>
        <w:ind w:left="360" w:hanging="300"/>
        <w:rPr>
          <w:lang w:val="fr-FR"/>
        </w:rPr>
      </w:pPr>
      <w:proofErr w:type="gramStart"/>
      <w:r w:rsidRPr="00774F39">
        <w:rPr>
          <w:b/>
          <w:bCs/>
          <w:color w:val="1B8A4B"/>
          <w:lang w:val="fr-FR"/>
        </w:rPr>
        <w:t xml:space="preserve">✓  </w:t>
      </w:r>
      <w:r w:rsidRPr="00774F39">
        <w:rPr>
          <w:lang w:val="fr-FR"/>
        </w:rPr>
        <w:t>Bloc</w:t>
      </w:r>
      <w:proofErr w:type="gramEnd"/>
      <w:r w:rsidRPr="00774F39">
        <w:rPr>
          <w:lang w:val="fr-FR"/>
        </w:rPr>
        <w:t xml:space="preserve"> 4 : algorithme (RAG + </w:t>
      </w:r>
      <w:proofErr w:type="spellStart"/>
      <w:r w:rsidRPr="00774F39">
        <w:rPr>
          <w:lang w:val="fr-FR"/>
        </w:rPr>
        <w:t>matching</w:t>
      </w:r>
      <w:proofErr w:type="spellEnd"/>
      <w:r w:rsidRPr="00774F39">
        <w:rPr>
          <w:lang w:val="fr-FR"/>
        </w:rPr>
        <w:t xml:space="preserve"> </w:t>
      </w:r>
      <w:proofErr w:type="spellStart"/>
      <w:r w:rsidRPr="00774F39">
        <w:rPr>
          <w:lang w:val="fr-FR"/>
        </w:rPr>
        <w:t>LightGBM</w:t>
      </w:r>
      <w:proofErr w:type="spellEnd"/>
      <w:r w:rsidRPr="00774F39">
        <w:rPr>
          <w:lang w:val="fr-FR"/>
        </w:rPr>
        <w:t>), CI/CD, réentraînement et détection de dérive, monitoring, explicabilité SHAP, accessibilité, deux dépôts évoqués.</w:t>
      </w:r>
    </w:p>
    <w:p w14:paraId="00CE553A" w14:textId="77777777" w:rsidR="00EE49CA" w:rsidRPr="00774F39" w:rsidRDefault="00000000">
      <w:pPr>
        <w:spacing w:after="50" w:line="264" w:lineRule="auto"/>
        <w:ind w:left="360" w:hanging="300"/>
        <w:rPr>
          <w:lang w:val="fr-FR"/>
        </w:rPr>
      </w:pPr>
      <w:proofErr w:type="gramStart"/>
      <w:r w:rsidRPr="00774F39">
        <w:rPr>
          <w:b/>
          <w:bCs/>
          <w:color w:val="1B8A4B"/>
          <w:lang w:val="fr-FR"/>
        </w:rPr>
        <w:t xml:space="preserve">✓  </w:t>
      </w:r>
      <w:r w:rsidRPr="00774F39">
        <w:rPr>
          <w:lang w:val="fr-FR"/>
        </w:rPr>
        <w:t>Chaque</w:t>
      </w:r>
      <w:proofErr w:type="gramEnd"/>
      <w:r w:rsidRPr="00774F39">
        <w:rPr>
          <w:lang w:val="fr-FR"/>
        </w:rPr>
        <w:t xml:space="preserve"> choix important est justifié (« X plutôt que Y parce que… »).</w:t>
      </w:r>
    </w:p>
    <w:p w14:paraId="06A832D1" w14:textId="77777777" w:rsidR="00EE49CA" w:rsidRPr="00774F39" w:rsidRDefault="00000000">
      <w:pPr>
        <w:spacing w:after="50" w:line="264" w:lineRule="auto"/>
        <w:ind w:left="360" w:hanging="300"/>
        <w:rPr>
          <w:lang w:val="fr-FR"/>
        </w:rPr>
      </w:pPr>
      <w:proofErr w:type="gramStart"/>
      <w:r w:rsidRPr="00774F39">
        <w:rPr>
          <w:b/>
          <w:bCs/>
          <w:color w:val="1B8A4B"/>
          <w:lang w:val="fr-FR"/>
        </w:rPr>
        <w:t xml:space="preserve">✓  </w:t>
      </w:r>
      <w:r w:rsidRPr="00774F39">
        <w:rPr>
          <w:lang w:val="fr-FR"/>
        </w:rPr>
        <w:t>Le</w:t>
      </w:r>
      <w:proofErr w:type="gramEnd"/>
      <w:r w:rsidRPr="00774F39">
        <w:rPr>
          <w:lang w:val="fr-FR"/>
        </w:rPr>
        <w:t xml:space="preserve"> projet rend inévitable chacun des quatre blocs (rien n'est plaqué artificiellement).</w:t>
      </w:r>
    </w:p>
    <w:p w14:paraId="7DB23DDC" w14:textId="77777777" w:rsidR="00EE49CA" w:rsidRPr="00774F39" w:rsidRDefault="00000000">
      <w:pPr>
        <w:spacing w:after="50" w:line="264" w:lineRule="auto"/>
        <w:ind w:left="360" w:hanging="300"/>
        <w:rPr>
          <w:lang w:val="fr-FR"/>
        </w:rPr>
      </w:pPr>
      <w:proofErr w:type="gramStart"/>
      <w:r w:rsidRPr="00774F39">
        <w:rPr>
          <w:b/>
          <w:bCs/>
          <w:color w:val="1B8A4B"/>
          <w:lang w:val="fr-FR"/>
        </w:rPr>
        <w:t xml:space="preserve">✓  </w:t>
      </w:r>
      <w:r w:rsidRPr="00774F39">
        <w:rPr>
          <w:lang w:val="fr-FR"/>
        </w:rPr>
        <w:t>Forme</w:t>
      </w:r>
      <w:proofErr w:type="gramEnd"/>
      <w:r w:rsidRPr="00774F39">
        <w:rPr>
          <w:lang w:val="fr-FR"/>
        </w:rPr>
        <w:t xml:space="preserve"> : structuré en chapitres, en français, fichier .doc nommé « KIONGHAT Johann ».</w:t>
      </w:r>
    </w:p>
    <w:sectPr w:rsidR="00EE49CA" w:rsidRPr="00774F3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BC59E" w14:textId="77777777" w:rsidR="00112875" w:rsidRDefault="00112875">
      <w:r>
        <w:separator/>
      </w:r>
    </w:p>
  </w:endnote>
  <w:endnote w:type="continuationSeparator" w:id="0">
    <w:p w14:paraId="5F18A67A" w14:textId="77777777" w:rsidR="00112875" w:rsidRDefault="00112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3A0C0" w14:textId="77777777" w:rsidR="00EE49CA" w:rsidRDefault="00000000">
    <w:pPr>
      <w:jc w:val="center"/>
    </w:pPr>
    <w:r w:rsidRPr="00774F39">
      <w:rPr>
        <w:color w:val="555555"/>
        <w:sz w:val="16"/>
        <w:szCs w:val="16"/>
        <w:lang w:val="fr-FR"/>
      </w:rPr>
      <w:t xml:space="preserve">EduMatch - Document de présentation de projet - p. </w:t>
    </w:r>
    <w:r>
      <w:rPr>
        <w:color w:val="555555"/>
        <w:sz w:val="16"/>
        <w:szCs w:val="16"/>
      </w:rPr>
      <w:fldChar w:fldCharType="begin"/>
    </w:r>
    <w:r w:rsidRPr="00774F39">
      <w:rPr>
        <w:color w:val="555555"/>
        <w:sz w:val="16"/>
        <w:szCs w:val="16"/>
        <w:lang w:val="fr-FR"/>
      </w:rPr>
      <w:instrText>PAGE</w:instrText>
    </w:r>
    <w:r>
      <w:rPr>
        <w:color w:val="555555"/>
        <w:sz w:val="16"/>
        <w:szCs w:val="16"/>
      </w:rPr>
      <w:fldChar w:fldCharType="separate"/>
    </w:r>
    <w:r w:rsidR="00774F39">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EFA5C" w14:textId="77777777" w:rsidR="00112875" w:rsidRDefault="00112875">
      <w:r>
        <w:separator/>
      </w:r>
    </w:p>
  </w:footnote>
  <w:footnote w:type="continuationSeparator" w:id="0">
    <w:p w14:paraId="54979819" w14:textId="77777777" w:rsidR="00112875" w:rsidRDefault="00112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135C0" w14:textId="77777777" w:rsidR="00EE49CA" w:rsidRPr="00774F39" w:rsidRDefault="00000000">
    <w:pPr>
      <w:jc w:val="right"/>
      <w:rPr>
        <w:lang w:val="fr-FR"/>
      </w:rPr>
    </w:pPr>
    <w:r w:rsidRPr="00774F39">
      <w:rPr>
        <w:color w:val="555555"/>
        <w:sz w:val="16"/>
        <w:szCs w:val="16"/>
        <w:lang w:val="fr-FR"/>
      </w:rPr>
      <w:t>Projet de certification - AIA Mastère 2 - Validation Jedha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C273F"/>
    <w:multiLevelType w:val="hybridMultilevel"/>
    <w:tmpl w:val="C3C886F4"/>
    <w:lvl w:ilvl="0" w:tplc="A7865A58">
      <w:start w:val="1"/>
      <w:numFmt w:val="bullet"/>
      <w:lvlText w:val="●"/>
      <w:lvlJc w:val="left"/>
      <w:pPr>
        <w:ind w:left="720" w:hanging="360"/>
      </w:pPr>
    </w:lvl>
    <w:lvl w:ilvl="1" w:tplc="6ED68C6A">
      <w:start w:val="1"/>
      <w:numFmt w:val="bullet"/>
      <w:lvlText w:val="○"/>
      <w:lvlJc w:val="left"/>
      <w:pPr>
        <w:ind w:left="1440" w:hanging="360"/>
      </w:pPr>
    </w:lvl>
    <w:lvl w:ilvl="2" w:tplc="632E580C">
      <w:start w:val="1"/>
      <w:numFmt w:val="bullet"/>
      <w:lvlText w:val="■"/>
      <w:lvlJc w:val="left"/>
      <w:pPr>
        <w:ind w:left="2160" w:hanging="360"/>
      </w:pPr>
    </w:lvl>
    <w:lvl w:ilvl="3" w:tplc="5BFAE9A8">
      <w:start w:val="1"/>
      <w:numFmt w:val="bullet"/>
      <w:lvlText w:val="●"/>
      <w:lvlJc w:val="left"/>
      <w:pPr>
        <w:ind w:left="2880" w:hanging="360"/>
      </w:pPr>
    </w:lvl>
    <w:lvl w:ilvl="4" w:tplc="8B584988">
      <w:start w:val="1"/>
      <w:numFmt w:val="bullet"/>
      <w:lvlText w:val="○"/>
      <w:lvlJc w:val="left"/>
      <w:pPr>
        <w:ind w:left="3600" w:hanging="360"/>
      </w:pPr>
    </w:lvl>
    <w:lvl w:ilvl="5" w:tplc="6A22FA18">
      <w:start w:val="1"/>
      <w:numFmt w:val="bullet"/>
      <w:lvlText w:val="■"/>
      <w:lvlJc w:val="left"/>
      <w:pPr>
        <w:ind w:left="4320" w:hanging="360"/>
      </w:pPr>
    </w:lvl>
    <w:lvl w:ilvl="6" w:tplc="F242621C">
      <w:start w:val="1"/>
      <w:numFmt w:val="bullet"/>
      <w:lvlText w:val="●"/>
      <w:lvlJc w:val="left"/>
      <w:pPr>
        <w:ind w:left="5040" w:hanging="360"/>
      </w:pPr>
    </w:lvl>
    <w:lvl w:ilvl="7" w:tplc="69AEA492">
      <w:start w:val="1"/>
      <w:numFmt w:val="bullet"/>
      <w:lvlText w:val="●"/>
      <w:lvlJc w:val="left"/>
      <w:pPr>
        <w:ind w:left="5760" w:hanging="360"/>
      </w:pPr>
    </w:lvl>
    <w:lvl w:ilvl="8" w:tplc="00EEF54E">
      <w:start w:val="1"/>
      <w:numFmt w:val="bullet"/>
      <w:lvlText w:val="●"/>
      <w:lvlJc w:val="left"/>
      <w:pPr>
        <w:ind w:left="6480" w:hanging="360"/>
      </w:pPr>
    </w:lvl>
  </w:abstractNum>
  <w:abstractNum w:abstractNumId="1" w15:restartNumberingAfterBreak="0">
    <w:nsid w:val="7113347B"/>
    <w:multiLevelType w:val="hybridMultilevel"/>
    <w:tmpl w:val="11B6B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616DFD"/>
    <w:multiLevelType w:val="hybridMultilevel"/>
    <w:tmpl w:val="A63259D8"/>
    <w:lvl w:ilvl="0" w:tplc="30D02642">
      <w:start w:val="1"/>
      <w:numFmt w:val="bullet"/>
      <w:lvlText w:val="•"/>
      <w:lvlJc w:val="left"/>
      <w:pPr>
        <w:ind w:left="500" w:hanging="240"/>
      </w:pPr>
    </w:lvl>
    <w:lvl w:ilvl="1" w:tplc="0D2CD00C">
      <w:numFmt w:val="decimal"/>
      <w:lvlText w:val=""/>
      <w:lvlJc w:val="left"/>
    </w:lvl>
    <w:lvl w:ilvl="2" w:tplc="D16CA8BA">
      <w:numFmt w:val="decimal"/>
      <w:lvlText w:val=""/>
      <w:lvlJc w:val="left"/>
    </w:lvl>
    <w:lvl w:ilvl="3" w:tplc="909AD15E">
      <w:numFmt w:val="decimal"/>
      <w:lvlText w:val=""/>
      <w:lvlJc w:val="left"/>
    </w:lvl>
    <w:lvl w:ilvl="4" w:tplc="B600C9C0">
      <w:numFmt w:val="decimal"/>
      <w:lvlText w:val=""/>
      <w:lvlJc w:val="left"/>
    </w:lvl>
    <w:lvl w:ilvl="5" w:tplc="6C1A8C3A">
      <w:numFmt w:val="decimal"/>
      <w:lvlText w:val=""/>
      <w:lvlJc w:val="left"/>
    </w:lvl>
    <w:lvl w:ilvl="6" w:tplc="038A36F4">
      <w:numFmt w:val="decimal"/>
      <w:lvlText w:val=""/>
      <w:lvlJc w:val="left"/>
    </w:lvl>
    <w:lvl w:ilvl="7" w:tplc="84E25F04">
      <w:numFmt w:val="decimal"/>
      <w:lvlText w:val=""/>
      <w:lvlJc w:val="left"/>
    </w:lvl>
    <w:lvl w:ilvl="8" w:tplc="6FB60E46">
      <w:numFmt w:val="decimal"/>
      <w:lvlText w:val=""/>
      <w:lvlJc w:val="left"/>
    </w:lvl>
  </w:abstractNum>
  <w:num w:numId="1" w16cid:durableId="1044525977">
    <w:abstractNumId w:val="0"/>
    <w:lvlOverride w:ilvl="0">
      <w:startOverride w:val="1"/>
    </w:lvlOverride>
  </w:num>
  <w:num w:numId="2" w16cid:durableId="2003004201">
    <w:abstractNumId w:val="2"/>
    <w:lvlOverride w:ilvl="0">
      <w:startOverride w:val="1"/>
    </w:lvlOverride>
  </w:num>
  <w:num w:numId="3" w16cid:durableId="883060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9CA"/>
    <w:rsid w:val="00112875"/>
    <w:rsid w:val="006A5DF8"/>
    <w:rsid w:val="00774F39"/>
    <w:rsid w:val="00866A7B"/>
    <w:rsid w:val="00EE4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6634"/>
  <w15:docId w15:val="{7AE081D3-DBBC-4035-805C-196048204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1B8A4B"/>
      </w:pBdr>
      <w:spacing w:before="300" w:after="140"/>
      <w:outlineLvl w:val="0"/>
    </w:pPr>
    <w:rPr>
      <w:b/>
      <w:bCs/>
      <w:color w:val="1B8A4B"/>
      <w:sz w:val="28"/>
      <w:szCs w:val="28"/>
    </w:rPr>
  </w:style>
  <w:style w:type="paragraph" w:styleId="Titre2">
    <w:name w:val="heading 2"/>
    <w:uiPriority w:val="9"/>
    <w:unhideWhenUsed/>
    <w:qFormat/>
    <w:pPr>
      <w:spacing w:before="200" w:after="90"/>
      <w:outlineLvl w:val="1"/>
    </w:pPr>
    <w:rPr>
      <w:b/>
      <w:bCs/>
      <w:color w:val="0A2A1C"/>
      <w:sz w:val="23"/>
      <w:szCs w:val="23"/>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2624</Words>
  <Characters>14958</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Johann Guewol KIONGHAT</cp:lastModifiedBy>
  <cp:revision>2</cp:revision>
  <dcterms:created xsi:type="dcterms:W3CDTF">2026-07-01T09:42:00Z</dcterms:created>
  <dcterms:modified xsi:type="dcterms:W3CDTF">2026-07-01T10:44:00Z</dcterms:modified>
</cp:coreProperties>
</file>