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7CED9" w14:textId="700F1FAD" w:rsidR="00ED467B" w:rsidRPr="00CF3036" w:rsidRDefault="00E953CE">
      <w:pPr>
        <w:rPr>
          <w:rFonts w:cstheme="minorHAnsi"/>
          <w:b/>
          <w:bCs/>
          <w:lang w:val="en-US"/>
        </w:rPr>
      </w:pPr>
      <w:r w:rsidRPr="00CF3036">
        <w:rPr>
          <w:rFonts w:cstheme="minorHAnsi"/>
          <w:b/>
          <w:bCs/>
          <w:lang w:val="en-US"/>
        </w:rPr>
        <w:t xml:space="preserve">ReadMe </w:t>
      </w:r>
    </w:p>
    <w:p w14:paraId="68A73F4F" w14:textId="77777777" w:rsidR="00E953CE" w:rsidRPr="00CF3036" w:rsidRDefault="00E953CE">
      <w:pPr>
        <w:rPr>
          <w:rFonts w:cstheme="minorHAnsi"/>
          <w:lang w:val="en-US"/>
        </w:rPr>
      </w:pPr>
    </w:p>
    <w:p w14:paraId="751DD32D" w14:textId="39929A0C" w:rsidR="00E953CE" w:rsidRPr="00CF3036" w:rsidRDefault="00DF174D">
      <w:pPr>
        <w:rPr>
          <w:rFonts w:cstheme="minorHAnsi"/>
          <w:lang w:val="en-US"/>
        </w:rPr>
      </w:pPr>
      <w:r>
        <w:rPr>
          <w:rFonts w:cstheme="minorHAnsi"/>
          <w:lang w:val="en-US"/>
        </w:rPr>
        <w:t>SC_FC_Coupling_Task_Intelligence</w:t>
      </w:r>
    </w:p>
    <w:p w14:paraId="032C569E" w14:textId="48D1A143" w:rsidR="00E953CE" w:rsidRPr="00FB28AE" w:rsidRDefault="00E953CE">
      <w:pPr>
        <w:rPr>
          <w:rFonts w:cstheme="minorHAnsi"/>
          <w:u w:val="single"/>
          <w:lang w:val="en-US"/>
        </w:rPr>
      </w:pPr>
      <w:r w:rsidRPr="00FB28AE">
        <w:rPr>
          <w:rFonts w:cstheme="minorHAnsi"/>
          <w:u w:val="single"/>
          <w:lang w:val="en-US"/>
        </w:rPr>
        <w:t xml:space="preserve">1.  Scope </w:t>
      </w:r>
    </w:p>
    <w:p w14:paraId="685A8BC0" w14:textId="03C10F3D" w:rsidR="00E953CE" w:rsidRPr="00A9007B" w:rsidRDefault="00E953CE">
      <w:pPr>
        <w:rPr>
          <w:rFonts w:cstheme="minorHAnsi"/>
          <w:color w:val="1F2328"/>
          <w:shd w:val="clear" w:color="auto" w:fill="FFFFFF"/>
          <w:lang w:val="en-US"/>
        </w:rPr>
      </w:pPr>
      <w:r w:rsidRPr="00A9007B">
        <w:rPr>
          <w:rFonts w:cstheme="minorHAnsi"/>
          <w:color w:val="1F2328"/>
          <w:shd w:val="clear" w:color="auto" w:fill="FFFFFF"/>
          <w:lang w:val="en-US"/>
        </w:rPr>
        <w:t>This repository contains scripts that were used to conduct the analyses in </w:t>
      </w:r>
      <w:r w:rsidRPr="00A9007B">
        <w:rPr>
          <w:rStyle w:val="Fett"/>
          <w:rFonts w:cstheme="minorHAnsi"/>
          <w:color w:val="1F2328"/>
          <w:shd w:val="clear" w:color="auto" w:fill="FFFFFF"/>
          <w:lang w:val="en-US"/>
        </w:rPr>
        <w:t xml:space="preserve">"Structural-Functional Brain Network Coupling During Task Performance Reveals Intelligence-Relevant Communication </w:t>
      </w:r>
      <w:r w:rsidR="00FB28AE">
        <w:rPr>
          <w:rStyle w:val="Fett"/>
          <w:rFonts w:cstheme="minorHAnsi"/>
          <w:color w:val="1F2328"/>
          <w:shd w:val="clear" w:color="auto" w:fill="FFFFFF"/>
          <w:lang w:val="en-US"/>
        </w:rPr>
        <w:t>Strategies</w:t>
      </w:r>
      <w:r w:rsidRPr="00A9007B">
        <w:rPr>
          <w:rStyle w:val="Fett"/>
          <w:rFonts w:cstheme="minorHAnsi"/>
          <w:color w:val="1F2328"/>
          <w:shd w:val="clear" w:color="auto" w:fill="FFFFFF"/>
          <w:lang w:val="en-US"/>
        </w:rPr>
        <w:t>"</w:t>
      </w:r>
      <w:r w:rsidRPr="00A9007B">
        <w:rPr>
          <w:rFonts w:cstheme="minorHAnsi"/>
          <w:color w:val="1F2328"/>
          <w:shd w:val="clear" w:color="auto" w:fill="FFFFFF"/>
          <w:lang w:val="en-US"/>
        </w:rPr>
        <w:t xml:space="preserve"> coauthored by Johanna L. Popp, Jonas A. Thiele, Joshua Faskowitz, Caio Seguin, Olaf Sporns and Kirsten Hilger (doi: will be updated after publication). In brief, we investigated the relationship between general intelligence and structural-functional brain network coupling (SC-FC coupling) operationalized with similarity and network communication measures during resting-state and </w:t>
      </w:r>
      <w:r w:rsidR="00FB28AE">
        <w:rPr>
          <w:rFonts w:cstheme="minorHAnsi"/>
          <w:color w:val="1F2328"/>
          <w:shd w:val="clear" w:color="auto" w:fill="FFFFFF"/>
          <w:lang w:val="en-US"/>
        </w:rPr>
        <w:t>seven</w:t>
      </w:r>
      <w:r w:rsidRPr="00A9007B">
        <w:rPr>
          <w:rFonts w:cstheme="minorHAnsi"/>
          <w:color w:val="1F2328"/>
          <w:shd w:val="clear" w:color="auto" w:fill="FFFFFF"/>
          <w:lang w:val="en-US"/>
        </w:rPr>
        <w:t xml:space="preserve"> different task conditions. The scripts found in this repository can be used to replicate all analyses or more generally, to study the association between intrinsic and task-induced SC-FC coupling and individual differences (e.g., in general intelligence). In case you have questions or trouble with running the scripts, feel free to reach out under </w:t>
      </w:r>
      <w:hyperlink r:id="rId7" w:history="1">
        <w:r w:rsidRPr="00A9007B">
          <w:rPr>
            <w:rStyle w:val="Hyperlink"/>
            <w:rFonts w:cstheme="minorHAnsi"/>
            <w:shd w:val="clear" w:color="auto" w:fill="FFFFFF"/>
            <w:lang w:val="en-US"/>
          </w:rPr>
          <w:t>johanna.popp@uni-wuerzburg.de</w:t>
        </w:r>
      </w:hyperlink>
      <w:r w:rsidRPr="00A9007B">
        <w:rPr>
          <w:rFonts w:cstheme="minorHAnsi"/>
          <w:color w:val="1F2328"/>
          <w:shd w:val="clear" w:color="auto" w:fill="FFFFFF"/>
          <w:lang w:val="en-US"/>
        </w:rPr>
        <w:t>.</w:t>
      </w:r>
    </w:p>
    <w:p w14:paraId="381B6797" w14:textId="77777777" w:rsidR="00F8222A" w:rsidRPr="00A9007B" w:rsidRDefault="00F8222A">
      <w:pPr>
        <w:rPr>
          <w:rFonts w:cstheme="minorHAnsi"/>
          <w:color w:val="1F2328"/>
          <w:shd w:val="clear" w:color="auto" w:fill="FFFFFF"/>
          <w:lang w:val="en-US"/>
        </w:rPr>
      </w:pPr>
    </w:p>
    <w:p w14:paraId="5E22BEE9" w14:textId="19034111" w:rsidR="00F8222A" w:rsidRPr="00A9007B" w:rsidRDefault="00F8222A">
      <w:pPr>
        <w:rPr>
          <w:rFonts w:cstheme="minorHAnsi"/>
          <w:color w:val="1F2328"/>
          <w:u w:val="single"/>
          <w:shd w:val="clear" w:color="auto" w:fill="FFFFFF"/>
          <w:lang w:val="en-US"/>
        </w:rPr>
      </w:pPr>
      <w:r w:rsidRPr="00A9007B">
        <w:rPr>
          <w:rFonts w:cstheme="minorHAnsi"/>
          <w:color w:val="1F2328"/>
          <w:u w:val="single"/>
          <w:shd w:val="clear" w:color="auto" w:fill="FFFFFF"/>
          <w:lang w:val="en-US"/>
        </w:rPr>
        <w:t>2. Data</w:t>
      </w:r>
    </w:p>
    <w:p w14:paraId="3D105EC8" w14:textId="23D01C3C" w:rsidR="00F8222A" w:rsidRPr="00A9007B" w:rsidRDefault="00F8222A">
      <w:pPr>
        <w:rPr>
          <w:rFonts w:cstheme="minorHAnsi"/>
          <w:color w:val="1F2328"/>
          <w:shd w:val="clear" w:color="auto" w:fill="FFFFFF"/>
          <w:lang w:val="en-US"/>
        </w:rPr>
      </w:pPr>
      <w:r w:rsidRPr="00A9007B">
        <w:rPr>
          <w:rFonts w:cstheme="minorHAnsi"/>
          <w:color w:val="1F2328"/>
          <w:shd w:val="clear" w:color="auto" w:fill="FFFFFF"/>
          <w:lang w:val="en-US"/>
        </w:rPr>
        <w:t>For the main sample analysis, data from the S1200 sample of the Human Connectome Project funded by the National Institute of Health were used (HCP;</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{"citationID":"HvH6Ijy4","properties":{"formattedCitation":"(Van Essen et al., 2013)","plainCitation":"(Van Essen et al., 2013)","noteIndex":0},"citationItems":[{"id":60,"uris":["http://zotero.org/users/8975655/items/Y94UGEPV"],"itemData":{"id":60,"type":"article-journal","abstract":"The Human Connectome Project consortium led by Washington University, University of Minnesota, and Oxford University is undertaking a systematic effort to map macroscopic human brain circuits and their relationship to behavior in a large population of healthy adults. This overview article focuses on progress made during the first half of the 5-year project in refining the methods for data acquisition and analysis. Preliminary analyses based on a finalized set of acquisition and preprocessing protocols demonstrate the exceptionally high quality of the data from each modality. The first quarterly release of imaging and behavioral data via the ConnectomeDB database demonstrates the commitment to making HCP datasets freely accessible. Altogether, the progress to date provides grounds for optimism that the HCP datasets and associated methods and software will become increasingly valuable resources for characterizing human brain connectivity and function, their relationship to behavior, and their heritability and genetic underpinnings.","container-title":"NeuroImage","DOI":"10.1016/j.neuroimage.2013.05.041","ISSN":"1053-8119","journalAbbreviation":"Neuroimage","note":"PMID: 23684880\nPMCID: PMC3724347","page":"62-79","source":"PubMed Central","title":"The WU-Minn Human Connectome Project: An Overview","title-short":"The WU-Minn Human Connectome Project","volume":"80","author":[{"family":"Van Essen","given":"David C."},{"family":"Smith","given":"Stephen M."},{"family":"Barch","given":"Deanna M."},{"family":"Behrens","given":"Timothy E.J."},{"family":"Yacoub","given":"Essa"},{"family":"Ugurbil","given":"Kamil"}],"issued":{"date-parts":[["2013",10,15]]}}}],"schema":"https://github.com/citation-style-language/schema/raw/master/csl-citation.json"}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Van Essen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For the replication of results, we used data from the PIOP1 and PIOP2 samples collected as a part of the Amsterdam Open MRI Collection (AOMIC;</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{"citationID":"eHF9EG4Y","properties":{"formattedCitation":"(Snoek et al., 2021)","plainCitation":"(Snoek et al., 2021)","noteIndex":0},"citationItems":[{"id":76,"uris":["http://zotero.org/users/8975655/items/U84RXB8Q"],"itemData":{"id":76,"type":"article-journal","abstract":"We present the Amsterdam Open MRI Collection (AOMIC): three datasets with multimodal (3 T) MRI data including structural (T1-weighted), diffusion-weighted, and (resting-state and task-based) functional BOLD MRI data, as well as detailed demographics and psychometric variables from a large set of healthy participants (N = 928, N = 226, and N = 216). Notably, task-based fMRI was collected during various robust paradigms (targeting naturalistic vision, emotion perception, working memory, face perception, cognitive conflict and control, and response inhibition) for which extensively annotated event-files are available. For each dataset and data modality, we provide the data in both raw and preprocessed form (both compliant with the Brain Imaging Data Structure), which were subjected to extensive (automated and manual) quality control. All data is publicly available from the OpenNeuro data sharing platform., \n          \n            \n              \n                \n                  Measurement(s)\n                  T2*-weighted images • T1-weighted images • diffusion-weighted images • Respiration • cardiac trace\n                \n                \n                  Technology Type(s)\n                  Gradient Echo MRI • Magnetization-Prepared Rapid Gradient Echo MRI • Diffusion Weighted Imaging • breathing belt • Pulse Oximetry\n                \n                \n                  Sample Characteristic - Organism\n                  Homo sapiens\n                \n              \n            \n          \n        , Machine-accessible metadata file describing the reported data: 10.6084/m9.figshare.13606946","container-title":"Scientific Data","DOI":"10.1038/s41597-021-00870-6","ISSN":"2052-4463","journalAbbreviation":"Sci Data","note":"PMID: 33741990\nPMCID: PMC7979787","page":"85","source":"PubMed Central","title":"The Amsterdam Open MRI Collection, a set of multimodal MRI datasets for individual difference analyses","volume":"8","author":[{"family":"Snoek","given":"Lukas"},{"family":"Miesen","given":"Maite M.","non-dropping-particle":"van der"},{"family":"Beemsterboer","given":"Tinka"},{"family":"Leij","given":"Andries","non-dropping-particle":"van der"},{"family":"Eigenhuis","given":"Annemarie"},{"family":"Steven Scholte","given":"H."}],"issued":{"date-parts":[["2021",3,19]]}}}],"schema":"https://github.com/citation-style-language/schema/raw/master/csl-citation.json"}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w:t>
      </w:r>
      <w:r w:rsidRPr="00FB28AE">
        <w:rPr>
          <w:rFonts w:cstheme="minorHAnsi"/>
          <w:lang w:val="en-US"/>
        </w:rPr>
        <w:t>Snoek et al., 2021)</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All data analyzed in the current study can be accessed online:</w:t>
      </w:r>
    </w:p>
    <w:p w14:paraId="241614BC" w14:textId="06DC9D62" w:rsidR="00F8222A" w:rsidRPr="00CF3036" w:rsidRDefault="00F8222A">
      <w:pPr>
        <w:rPr>
          <w:rFonts w:cstheme="minorHAnsi"/>
          <w:lang w:val="en-US"/>
        </w:rPr>
      </w:pPr>
      <w:r w:rsidRPr="00A9007B">
        <w:rPr>
          <w:rFonts w:cstheme="minorHAnsi"/>
          <w:b/>
          <w:bCs/>
          <w:color w:val="1F2328"/>
          <w:shd w:val="clear" w:color="auto" w:fill="FFFFFF"/>
          <w:lang w:val="en-US"/>
        </w:rPr>
        <w:t>HCP</w:t>
      </w:r>
      <w:r w:rsidRPr="00A9007B">
        <w:rPr>
          <w:rFonts w:cstheme="minorHAnsi"/>
          <w:color w:val="1F2328"/>
          <w:shd w:val="clear" w:color="auto" w:fill="FFFFFF"/>
          <w:lang w:val="en-US"/>
        </w:rPr>
        <w:t>: </w:t>
      </w:r>
      <w:hyperlink r:id="rId8" w:history="1">
        <w:r w:rsidRPr="00A9007B">
          <w:rPr>
            <w:rStyle w:val="Hyperlink"/>
            <w:rFonts w:cstheme="minorHAnsi"/>
            <w:shd w:val="clear" w:color="auto" w:fill="FFFFFF"/>
            <w:lang w:val="en-US"/>
          </w:rPr>
          <w:t>https://www.humanconnectome.org/study/hcp-young-adult/data-releases/</w:t>
        </w:r>
      </w:hyperlink>
      <w:r w:rsidRPr="00A9007B">
        <w:rPr>
          <w:rFonts w:cstheme="minorHAnsi"/>
          <w:color w:val="1F2328"/>
          <w:lang w:val="en-US"/>
        </w:rPr>
        <w:br/>
      </w:r>
      <w:r w:rsidRPr="00A9007B">
        <w:rPr>
          <w:rFonts w:cstheme="minorHAnsi"/>
          <w:b/>
          <w:bCs/>
          <w:color w:val="1F2328"/>
          <w:shd w:val="clear" w:color="auto" w:fill="FFFFFF"/>
          <w:lang w:val="en-US"/>
        </w:rPr>
        <w:t>AOMIC PIOP1</w:t>
      </w:r>
      <w:r w:rsidRPr="00A9007B">
        <w:rPr>
          <w:rFonts w:cstheme="minorHAnsi"/>
          <w:color w:val="1F2328"/>
          <w:shd w:val="clear" w:color="auto" w:fill="FFFFFF"/>
          <w:lang w:val="en-US"/>
        </w:rPr>
        <w:t>: </w:t>
      </w:r>
      <w:hyperlink r:id="rId9" w:history="1">
        <w:r w:rsidRPr="00A9007B">
          <w:rPr>
            <w:rStyle w:val="Hyperlink"/>
            <w:rFonts w:cstheme="minorHAnsi"/>
            <w:shd w:val="clear" w:color="auto" w:fill="FFFFFF"/>
            <w:lang w:val="en-US"/>
          </w:rPr>
          <w:t>https://openneuro.org/datasets/ds002785</w:t>
        </w:r>
      </w:hyperlink>
      <w:r w:rsidRPr="00A9007B">
        <w:rPr>
          <w:rFonts w:cstheme="minorHAnsi"/>
          <w:color w:val="1F2328"/>
          <w:lang w:val="en-US"/>
        </w:rPr>
        <w:br/>
      </w:r>
      <w:r w:rsidRPr="00A9007B">
        <w:rPr>
          <w:rFonts w:cstheme="minorHAnsi"/>
          <w:b/>
          <w:bCs/>
          <w:color w:val="1F2328"/>
          <w:shd w:val="clear" w:color="auto" w:fill="FFFFFF"/>
          <w:lang w:val="en-US"/>
        </w:rPr>
        <w:t>AOMIC PIOP2</w:t>
      </w:r>
      <w:r w:rsidRPr="00A9007B">
        <w:rPr>
          <w:rFonts w:cstheme="minorHAnsi"/>
          <w:color w:val="1F2328"/>
          <w:shd w:val="clear" w:color="auto" w:fill="FFFFFF"/>
          <w:lang w:val="en-US"/>
        </w:rPr>
        <w:t>: </w:t>
      </w:r>
      <w:hyperlink r:id="rId10" w:history="1">
        <w:r w:rsidRPr="00A9007B">
          <w:rPr>
            <w:rStyle w:val="Hyperlink"/>
            <w:rFonts w:cstheme="minorHAnsi"/>
            <w:shd w:val="clear" w:color="auto" w:fill="FFFFFF"/>
            <w:lang w:val="en-US"/>
          </w:rPr>
          <w:t>https://openneuro.org/datasets/ds002790</w:t>
        </w:r>
      </w:hyperlink>
    </w:p>
    <w:p w14:paraId="7D9D6D53" w14:textId="77777777" w:rsidR="00863193" w:rsidRPr="00CF3036" w:rsidRDefault="00863193">
      <w:pPr>
        <w:rPr>
          <w:rFonts w:cstheme="minorHAnsi"/>
          <w:lang w:val="en-US"/>
        </w:rPr>
      </w:pPr>
    </w:p>
    <w:p w14:paraId="65B9F8F6" w14:textId="7E407067" w:rsidR="00863193" w:rsidRPr="00CF3036" w:rsidRDefault="00863193">
      <w:pPr>
        <w:rPr>
          <w:rFonts w:cstheme="minorHAnsi"/>
          <w:u w:val="single"/>
          <w:lang w:val="en-US"/>
        </w:rPr>
      </w:pPr>
      <w:r w:rsidRPr="00CF3036">
        <w:rPr>
          <w:rFonts w:cstheme="minorHAnsi"/>
          <w:u w:val="single"/>
          <w:lang w:val="en-US"/>
        </w:rPr>
        <w:t xml:space="preserve">3. Preprocessing </w:t>
      </w:r>
    </w:p>
    <w:p w14:paraId="71B6576F" w14:textId="77A8AEE8" w:rsidR="00863193" w:rsidRPr="00A9007B" w:rsidRDefault="00863193">
      <w:pPr>
        <w:rPr>
          <w:rFonts w:cstheme="minorHAnsi"/>
          <w:color w:val="1F2328"/>
          <w:u w:val="single"/>
          <w:shd w:val="clear" w:color="auto" w:fill="FFFFFF"/>
          <w:lang w:val="en-US"/>
        </w:rPr>
      </w:pPr>
      <w:r w:rsidRPr="00A9007B">
        <w:rPr>
          <w:rFonts w:cstheme="minorHAnsi"/>
          <w:color w:val="1F2328"/>
          <w:shd w:val="clear" w:color="auto" w:fill="FFFFFF"/>
          <w:lang w:val="en-US"/>
        </w:rPr>
        <w:t xml:space="preserve">To conduct main analyses in the HCP sample, the minimally preprocessed resting-state fMRI data from the HCP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{"citationID":"l9yJ3iec","properties":{"formattedCitation":"(Glasser et al., 2013)","plainCitation":"(Glasser et al., 2013)","noteIndex":0},"citationItems":[{"id":64,"uris":["http://zotero.org/users/8975655/items/6PCSQRHD"],"itemData":{"id":64,"type":"article-journal","abstract":"The Human Connectome Project (HCP) faces the challenging task of bringing multiple magnetic resonance imaging (MRI) modalities together in a common automated preprocessing framework across a large cohort of subjects. The MRI data acquired by the HCP differ in many ways from data acquired on conventional 3 Tesla scanners and often require newly developed preprocessing methods. We describe the minimal preprocessing pipelines for structural, functional, and diffusion MRI that were developed by the HCP to accomplish many low level tasks, including spatial artifact/distortion removal, surface generation, cross-modal registration, and alignment to standard space. These pipelines are specially designed to capitalize on the high quality data offered by the HCP. The ﬁnal standard space makes use of a recently introduced CIFTI ﬁle format and the associated grayordinate spatial coordinate system. This allows for combined cortical surface and subcortical volume analyses while reducing the storage and processing requirements for high spatial and temporal resolution data. Here, we provide the minimum image acquisition requirements for the HCP minimal preprocessing pipelines and additional advice for investigators interested in replicating the HCP's acquisition protocols or using these pipelines. Finally, we discuss some potential future improvements to the pipelines.","container-title":"NeuroImage","DOI":"10.1016/j.neuroimage.2013.04.127","ISSN":"10538119","journalAbbreviation":"NeuroImage","language":"en","page":"105-124","source":"DOI.org (Crossref)","title":"The minimal preprocessing pipelines for the Human Connectome Project","volume":"80","author":[{"family":"Glasser","given":"Matthew F."},{"family":"Sotiropoulos","given":"Stamatios N."},{"family":"Wilson","given":"J. Anthony"},{"family":"Coalson","given":"Timothy S."},{"family":"Fischl","given":"Bruce"},{"family":"Andersson","given":"Jesper L."},{"family":"Xu","given":"Junqian"},{"family":"Jbabdi","given":"Saad"},{"family":"Webster","given":"Matthew"},{"family":"Polimeni","given":"Jonathan R."},{"family":"Van Essen","given":"David C."},{"family":"Jenkinson","given":"Mark"}],"issued":{"date-parts":[["2013",10]]}}}],"schema":"https://github.com/citation-style-language/schema/raw/master/csl-citation.json"}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(Glasser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were used. As additional denoising strategy, nuisance regression as explained in Parkes et al.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{"citationID":"lCckZsIX","properties":{"formattedCitation":"(Parkes et al., 2018)","plainCitation":"(Parkes et al., 2018)","noteIndex":0},"citationItems":[{"id":54,"uris":["http://zotero.org/users/8975655/items/PTVEXCQF"],"itemData":{"id":54,"type":"article-journal","abstract":"Estimates of functional connectivity derived from resting-state functional magnetic resonance imaging (rs-fMRI) are sensitive to artefacts caused by in-scanner head motion. This susceptibility has motivated the development of numerous denoising methods designed to mitigate motion-related artefacts. Here, we compare popular retrospective rs-fMRI denoising methods, such as regression of head motion parameters and mean white matter (WM) and cerebrospinal fluid (CSF) (with and without expansion terms), aCompCor, volume censoring (e.g., scrubbing and spike regression), global signal regression and ICA-AROMA, combined into 19 different pipelines. These pipelines were evaluated across five different quality control benchmarks in four independent datasets associated with varying levels of motion. Pipelines were benchmarked by examining the residual relationship between in-scanner movement and functional connectivity after denoising; the effect of distance on this residual relationship; whole-brain differences in functional connectivity between high- and low-motion healthy controls (HC); the temporal degrees of freedom lost during denoising; and the test-retest reliability of functional connectivity estimates. We also compared the sensitivity of each pipeline to clinical differences in functional connectivity in independent samples of people with schizophrenia and obsessive-compulsive disorder. Our results indicate that (1) simple linear regression of regional fMRI time series against head motion parameters and WM/CSF signals (with or without expansion terms) is not sufficient to remove head motion artefacts; (2) aCompCor pipelines may only be viable in low-motion data; (3) volume censoring performs well at minimising motion-related artefact but a major benefit of this approach derives from the exclusion of high-motion individuals; (4) while not as effective as volume censoring, ICA-AROMA performed well across our benchmarks for relatively low cost in terms of data loss; (5) the addition of global signal regression improved the performance of nearly all pipelines on most benchmarks, but exacerbated the distance-dependence of correlations between motion and functional connectivity; and (6) group comparisons in functional connectivity between healthy controls and schizophrenia patients are highly dependent on preprocessing strategy. We offer some recommendations for best practice and outline simple analyses to facilitate transparent reporting of the degree to which a given set of findings may be affected by motion-related artefact.","container-title":"NeuroImage","DOI":"10.1016/j.neuroimage.2017.12.073","ISSN":"1053-8119","journalAbbreviation":"NeuroImage","language":"en","page":"415-436","source":"ScienceDirect","title":"An evaluation of the efficacy, reliability, and sensitivity of motion correction strategies for resting-state functional MRI","volume":"171","author":[{"family":"Parkes","given":"Linden"},{"family":"Fulcher","given":"Ben"},{"family":"Yücel","given":"Murat"},{"family":"Fornito","given":"Alex"}],"issued":{"date-parts":[["2018",5,1]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(2018; strategy no.6)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with 24 head motion parameters, eight mean signals from white matter and cerebrospinal fluid and four global signals was applied. For task-based data, basis-set task regressors in addition to the other nuisance regressors were used to remove mean task-evoked activations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{"citationID":"0S3ovf3d","properties":{"formattedCitation":"(Cole et al., 2019)","plainCitation":"(Cole et al., 2019)","noteIndex":0},"citationItems":[{"id":1166,"uris":["http://zotero.org/users/8975655/items/JSLNE73U"],"itemData":{"id":1166,"type":"article-journal","abstract":"Most neuroscientific studies have focused on task-evoked activations (activity amplitudes at specific brain locations), providing limited insight into the functional relationships between separate brain locations. Task-state functional connectivity (FC) – statistical association between brain activity time series during task performance – moves beyond task-evoked activations by quantifying functional interactions during tasks. However, many task-state FC studies do not remove the first-order effect of task-evoked activations prior to estimating task-state FC. It has been argued that this results in the ambiguous inference “likely active or interacting during the task”, rather than the intended inference “likely interacting during the task”. Utilizing a neural mass computational model, we verified that task-evoked activations substantially and inappropriately inflate task-state FC estimates, especially in functional MRI (fMRI) data. Various methods attempting to address this problem have been developed, yet the efficacies of these approaches have not been systematically assessed. We found that most standard approaches for fitting and removing mean task-evoked activations were unable to correct these inflated correlations. In contrast, methods that flexibly fit mean task-evoked response shapes effectively corrected the inflated correlations without reducing effects of interest. Results with empirical fMRI data confirmed the model’s predictions, revealing activation-induced task-state FC inflation for both Pearson correlation and psychophysiological interaction (PPI) approaches. These results demonstrate that removal of mean task-evoked activations using an approach that flexibly models task-evoked response shape is an important preprocessing step for valid estimation of task-state FC.","container-title":"NeuroImage","DOI":"10.1016/j.neuroimage.2018.12.054","ISSN":"1053-8119","journalAbbreviation":"Neuroimage","note":"PMID: 30597260\nPMCID: PMC6422749","page":"1-18","source":"PubMed Central","title":"Task activations produce spurious but systematic inflation of task functional connectivity estimates","volume":"189","author":[{"family":"Cole","given":"Michael W."},{"family":"Ito","given":"Takuya"},{"family":"Schultz","given":"Douglas"},{"family":"Mill","given":"Ravi"},{"family":"Chen","given":"Richard"},{"family":"Cocuzza","given":"Carrisa"}],"issued":{"date-parts":[["2019",4,1]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(Cole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Most of the fMRI preprocessing steps were conducted externally, and code can be found here: </w:t>
      </w:r>
      <w:hyperlink r:id="rId11" w:history="1">
        <w:r w:rsidRPr="00A9007B">
          <w:rPr>
            <w:rStyle w:val="Hyperlink"/>
            <w:rFonts w:cstheme="minorHAnsi"/>
            <w:shd w:val="clear" w:color="auto" w:fill="FFFFFF"/>
            <w:lang w:val="en-US"/>
          </w:rPr>
          <w:t>https://github.com/faskowit/app-fmri-2-mat</w:t>
        </w:r>
      </w:hyperlink>
      <w:r w:rsidRPr="00A9007B">
        <w:rPr>
          <w:rFonts w:cstheme="minorHAnsi"/>
          <w:color w:val="1F2328"/>
          <w:shd w:val="clear" w:color="auto" w:fill="FFFFFF"/>
          <w:lang w:val="en-US"/>
        </w:rPr>
        <w:t xml:space="preserve">. To assess individual structural connectivity, the minimally preprocessed DWI data provided by the HCP were used and we ran the MRtrix pipeline for DWI processing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{"citationID":"LUTTRP2D","properties":{"formattedCitation":"(Civier et al., 2019; Tournier et al., 2019)","plainCitation":"(Civier et al., 2019; Tournier et al., 2019)","noteIndex":0},"citationItems":[{"id":374,"uris":["http://zotero.org/users/8975655/items/NUDKSWCI"],"itemData":{"id":374,"type":"article-journal","abstract":"Recent advances in diffusion MRI tractography permit the generation of dense weighted structural connectomes that offer greater insight into brain organization. However, these efforts are hampered by the lack of consensus on how to extract topological measures from the resulting graphs. Here we evaluate the common practice of removing the graphs’ weak connections, which is primarily intended to eliminate spurious connections and emphasize strong connections. Because this processing step requires arbitrary or heuristic-based choices (e.g., setting a threshold level below which connections are removed), and such choices might complicate statistical analysis and inter-study comparisons, in this work we test whether removing weak connections is indeed necessary. To this end, we systematically evaluated the effect of removing weak connections on a range of popular graph-theoretical metrics. Specifically, we investigated if (and at what extent) removal of weak connections introduces a statistically significant difference between two otherwise equal groups of healthy subjects when only applied to one of the groups. Using data from the Human Connectome Project, we found that removal of weak connections had no statistical effect even when removing the weakest </w:instrText>
      </w:r>
      <w:r w:rsidRPr="00A9007B">
        <w:rPr>
          <w:rFonts w:ascii="Cambria Math" w:hAnsi="Cambria Math" w:cs="Cambria Math"/>
          <w:color w:val="1F2328"/>
          <w:shd w:val="clear" w:color="auto" w:fill="FFFFFF"/>
          <w:lang w:val="en-US"/>
        </w:rPr>
        <w:instrText>∼</w:instrText>
      </w:r>
      <w:r w:rsidRPr="00A9007B">
        <w:rPr>
          <w:rFonts w:cstheme="minorHAnsi"/>
          <w:color w:val="1F2328"/>
          <w:shd w:val="clear" w:color="auto" w:fill="FFFFFF"/>
          <w:lang w:val="en-US"/>
        </w:rPr>
        <w:instrText>70</w:instrText>
      </w:r>
      <w:r w:rsidRPr="00A9007B">
        <w:rPr>
          <w:rFonts w:ascii="Calibri" w:hAnsi="Calibri" w:cs="Calibri"/>
          <w:color w:val="1F2328"/>
          <w:shd w:val="clear" w:color="auto" w:fill="FFFFFF"/>
          <w:lang w:val="en-US"/>
        </w:rPr>
        <w:instrText>–</w:instrText>
      </w:r>
      <w:r w:rsidRPr="00A9007B">
        <w:rPr>
          <w:rFonts w:cstheme="minorHAnsi"/>
          <w:color w:val="1F2328"/>
          <w:shd w:val="clear" w:color="auto" w:fill="FFFFFF"/>
          <w:lang w:val="en-US"/>
        </w:rPr>
        <w:instrText xml:space="preserve">90% connections. Removing yet a larger extent of weak connections, thus reducing connectivity density even further, did produce a predictably significant effect. However, metric values became sensitive to the exact connectivity density, which has ramifications regarding the stability of the statistical analysis. This pattern persisted whether connections were removed by connection strength threshold or connectivity density, and for connectomes generated using parcellations at different resolutions. Finally, we showed that the same pattern also applies for data from a clinical-grade MRI scanner. In conclusion, our analysis revealed that removing weak connections is not necessary for graph-theoretical analysis of dense weighted connectomes. Because removal of weak connections provides no practical utility to offset the undesirable requirement for arbitrary or heuristic-based choices, we recommend that this step is avoided in future studies.","container-title":"NeuroImage","DOI":"10.1016/j.neuroimage.2019.02.039","ISSN":"1053-8119","journalAbbreviation":"NeuroImage","language":"en","page":"68-81","source":"ScienceDirect","title":"Is removal of weak connections necessary for graph-theoretical analysis of dense weighted structural connectomes from diffusion MRI?","volume":"194","author":[{"family":"Civier","given":"Oren"},{"family":"Smith","given":"Robert Elton"},{"family":"Yeh","given":"Chun-Hung"},{"family":"Connelly","given":"Alan"},{"family":"Calamante","given":"Fernando"}],"issued":{"date-parts":[["2019",7,1]]}}},{"id":354,"uris":["http://zotero.org/users/8975655/items/H8MM9RKQ"],"itemData":{"id":354,"type":"article-journal","abstract":"MRtrix3 is an open-source, cross-platform software package for medical image processing, analysis and visualisation, with a particular emphasis on the investigation of the brain using diffusion MRI. It is implemented using a fast, modular and flexible general-purpose code framework for image data access and manipulation, enabling efficient development of new applications, whilst retaining high computational performance and a consistent command-line interface between applications. In this article, we provide a high-level overview of the features of the MRtrix3 framework and general-purpose image processing applications provided with the software.","container-title":"NeuroImage","DOI":"10.1016/j.neuroimage.2019.116137","ISSN":"1053-8119","journalAbbreviation":"NeuroImage","language":"en","page":"116137","source":"ScienceDirect","title":"MRtrix3: A fast, flexible and open software framework for medical image processing and visualisation","title-short":"MRtrix3","volume":"202","author":[{"family":"Tournier","given":"J-Donald"},{"family":"Smith","given":"Robert"},{"family":"Raffelt","given":"David"},{"family":"Tabbara","given":"Rami"},{"family":"Dhollander","given":"Thijs"},{"family":"Pietsch","given":"Maximilian"},{"family":"Christiaens","given":"Daan"},{"family":"Jeurissen","given":"Ben"},{"family":"Yeh","given":"Chun-Hung"},{"family":"Connelly","given":"Alan"}],"issued":{"date-parts":[["2019",11,15]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(Civier et al., 2019; Tournier et al., 2019; </w:t>
      </w:r>
      <w:hyperlink r:id="rId12" w:history="1">
        <w:r w:rsidRPr="00A9007B">
          <w:rPr>
            <w:rStyle w:val="Hyperlink"/>
            <w:rFonts w:cstheme="minorHAnsi"/>
            <w:shd w:val="clear" w:color="auto" w:fill="FFFFFF"/>
            <w:lang w:val="en-US"/>
          </w:rPr>
          <w:t>https://github.com/civier/HCP-dMRI-connectome</w:t>
        </w:r>
      </w:hyperlink>
      <w:r w:rsidRPr="00A9007B">
        <w:rPr>
          <w:rFonts w:cstheme="minorHAnsi"/>
          <w:lang w:val="en-US"/>
        </w:rPr>
        <w:t>)</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Probabilistic streamline tractography was </w:t>
      </w:r>
      <w:r w:rsidR="00FB28AE">
        <w:rPr>
          <w:rFonts w:cstheme="minorHAnsi"/>
          <w:color w:val="1F2328"/>
          <w:shd w:val="clear" w:color="auto" w:fill="FFFFFF"/>
          <w:lang w:val="en-US"/>
        </w:rPr>
        <w:t>employed</w:t>
      </w:r>
      <w:r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{"citationID":"qMjirE5C","properties":{"formattedCitation":"(Smith et al., 2012)","plainCitation":"(Smith et al., 2012)","noteIndex":0},"citationItems":[{"id":369,"uris":["http://zotero.org/users/8975655/items/C6JL5WBH"],"itemData":{"id":369,"type":"article-journal","abstract":"Diffusion MRI streamlines tractography suffers from a number of inherent limitations, one of which is the accurate determination of when streamlines should be terminated. Use of an accurate streamlines propagation mask from segmentation of an anatomical image confines the streamlines to the volume of the brain white matter, but does not take full advantage of all of the information available from such an image. We present a modular addition to streamlines tractography, which makes more effective use of the information available from anatomical image segmentation, and the known properties of the neuronal axons being reconstructed, to apply biologically realistic priors to the streamlines generated; we refer to this as \"Anatomically-Constrained Tractography\". Results indicate that some of the known false positives associated with tractography algorithms are prevented, such that the biological accuracy of the reconstructions should be improved, provided that state-of-the-art streamlines tractography methods are used.","container-title":"NeuroImage","DOI":"10.1016/j.neuroimage.2012.06.005","ISSN":"1095-9572","issue":"3","journalAbbreviation":"Neuroimage","language":"eng","note":"PMID: 22705374","page":"1924-1938","source":"PubMed","title":"Anatomically-constrained tractography: improved diffusion MRI streamlines tractography through effective use of anatomical information","title-short":"Anatomically-constrained tractography","volume":"62","author":[{"family":"Smith","given":"Robert E."},{"family":"Tournier","given":"Jacques-Donald"},{"family":"Calamante","given":"Fernando"},{"family":"Connelly","given":"Alan"}],"issued":{"date-parts":[["2012",9]]}}}],"schema":"https://github.com/citation-style-language/schema/raw/master/csl-citation.json"}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Smith et al., 2012)</w:t>
      </w:r>
      <w:r w:rsidRPr="00A9007B">
        <w:rPr>
          <w:rFonts w:cstheme="minorHAnsi"/>
          <w:color w:val="1F2328"/>
          <w:shd w:val="clear" w:color="auto" w:fill="FFFFFF"/>
          <w:lang w:val="en-US"/>
        </w:rPr>
        <w:fldChar w:fldCharType="end"/>
      </w:r>
      <w:r w:rsidR="00FB28AE">
        <w:rPr>
          <w:rFonts w:cstheme="minorHAnsi"/>
          <w:color w:val="1F2328"/>
          <w:shd w:val="clear" w:color="auto" w:fill="FFFFFF"/>
          <w:lang w:val="en-US"/>
        </w:rPr>
        <w:t xml:space="preserve"> and only streamlines fitting the estimated white matter orientations from the diffusion image were kept</w:t>
      </w:r>
      <w:r w:rsidRPr="00A9007B">
        <w:rPr>
          <w:rFonts w:cstheme="minorHAnsi"/>
          <w:color w:val="1F2328"/>
          <w:shd w:val="clear" w:color="auto" w:fill="FFFFFF"/>
          <w:lang w:val="en-US"/>
        </w:rPr>
        <w:t>. For the replication analysis, data from the AOMIC PIOP1 and PIOP2 samples was downloaded in minimally preprocessed form (using fMRIPrep version 1.4.1.;</w:t>
      </w:r>
      <w:r w:rsidR="00C666FC"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{"citationID":"vdAspATn","properties":{"formattedCitation":"(Esteban et al., 2019)","plainCitation":"(Esteban et al., 2019)","noteIndex":0},"citationItems":[{"id":695,"uris":["http://zotero.org/users/8975655/items/AR77MX6I"],"itemData":{"id":695,"type":"article-journal","abstract":"Preprocessing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Esteban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and further processed similarly as in the main sample. Brain networks were constructed using a multimodal parcellation dividing the brain into 360 nodes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{"citationID":"U6iIN53r","properties":{"formattedCitation":"(Glasser et al., 2016)","plainCitation":"(Glasser et al., 2016)","noteIndex":0},"citationItems":[{"id":65,"uris":["http://zotero.org/users/8975655/items/DBAT7KGT"],"itemData":{"id":65,"type":"article-journal","abstract":"Understanding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disease.","container-title":"Nature","DOI":"10.1038/nature18933","ISSN":"0028-0836","issue":"7615","journalAbbreviation":"Nature","note":"PMID: 27437579\nPMCID: PMC4990127","page":"171-178","source":"PubMed Central","title":"A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C"}],"issued":{"date-parts":[["2016",8,11]]}}}],"schema":"https://github.com/citation-style-language/schema/raw/master/csl-citation.json"}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(Glasser et al., 2016)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t>
      </w:r>
    </w:p>
    <w:p w14:paraId="1CCBFFD7" w14:textId="77777777" w:rsidR="00F8222A" w:rsidRPr="00A9007B" w:rsidRDefault="00F8222A">
      <w:pPr>
        <w:rPr>
          <w:rFonts w:cstheme="minorHAnsi"/>
          <w:color w:val="1F2328"/>
          <w:shd w:val="clear" w:color="auto" w:fill="FFFFFF"/>
          <w:lang w:val="en-US"/>
        </w:rPr>
      </w:pPr>
    </w:p>
    <w:p w14:paraId="366622E5" w14:textId="1B11606D" w:rsidR="00FB321F" w:rsidRPr="00A9007B" w:rsidRDefault="00A9007B">
      <w:pPr>
        <w:rPr>
          <w:rFonts w:cstheme="minorHAnsi"/>
          <w:color w:val="1F2328"/>
          <w:u w:val="single"/>
          <w:shd w:val="clear" w:color="auto" w:fill="FFFFFF"/>
          <w:lang w:val="en-US"/>
        </w:rPr>
      </w:pPr>
      <w:r w:rsidRPr="00A9007B">
        <w:rPr>
          <w:rFonts w:cstheme="minorHAnsi"/>
          <w:color w:val="1F2328"/>
          <w:u w:val="single"/>
          <w:shd w:val="clear" w:color="auto" w:fill="FFFFFF"/>
          <w:lang w:val="en-US"/>
        </w:rPr>
        <w:lastRenderedPageBreak/>
        <w:t xml:space="preserve">4. Computation of latent </w:t>
      </w:r>
      <w:r w:rsidRPr="00A9007B">
        <w:rPr>
          <w:rFonts w:cstheme="minorHAnsi"/>
          <w:i/>
          <w:iCs/>
          <w:color w:val="1F2328"/>
          <w:u w:val="single"/>
          <w:shd w:val="clear" w:color="auto" w:fill="FFFFFF"/>
          <w:lang w:val="en-US"/>
        </w:rPr>
        <w:t>g</w:t>
      </w:r>
      <w:r w:rsidRPr="00A9007B">
        <w:rPr>
          <w:rFonts w:cstheme="minorHAnsi"/>
          <w:color w:val="1F2328"/>
          <w:u w:val="single"/>
          <w:shd w:val="clear" w:color="auto" w:fill="FFFFFF"/>
          <w:lang w:val="en-US"/>
        </w:rPr>
        <w:t>-factor</w:t>
      </w:r>
    </w:p>
    <w:p w14:paraId="51613C19" w14:textId="06DAE885" w:rsidR="00A9007B" w:rsidRPr="00A9007B" w:rsidRDefault="00A9007B">
      <w:pPr>
        <w:rPr>
          <w:rFonts w:cstheme="minorHAnsi"/>
          <w:color w:val="1F2328"/>
          <w:shd w:val="clear" w:color="auto" w:fill="FFFFFF"/>
          <w:lang w:val="en-US"/>
        </w:rPr>
      </w:pPr>
      <w:r w:rsidRPr="00A9007B">
        <w:rPr>
          <w:rFonts w:cstheme="minorHAnsi"/>
          <w:color w:val="1F2328"/>
          <w:shd w:val="clear" w:color="auto" w:fill="FFFFFF"/>
          <w:lang w:val="en-US"/>
        </w:rPr>
        <w:t>General intelligence was operationalized as latent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 xml:space="preserve">-factor from 12 cognitive measures </w:t>
      </w:r>
      <w:r w:rsidR="00FB321F">
        <w:rPr>
          <w:rFonts w:cstheme="minorHAnsi"/>
          <w:color w:val="1F2328"/>
          <w:shd w:val="clear" w:color="auto" w:fill="FFFFFF"/>
          <w:lang w:val="en-US"/>
        </w:rPr>
        <w:fldChar w:fldCharType="begin"/>
      </w:r>
      <w:r w:rsidR="00FB321F">
        <w:rPr>
          <w:rFonts w:cstheme="minorHAnsi"/>
          <w:color w:val="1F2328"/>
          <w:shd w:val="clear" w:color="auto" w:fill="FFFFFF"/>
          <w:lang w:val="en-US"/>
        </w:rPr>
        <w:instrText xml:space="preserve"> ADDIN ZOTERO_ITEM CSL_CITATION {"citationID":"032xq8iI","properties":{"formattedCitation":"(Thiele et al., 2022)","plainCitation":"(Thiele et al., 2022)","noteIndex":0},"citationItems":[{"id":87,"uris":["http://zotero.org/users/8975655/items/GPWJAAQF"],"itemData":{"id":87,"type":"article-journal","abstract":"Intelligence describes the general cognitive ability level of a person. It is one of the most fundamental concepts in psychological science and is crucial for the effective adaption of behavior to varying environmental demands. Changing external task demands have been shown to induce reconfiguration of functional brain networks. However, whether neural reconfiguration between different tasks is associated with intelligence has not yet been investigated. We used functional magnetic resonance imaging data from 812 subjects to show that higher scores of general intelligence are related to less brain network reconfiguration between resting state and seven different task states as well as to network reconfiguration between tasks. This association holds for all functional brain networks except the motor system and replicates in two independent samples (n = 138 and n = 184). Our findings suggest that the intrinsic network architecture of individuals with higher intelligence scores is closer to the network architecture as required by various cognitive demands. Multitask brain network reconfiguration may, therefore, represent a neural reflection of the behavioral positive manifold – the essence of the concept of general intelligence. Finally, our results support neural efficiency theories of cognitive ability and reveal insights into human intelligence as an emergent property from a distributed multitask brain network.","container-title":"Cerebral Cortex","DOI":"10.1093/cercor/bhab473","ISSN":"1047-3211","journalAbbreviation":"Cerebral Cortex","page":"bhab473","source":"Silverchair","title":"Multitask Brain Network Reconfiguration Is Inversely Associated with Human Intelligence","author":[{"family":"Thiele","given":"Jonas A"},{"family":"Faskowitz","given":"Joshua"},{"family":"Sporns","given":"Olaf"},{"family":"Hilger","given":"Kirsten"}],"issued":{"date-parts":[["2022",2,6]]}}}],"schema":"https://github.com/citation-style-language/schema/raw/master/csl-citation.json"} </w:instrText>
      </w:r>
      <w:r w:rsidR="00FB321F">
        <w:rPr>
          <w:rFonts w:cstheme="minorHAnsi"/>
          <w:color w:val="1F2328"/>
          <w:shd w:val="clear" w:color="auto" w:fill="FFFFFF"/>
          <w:lang w:val="en-US"/>
        </w:rPr>
        <w:fldChar w:fldCharType="separate"/>
      </w:r>
      <w:r w:rsidR="00FB321F" w:rsidRPr="00FB321F">
        <w:rPr>
          <w:rFonts w:ascii="Calibri" w:hAnsi="Calibri" w:cs="Calibri"/>
          <w:lang w:val="en-US"/>
        </w:rPr>
        <w:t>(Thiele et al., 2022)</w:t>
      </w:r>
      <w:r w:rsidR="00FB321F">
        <w:rPr>
          <w:rFonts w:cstheme="minorHAnsi"/>
          <w:color w:val="1F2328"/>
          <w:shd w:val="clear" w:color="auto" w:fill="FFFFFF"/>
          <w:lang w:val="en-US"/>
        </w:rPr>
        <w:fldChar w:fldCharType="end"/>
      </w:r>
      <w:r w:rsidRPr="00A9007B">
        <w:rPr>
          <w:rFonts w:cstheme="minorHAnsi"/>
          <w:color w:val="1F2328"/>
          <w:shd w:val="clear" w:color="auto" w:fill="FFFFFF"/>
          <w:lang w:val="en-US"/>
        </w:rPr>
        <w:t>. This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 xml:space="preserve">-factor was calculated using simplified bi-factor analyses as outlined in Dubois et al. </w:t>
      </w:r>
      <w:r w:rsidR="00FB321F">
        <w:rPr>
          <w:rFonts w:cstheme="minorHAnsi"/>
          <w:color w:val="1F2328"/>
          <w:shd w:val="clear" w:color="auto" w:fill="FFFFFF"/>
          <w:lang w:val="en-US"/>
        </w:rPr>
        <w:fldChar w:fldCharType="begin"/>
      </w:r>
      <w:r w:rsidR="00FB321F">
        <w:rPr>
          <w:rFonts w:cstheme="minorHAnsi"/>
          <w:color w:val="1F2328"/>
          <w:shd w:val="clear" w:color="auto" w:fill="FFFFFF"/>
          <w:lang w:val="en-US"/>
        </w:rPr>
        <w:instrText xml:space="preserve"> ADDIN ZOTERO_ITEM CSL_CITATION {"citationID":"4QtXMvXO","properties":{"formattedCitation":"(Dubois et al., 2018)","plainCitation":"(Dubois et al., 2018)","noteIndex":0},"citationItems":[{"id":57,"uris":["http://zotero.org/users/8975655/items/BWCL2FRK"],"itemData":{"id":57,"type":"article-journal","abstract":"Personality neuroscience aims to find associations between brain measures and personality traits. Findings to date have been severely limited by a number of factors, including small sample size and omission of out-of-sample prediction. We capitalized on the recent availability of a large database, together with the emergence of specific criteria for best practices in neuroimaging studies of individual differences. We analyzed resting-state functional magnetic resonance imaging (fMRI) data from 884 young healthy adults in the Human Connectome Project database. We attempted to predict personality traits from the “Big Five,” as assessed with the Neuroticism/Extraversion/Openness Five-Factor Inventory test, using individual functional connectivity matrices. After regressing out potential confounds (such as age, sex, handedness, and fluid intelligence), we used a cross-validated framework, together with test-retest replication (across two sessions of resting-state fMRI for each subject), to quantify how well the neuroimaging data could predict each of the five personality factors. We tested three different (published) denoising strategies for the fMRI data, two intersubject alignment and brain parcellation schemes, and three different linear models for prediction. As measurement noise is known to moderate statistical relationships, we performed final prediction analyses using average connectivity across both imaging sessions (1 hr of data), with the analysis pipeline that yielded the highest predictability overall. Across all results (test/retest; three denoising strategies; two alignment schemes; three models), Openness to experience emerged as the only reliably predicted personality factor. Using the full hour of resting-state data and the best pipeline, we could predict Openness to experience (NEOFAC_O: r = .24, R 2 = .024) almost as well as we could predict the score on a 24-item intelligence test (PMAT24_A_CR: r = .26, R 2 = .044). Other factors (Extraversion, Neuroticism, Agreeableness, and Conscientiousness) yielded weaker predictions across results that were not statistically significant under permutation testing. We also derived two superordinate personality factors (“α” and “β”) from a principal components analysis of the Neuroticism/Extraversion/Openness Five-Factor Inventory factor scores, thereby reducing noise and enhancing the precision of these measures of personality. We could account for 5% of the variance in the β superordinate factor (r = .27, R 2 = .050), which loads highly on Openness to experience. We conclude with a discussion of the potential for predicting personality from neuroimaging data and make specific recommendations for the field.","container-title":"Personality Neuroscience","DOI":"10.1017/pen.2018.8","ISSN":"2513-9886","journalAbbreviation":"Personality Neuroscience","language":"en","page":"e6","source":"DOI.org (Crossref)","title":"Resting-State Functional Brain Connectivity Best Predicts the Personality Dimension of Openness to Experience","volume":"1","author":[{"family":"Dubois","given":"Julien"},{"family":"Galdi","given":"Paola"},{"family":"Han","given":"Yanting"},{"family":"Paul","given":"Lynn K."},{"family":"Adolphs","given":"Ralph"}],"issued":{"date-parts":[["2018",7,5]]}}}],"schema":"https://github.com/citation-style-language/schema/raw/master/csl-citation.json"} </w:instrText>
      </w:r>
      <w:r w:rsidR="00FB321F">
        <w:rPr>
          <w:rFonts w:cstheme="minorHAnsi"/>
          <w:color w:val="1F2328"/>
          <w:shd w:val="clear" w:color="auto" w:fill="FFFFFF"/>
          <w:lang w:val="en-US"/>
        </w:rPr>
        <w:fldChar w:fldCharType="separate"/>
      </w:r>
      <w:r w:rsidR="00FB321F" w:rsidRPr="00FB28AE">
        <w:rPr>
          <w:rFonts w:ascii="Calibri" w:hAnsi="Calibri" w:cs="Calibri"/>
          <w:lang w:val="en-US"/>
        </w:rPr>
        <w:t>(2018)</w:t>
      </w:r>
      <w:r w:rsidR="00FB321F">
        <w:rPr>
          <w:rFonts w:cstheme="minorHAnsi"/>
          <w:color w:val="1F2328"/>
          <w:shd w:val="clear" w:color="auto" w:fill="FFFFFF"/>
          <w:lang w:val="en-US"/>
        </w:rPr>
        <w:fldChar w:fldCharType="end"/>
      </w:r>
      <w:r w:rsidRPr="00A9007B">
        <w:rPr>
          <w:rFonts w:cstheme="minorHAnsi"/>
          <w:color w:val="1F2328"/>
          <w:shd w:val="clear" w:color="auto" w:fill="FFFFFF"/>
          <w:lang w:val="en-US"/>
        </w:rPr>
        <w:t>. Code for the computation of those </w:t>
      </w:r>
      <w:r w:rsidRPr="00A9007B">
        <w:rPr>
          <w:rStyle w:val="Hervorhebung"/>
          <w:rFonts w:cstheme="minorHAnsi"/>
          <w:color w:val="1F2328"/>
          <w:shd w:val="clear" w:color="auto" w:fill="FFFFFF"/>
          <w:lang w:val="en-US"/>
        </w:rPr>
        <w:t>g</w:t>
      </w:r>
      <w:r w:rsidRPr="00A9007B">
        <w:rPr>
          <w:rFonts w:cstheme="minorHAnsi"/>
          <w:color w:val="1F2328"/>
          <w:shd w:val="clear" w:color="auto" w:fill="FFFFFF"/>
          <w:lang w:val="en-US"/>
        </w:rPr>
        <w:t>-factors can be found here: </w:t>
      </w:r>
      <w:hyperlink r:id="rId13" w:history="1">
        <w:r w:rsidRPr="00A9007B">
          <w:rPr>
            <w:rStyle w:val="Hyperlink"/>
            <w:rFonts w:cstheme="minorHAnsi"/>
            <w:shd w:val="clear" w:color="auto" w:fill="FFFFFF"/>
            <w:lang w:val="en-US"/>
          </w:rPr>
          <w:t>https://github.com/jonasAthiele/BrainReconfiguration_Intelligence</w:t>
        </w:r>
      </w:hyperlink>
      <w:r w:rsidRPr="00A9007B">
        <w:rPr>
          <w:rFonts w:cstheme="minorHAnsi"/>
          <w:color w:val="1F2328"/>
          <w:shd w:val="clear" w:color="auto" w:fill="FFFFFF"/>
          <w:lang w:val="en-US"/>
        </w:rPr>
        <w:t>.</w:t>
      </w:r>
    </w:p>
    <w:p w14:paraId="209A3984" w14:textId="77777777" w:rsidR="00A9007B" w:rsidRPr="00A9007B" w:rsidRDefault="00A9007B">
      <w:pPr>
        <w:rPr>
          <w:rFonts w:cstheme="minorHAnsi"/>
          <w:color w:val="1F2328"/>
          <w:shd w:val="clear" w:color="auto" w:fill="FFFFFF"/>
          <w:lang w:val="en-US"/>
        </w:rPr>
      </w:pPr>
    </w:p>
    <w:p w14:paraId="1711357B" w14:textId="0A3D73F2" w:rsidR="00FB321F" w:rsidRPr="00A9007B" w:rsidRDefault="00A9007B">
      <w:pPr>
        <w:rPr>
          <w:rFonts w:cstheme="minorHAnsi"/>
          <w:color w:val="1F2328"/>
          <w:u w:val="single"/>
          <w:shd w:val="clear" w:color="auto" w:fill="FFFFFF"/>
          <w:lang w:val="en-US"/>
        </w:rPr>
      </w:pPr>
      <w:r w:rsidRPr="00A9007B">
        <w:rPr>
          <w:rFonts w:cstheme="minorHAnsi"/>
          <w:color w:val="1F2328"/>
          <w:u w:val="single"/>
          <w:shd w:val="clear" w:color="auto" w:fill="FFFFFF"/>
          <w:lang w:val="en-US"/>
        </w:rPr>
        <w:t xml:space="preserve">5. Structure and Script Description </w:t>
      </w:r>
    </w:p>
    <w:p w14:paraId="7DAD967E" w14:textId="570676EE" w:rsidR="00A9007B" w:rsidRDefault="00A9007B">
      <w:pPr>
        <w:rPr>
          <w:rFonts w:cstheme="minorHAnsi"/>
          <w:color w:val="1F2328"/>
          <w:shd w:val="clear" w:color="auto" w:fill="FFFFFF"/>
          <w:lang w:val="en-US"/>
        </w:rPr>
      </w:pPr>
      <w:r w:rsidRPr="00A9007B">
        <w:rPr>
          <w:rFonts w:cstheme="minorHAnsi"/>
          <w:color w:val="1F2328"/>
          <w:shd w:val="clear" w:color="auto" w:fill="FFFFFF"/>
          <w:lang w:val="en-US"/>
        </w:rPr>
        <w:t>5.1. HCP Data Prep</w:t>
      </w:r>
    </w:p>
    <w:p w14:paraId="5604AD2A" w14:textId="78C085A4" w:rsidR="00A9007B" w:rsidRPr="00A9007B" w:rsidRDefault="00A9007B">
      <w:pPr>
        <w:rPr>
          <w:rFonts w:cstheme="minorHAnsi"/>
          <w:color w:val="1F2328"/>
          <w:shd w:val="clear" w:color="auto" w:fill="FFFFFF"/>
          <w:lang w:val="en-US"/>
        </w:rPr>
      </w:pPr>
      <w:r w:rsidRPr="00A9007B">
        <w:rPr>
          <w:rFonts w:cstheme="minorHAnsi"/>
          <w:color w:val="1F2328"/>
          <w:shd w:val="clear" w:color="auto" w:fill="FFFFFF"/>
          <w:lang w:val="en-US"/>
        </w:rPr>
        <w:t>For the preparation of data from the HCP sample, the scripts should be run in the following order:</w:t>
      </w:r>
    </w:p>
    <w:p w14:paraId="4DB7D88A" w14:textId="77777777" w:rsidR="00A9007B" w:rsidRPr="00A9007B" w:rsidRDefault="00A9007B" w:rsidP="00A9007B">
      <w:pPr>
        <w:numPr>
          <w:ilvl w:val="0"/>
          <w:numId w:val="1"/>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HCP_MRI_data_import</w:t>
      </w:r>
      <w:r w:rsidRPr="00A9007B">
        <w:rPr>
          <w:rFonts w:eastAsia="Times New Roman" w:cstheme="minorHAnsi"/>
          <w:color w:val="1F2328"/>
          <w:kern w:val="0"/>
          <w:lang w:val="en-US" w:eastAsia="de-DE"/>
          <w14:ligatures w14:val="none"/>
        </w:rPr>
        <w:t>: Import of all MRI data from folder structure on local machine (SC matrices, resting-state fMRI and task fMRI time courses).</w:t>
      </w:r>
    </w:p>
    <w:p w14:paraId="20FAF423" w14:textId="77777777" w:rsidR="00A9007B" w:rsidRP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HCP_prepare_behavioral_data</w:t>
      </w:r>
      <w:r w:rsidRPr="00A9007B">
        <w:rPr>
          <w:rFonts w:eastAsia="Times New Roman" w:cstheme="minorHAnsi"/>
          <w:color w:val="1F2328"/>
          <w:kern w:val="0"/>
          <w:lang w:val="en-US" w:eastAsia="de-DE"/>
          <w14:ligatures w14:val="none"/>
        </w:rPr>
        <w:t>: Import and preparation of HCP behavioral data (Output: HCP_behavioral_personality_gscore).</w:t>
      </w:r>
    </w:p>
    <w:p w14:paraId="56749990" w14:textId="77777777" w:rsidR="00A9007B" w:rsidRP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HCP_prepare_SC_data_with_subcortical</w:t>
      </w:r>
      <w:r w:rsidRPr="00A9007B">
        <w:rPr>
          <w:rFonts w:eastAsia="Times New Roman" w:cstheme="minorHAnsi"/>
          <w:color w:val="1F2328"/>
          <w:kern w:val="0"/>
          <w:lang w:val="en-US" w:eastAsia="de-DE"/>
          <w14:ligatures w14:val="none"/>
        </w:rPr>
        <w:t>: Preparation of structural connectivity matrices and creation of cell that is used for further analyses.</w:t>
      </w:r>
    </w:p>
    <w:p w14:paraId="523401A7" w14:textId="77777777" w:rsidR="00A9007B" w:rsidRDefault="00A9007B" w:rsidP="00A9007B">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HCP_prepare_FC_resting_state_data_with_subcortical</w:t>
      </w:r>
      <w:r w:rsidRPr="00A9007B">
        <w:rPr>
          <w:rFonts w:eastAsia="Times New Roman" w:cstheme="minorHAnsi"/>
          <w:color w:val="1F2328"/>
          <w:kern w:val="0"/>
          <w:lang w:val="en-US" w:eastAsia="de-DE"/>
          <w14:ligatures w14:val="none"/>
        </w:rPr>
        <w:t>: Preparation of resting-state functional connectivity matrices and creation of a cell that is used for further analyses. Included is: a) import of subject ID’s and time course data for all four runs (save in cell) b) exclusion of subjects that don’t have all four scans completed c) matching up node order according to node order of SC matrices d) computation of functional connectivity matrices from time courses e) averaging across all FC matrices for each subject and f) Fisher-z transformation of individual mean connectivity matrices.</w:t>
      </w:r>
    </w:p>
    <w:p w14:paraId="647773F0" w14:textId="2BDCFDB6" w:rsidR="00A9007B" w:rsidRPr="00A9007B" w:rsidRDefault="00A9007B" w:rsidP="00A9007B">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 xml:space="preserve">Motion Correction </w:t>
      </w:r>
    </w:p>
    <w:p w14:paraId="6137A22B" w14:textId="77777777" w:rsidR="00A9007B" w:rsidRPr="00A9007B" w:rsidRDefault="00A9007B" w:rsidP="00A9007B">
      <w:pPr>
        <w:numPr>
          <w:ilvl w:val="0"/>
          <w:numId w:val="2"/>
        </w:numPr>
        <w:shd w:val="clear" w:color="auto" w:fill="FFFFFF"/>
        <w:spacing w:beforeAutospacing="1"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HCP_motion_data_import_resting_state</w:t>
      </w:r>
      <w:r w:rsidRPr="00A9007B">
        <w:rPr>
          <w:rFonts w:eastAsia="Times New Roman" w:cstheme="minorHAnsi"/>
          <w:kern w:val="0"/>
          <w:lang w:val="en-US" w:eastAsia="de-DE"/>
          <w14:ligatures w14:val="none"/>
        </w:rPr>
        <w:t>: Import of data for motion correction for 4 resting-state fMRI scans and creation of respective table.</w:t>
      </w:r>
    </w:p>
    <w:p w14:paraId="2E5528E9" w14:textId="77777777" w:rsidR="00A9007B" w:rsidRP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HCP_motion_correction_resting_state</w:t>
      </w:r>
      <w:r w:rsidRPr="00A9007B">
        <w:rPr>
          <w:rFonts w:eastAsia="Times New Roman" w:cstheme="minorHAnsi"/>
          <w:kern w:val="0"/>
          <w:lang w:val="en-US" w:eastAsia="de-DE"/>
          <w14:ligatures w14:val="none"/>
        </w:rPr>
        <w:t>: This script is used for motion correction with data from framewise displacement (FD). It includes a) definition of resting-state scans that need to be excluded b) computation of mean FD values across the remaining scans that are used for confound regression. Lastly, FC matrices are excluded based on the motion criteria and ultimately saved as final FC matrices and mean FD values in a table used for further analyses.</w:t>
      </w:r>
    </w:p>
    <w:p w14:paraId="140F2B98" w14:textId="77777777" w:rsidR="00A9007B" w:rsidRP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HCP_motion_data_import_task_x</w:t>
      </w:r>
      <w:r w:rsidRPr="00A9007B">
        <w:rPr>
          <w:rFonts w:eastAsia="Times New Roman" w:cstheme="minorHAnsi"/>
          <w:kern w:val="0"/>
          <w:lang w:val="en-US" w:eastAsia="de-DE"/>
          <w14:ligatures w14:val="none"/>
        </w:rPr>
        <w:t>: There is one script for each task condition: Import of data for motion correction for 2 task-based fMRI scans and creation of respective table.</w:t>
      </w:r>
    </w:p>
    <w:p w14:paraId="25081B7F" w14:textId="77777777" w:rsidR="00A9007B" w:rsidRDefault="00A9007B" w:rsidP="00A9007B">
      <w:pPr>
        <w:numPr>
          <w:ilvl w:val="0"/>
          <w:numId w:val="2"/>
        </w:numPr>
        <w:shd w:val="clear" w:color="auto" w:fill="FFFFFF"/>
        <w:spacing w:after="0" w:afterAutospacing="1" w:line="240" w:lineRule="auto"/>
        <w:rPr>
          <w:rFonts w:eastAsia="Times New Roman" w:cstheme="minorHAnsi"/>
          <w:kern w:val="0"/>
          <w:lang w:val="en-US" w:eastAsia="de-DE"/>
          <w14:ligatures w14:val="none"/>
        </w:rPr>
      </w:pPr>
      <w:r w:rsidRPr="00A9007B">
        <w:rPr>
          <w:rFonts w:eastAsia="Times New Roman" w:cstheme="minorHAnsi"/>
          <w:kern w:val="0"/>
          <w:highlight w:val="lightGray"/>
          <w:lang w:val="en-US" w:eastAsia="de-DE"/>
          <w14:ligatures w14:val="none"/>
        </w:rPr>
        <w:t>HCP_motion_data_correction_task_x</w:t>
      </w:r>
      <w:r w:rsidRPr="00A9007B">
        <w:rPr>
          <w:rFonts w:eastAsia="Times New Roman" w:cstheme="minorHAnsi"/>
          <w:kern w:val="0"/>
          <w:lang w:val="en-US" w:eastAsia="de-DE"/>
          <w14:ligatures w14:val="none"/>
        </w:rPr>
        <w:t>: There is one script for each task condition used for motion correction with data from framewise displacement (FD). It includes a) definition of task-based scans that need to be excluded b) computation of mean FD values across the remaining scans that are used for confound regression. Lastly, FC matrices are excluded based on the motion criteria and ultimately saved as final FC matrices and mean FD values in a table used for further analyses.</w:t>
      </w:r>
    </w:p>
    <w:p w14:paraId="73B932BB" w14:textId="77777777" w:rsidR="00A9007B" w:rsidRPr="00A9007B" w:rsidRDefault="00A9007B" w:rsidP="00A9007B">
      <w:pPr>
        <w:shd w:val="clear" w:color="auto" w:fill="FFFFFF"/>
        <w:spacing w:after="0" w:afterAutospacing="1" w:line="240" w:lineRule="auto"/>
        <w:ind w:left="720"/>
        <w:rPr>
          <w:rFonts w:eastAsia="Times New Roman" w:cstheme="minorHAnsi"/>
          <w:kern w:val="0"/>
          <w:lang w:val="en-US" w:eastAsia="de-DE"/>
          <w14:ligatures w14:val="none"/>
        </w:rPr>
      </w:pPr>
    </w:p>
    <w:p w14:paraId="4313903B" w14:textId="77777777" w:rsidR="00A9007B" w:rsidRPr="00A9007B" w:rsidRDefault="00A9007B" w:rsidP="00A9007B">
      <w:pPr>
        <w:numPr>
          <w:ilvl w:val="0"/>
          <w:numId w:val="3"/>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HCP_find_subjects_with_complete_data</w:t>
      </w:r>
      <w:r w:rsidRPr="00A9007B">
        <w:rPr>
          <w:rFonts w:eastAsia="Times New Roman" w:cstheme="minorHAnsi"/>
          <w:color w:val="1F2328"/>
          <w:kern w:val="0"/>
          <w:lang w:val="en-US" w:eastAsia="de-DE"/>
          <w14:ligatures w14:val="none"/>
        </w:rPr>
        <w:t>: Merging of all tables (behavioral data; SC matrices and FC matrices) and creation of final tables for subjects that have all data.</w:t>
      </w:r>
    </w:p>
    <w:p w14:paraId="46659F4A" w14:textId="04832E7C" w:rsidR="00A9007B" w:rsidRDefault="00A9007B" w:rsidP="00A9007B">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Compute Coupling</w:t>
      </w:r>
    </w:p>
    <w:p w14:paraId="180E6991" w14:textId="1E725104" w:rsidR="00A9007B" w:rsidRPr="00A9007B" w:rsidRDefault="00A9007B" w:rsidP="00A9007B">
      <w:pPr>
        <w:numPr>
          <w:ilvl w:val="0"/>
          <w:numId w:val="4"/>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A9007B">
        <w:rPr>
          <w:rFonts w:eastAsia="Times New Roman" w:cstheme="minorHAnsi"/>
          <w:color w:val="000000" w:themeColor="text1"/>
          <w:kern w:val="0"/>
          <w:highlight w:val="lightGray"/>
          <w:lang w:val="en-US" w:eastAsia="de-DE"/>
          <w14:ligatures w14:val="none"/>
        </w:rPr>
        <w:lastRenderedPageBreak/>
        <w:t>HCP_compute_coupling_measures_resting_state</w:t>
      </w:r>
      <w:r w:rsidRPr="00A9007B">
        <w:rPr>
          <w:rFonts w:eastAsia="Times New Roman" w:cstheme="minorHAnsi"/>
          <w:color w:val="000000" w:themeColor="text1"/>
          <w:kern w:val="0"/>
          <w:lang w:val="en-US" w:eastAsia="de-DE"/>
          <w14:ligatures w14:val="none"/>
        </w:rPr>
        <w:t>: This script is based on a source script from Zamani Esfahlani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{"citationID":"wjzRns6W","properties":{"formattedCitation":"(Zamani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performs the computation of communication and similarity matrices based on SC connectivity matrices and calculates coupling measure specific coupling values by correlating regional connectivity profiles of the communication/similarity matrix with the respective FC Matrix.</w:t>
      </w:r>
    </w:p>
    <w:p w14:paraId="5F76C109" w14:textId="16A8CB05" w:rsidR="00A9007B" w:rsidRDefault="00A9007B" w:rsidP="00A9007B">
      <w:pPr>
        <w:numPr>
          <w:ilvl w:val="0"/>
          <w:numId w:val="4"/>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A9007B">
        <w:rPr>
          <w:rFonts w:eastAsia="Times New Roman" w:cstheme="minorHAnsi"/>
          <w:color w:val="000000" w:themeColor="text1"/>
          <w:kern w:val="0"/>
          <w:highlight w:val="lightGray"/>
          <w:lang w:val="en-US" w:eastAsia="de-DE"/>
          <w14:ligatures w14:val="none"/>
        </w:rPr>
        <w:t>HCP_compute_coupling_measures_task_x</w:t>
      </w:r>
      <w:r w:rsidRPr="00A9007B">
        <w:rPr>
          <w:rFonts w:eastAsia="Times New Roman" w:cstheme="minorHAnsi"/>
          <w:color w:val="000000" w:themeColor="text1"/>
          <w:kern w:val="0"/>
          <w:lang w:val="en-US" w:eastAsia="de-DE"/>
          <w14:ligatures w14:val="none"/>
        </w:rPr>
        <w:t xml:space="preserve">: This script based on a source script from Zamani Esfahlani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{"citationID":"Wsn8hxo9","properties":{"formattedCitation":"(Zamani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calculates coupling measure-specific coupling values by correlating regional connectivity profiles of the communication/similarity matrix (computed with </w:t>
      </w:r>
      <w:r w:rsidRPr="00A9007B">
        <w:rPr>
          <w:rFonts w:eastAsia="Times New Roman" w:cstheme="minorHAnsi"/>
          <w:color w:val="000000" w:themeColor="text1"/>
          <w:kern w:val="0"/>
          <w:highlight w:val="lightGray"/>
          <w:lang w:val="en-US" w:eastAsia="de-DE"/>
          <w14:ligatures w14:val="none"/>
        </w:rPr>
        <w:t>HCP_compute_coupling_measures_resting_state</w:t>
      </w:r>
      <w:r w:rsidRPr="00A9007B">
        <w:rPr>
          <w:rFonts w:eastAsia="Times New Roman" w:cstheme="minorHAnsi"/>
          <w:color w:val="000000" w:themeColor="text1"/>
          <w:kern w:val="0"/>
          <w:lang w:val="en-US" w:eastAsia="de-DE"/>
          <w14:ligatures w14:val="none"/>
        </w:rPr>
        <w:t>) with the respective FC matrix.</w:t>
      </w:r>
    </w:p>
    <w:p w14:paraId="4C8A0C5F" w14:textId="77777777" w:rsidR="00A9007B" w:rsidRPr="00A9007B" w:rsidRDefault="00A9007B" w:rsidP="00A9007B">
      <w:pPr>
        <w:shd w:val="clear" w:color="auto" w:fill="FFFFFF"/>
        <w:spacing w:after="0" w:afterAutospacing="1" w:line="240" w:lineRule="auto"/>
        <w:ind w:left="720"/>
        <w:rPr>
          <w:rFonts w:eastAsia="Times New Roman" w:cstheme="minorHAnsi"/>
          <w:color w:val="000000" w:themeColor="text1"/>
          <w:kern w:val="0"/>
          <w:lang w:val="en-US" w:eastAsia="de-DE"/>
          <w14:ligatures w14:val="none"/>
        </w:rPr>
      </w:pPr>
    </w:p>
    <w:p w14:paraId="64EF0AC7" w14:textId="77777777" w:rsidR="00A9007B" w:rsidRDefault="00A9007B" w:rsidP="00A9007B">
      <w:pPr>
        <w:numPr>
          <w:ilvl w:val="0"/>
          <w:numId w:val="4"/>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A9007B">
        <w:rPr>
          <w:rFonts w:eastAsia="Times New Roman" w:cstheme="minorHAnsi"/>
          <w:color w:val="1F2328"/>
          <w:kern w:val="0"/>
          <w:highlight w:val="lightGray"/>
          <w:lang w:val="en-US" w:eastAsia="de-DE"/>
          <w14:ligatures w14:val="none"/>
        </w:rPr>
        <w:t>HCP_split_lockbox_sample</w:t>
      </w:r>
      <w:r w:rsidRPr="00A9007B">
        <w:rPr>
          <w:rFonts w:eastAsia="Times New Roman" w:cstheme="minorHAnsi"/>
          <w:color w:val="1F2328"/>
          <w:kern w:val="0"/>
          <w:lang w:val="en-US" w:eastAsia="de-DE"/>
          <w14:ligatures w14:val="none"/>
        </w:rPr>
        <w:t>: This script is used to partition the main sample (HCP) into a primary main sample (70%) and a lockbox sample (30%) to be able to conduct an initial replication. It takes into account the family structure in the HCP and makes sure that all families are in the same sample to keep them truly independent from one another.</w:t>
      </w:r>
    </w:p>
    <w:p w14:paraId="086960E6" w14:textId="77777777" w:rsidR="00FB321F" w:rsidRDefault="00FB321F" w:rsidP="00FB321F">
      <w:pPr>
        <w:pStyle w:val="Listenabsatz"/>
        <w:rPr>
          <w:rFonts w:eastAsia="Times New Roman" w:cstheme="minorHAnsi"/>
          <w:color w:val="1F2328"/>
          <w:kern w:val="0"/>
          <w:lang w:val="en-US" w:eastAsia="de-DE"/>
          <w14:ligatures w14:val="none"/>
        </w:rPr>
      </w:pPr>
    </w:p>
    <w:p w14:paraId="78705492" w14:textId="63FD7B22" w:rsidR="00FB321F" w:rsidRDefault="00FB321F" w:rsidP="00FB321F">
      <w:pPr>
        <w:shd w:val="clear" w:color="auto" w:fill="FFFFFF"/>
        <w:spacing w:beforeAutospacing="1" w:after="0" w:afterAutospacing="1" w:line="240" w:lineRule="auto"/>
        <w:rPr>
          <w:rFonts w:eastAsia="Times New Roman" w:cstheme="minorHAnsi"/>
          <w:color w:val="1F2328"/>
          <w:kern w:val="0"/>
          <w:lang w:val="en-US" w:eastAsia="de-DE"/>
          <w14:ligatures w14:val="none"/>
        </w:rPr>
      </w:pPr>
      <w:r>
        <w:rPr>
          <w:rFonts w:eastAsia="Times New Roman" w:cstheme="minorHAnsi"/>
          <w:color w:val="1F2328"/>
          <w:kern w:val="0"/>
          <w:lang w:val="en-US" w:eastAsia="de-DE"/>
          <w14:ligatures w14:val="none"/>
        </w:rPr>
        <w:t>5.2. AOMIC Data Prep</w:t>
      </w:r>
    </w:p>
    <w:p w14:paraId="09B7D42B" w14:textId="5694F254" w:rsidR="00FB321F" w:rsidRDefault="00FB321F" w:rsidP="00FB321F">
      <w:pPr>
        <w:shd w:val="clear" w:color="auto" w:fill="FFFFFF"/>
        <w:spacing w:beforeAutospacing="1" w:after="0" w:afterAutospacing="1" w:line="240" w:lineRule="auto"/>
        <w:rPr>
          <w:rFonts w:eastAsia="Times New Roman" w:cstheme="minorHAnsi"/>
          <w:color w:val="1F2328"/>
          <w:kern w:val="0"/>
          <w:lang w:val="en-US" w:eastAsia="de-DE"/>
          <w14:ligatures w14:val="none"/>
        </w:rPr>
      </w:pPr>
      <w:r>
        <w:rPr>
          <w:rFonts w:eastAsia="Times New Roman" w:cstheme="minorHAnsi"/>
          <w:color w:val="1F2328"/>
          <w:kern w:val="0"/>
          <w:lang w:val="en-US" w:eastAsia="de-DE"/>
          <w14:ligatures w14:val="none"/>
        </w:rPr>
        <w:t>For the preparation of data from the AOMIC PIOP1 and AOMIC PIOP2 samples, the script</w:t>
      </w:r>
      <w:r w:rsidR="007B56E3">
        <w:rPr>
          <w:rFonts w:eastAsia="Times New Roman" w:cstheme="minorHAnsi"/>
          <w:color w:val="1F2328"/>
          <w:kern w:val="0"/>
          <w:lang w:val="en-US" w:eastAsia="de-DE"/>
          <w14:ligatures w14:val="none"/>
        </w:rPr>
        <w:t>s</w:t>
      </w:r>
      <w:r>
        <w:rPr>
          <w:rFonts w:eastAsia="Times New Roman" w:cstheme="minorHAnsi"/>
          <w:color w:val="1F2328"/>
          <w:kern w:val="0"/>
          <w:lang w:val="en-US" w:eastAsia="de-DE"/>
          <w14:ligatures w14:val="none"/>
        </w:rPr>
        <w:t xml:space="preserve"> should be run in the following order: </w:t>
      </w:r>
    </w:p>
    <w:p w14:paraId="47405340"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AOMIC_data_import</w:t>
      </w:r>
      <w:r w:rsidRPr="00FB321F">
        <w:rPr>
          <w:rFonts w:eastAsia="Times New Roman" w:cstheme="minorHAnsi"/>
          <w:color w:val="1F2328"/>
          <w:kern w:val="0"/>
          <w:lang w:val="en-US" w:eastAsia="de-DE"/>
          <w14:ligatures w14:val="none"/>
        </w:rPr>
        <w:t>: Import of behavioral and MRI data from the AOMIC PIOP1 and PIOP2 samples.</w:t>
      </w:r>
    </w:p>
    <w:p w14:paraId="1B503BF5" w14:textId="77777777" w:rsidR="00FB321F" w:rsidRP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AOMIC_PIOP1_PIOP2_motion_correction_with_FD</w:t>
      </w:r>
      <w:r w:rsidRPr="00FB321F">
        <w:rPr>
          <w:rFonts w:eastAsia="Times New Roman" w:cstheme="minorHAnsi"/>
          <w:color w:val="1F2328"/>
          <w:kern w:val="0"/>
          <w:lang w:val="en-US" w:eastAsia="de-DE"/>
          <w14:ligatures w14:val="none"/>
        </w:rPr>
        <w:t>: This script is used for motion correction in the AOMIC PIOP1 and AOMIC PIOP2 sample by using information from framewise displacement.</w:t>
      </w:r>
    </w:p>
    <w:p w14:paraId="10225541" w14:textId="77777777" w:rsidR="00FB321F" w:rsidRP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AOMIC_PIOP1_PIOP2_prepare_FC_matrices</w:t>
      </w:r>
      <w:r w:rsidRPr="00FB321F">
        <w:rPr>
          <w:rFonts w:eastAsia="Times New Roman" w:cstheme="minorHAnsi"/>
          <w:color w:val="1F2328"/>
          <w:kern w:val="0"/>
          <w:lang w:val="en-US" w:eastAsia="de-DE"/>
          <w14:ligatures w14:val="none"/>
        </w:rPr>
        <w:t>: Preparation of functional connectivity matrices and creation of a cell that is used for further analyses. Included is: a) computation of functional connectivity matrix from time courses and b) Fisher-z transformation of the individual mean connectivity matrices.</w:t>
      </w:r>
    </w:p>
    <w:p w14:paraId="75301623" w14:textId="77777777" w:rsidR="00FB321F" w:rsidRDefault="00FB321F" w:rsidP="00FB321F">
      <w:pPr>
        <w:numPr>
          <w:ilvl w:val="0"/>
          <w:numId w:val="6"/>
        </w:numPr>
        <w:shd w:val="clear" w:color="auto" w:fill="FFFFFF"/>
        <w:spacing w:after="0" w:afterAutospacing="1" w:line="240" w:lineRule="auto"/>
        <w:rPr>
          <w:rFonts w:eastAsia="Times New Roman" w:cstheme="minorHAnsi"/>
          <w:color w:val="1F2328"/>
          <w:kern w:val="0"/>
          <w:lang w:val="en-US" w:eastAsia="de-DE"/>
          <w14:ligatures w14:val="none"/>
        </w:rPr>
      </w:pPr>
      <w:r w:rsidRPr="00FB321F">
        <w:rPr>
          <w:rFonts w:eastAsia="Times New Roman" w:cstheme="minorHAnsi"/>
          <w:color w:val="1F2328"/>
          <w:kern w:val="0"/>
          <w:highlight w:val="lightGray"/>
          <w:lang w:val="en-US" w:eastAsia="de-DE"/>
          <w14:ligatures w14:val="none"/>
        </w:rPr>
        <w:t>AOMIC_PIOP1_PIOP2_find_subjects_with_complete_data</w:t>
      </w:r>
      <w:r w:rsidRPr="00FB321F">
        <w:rPr>
          <w:rFonts w:eastAsia="Times New Roman" w:cstheme="minorHAnsi"/>
          <w:color w:val="1F2328"/>
          <w:kern w:val="0"/>
          <w:lang w:val="en-US" w:eastAsia="de-DE"/>
          <w14:ligatures w14:val="none"/>
        </w:rPr>
        <w:t>: Detection of subjects with complete datasets (behavioral data, SC matrices, FC matrices and FD data) and creation of final tables used for further analyses. Please note that this script is divided into two parts: Part 1 needs to be run before ‘Compute Coupling’ folder and part 2 after ‘Compute Coupling’ folder.</w:t>
      </w:r>
    </w:p>
    <w:p w14:paraId="3751664A" w14:textId="57459093" w:rsidR="00FB321F" w:rsidRDefault="00FB321F" w:rsidP="00FB321F">
      <w:pPr>
        <w:shd w:val="clear" w:color="auto" w:fill="FFFFFF"/>
        <w:spacing w:after="0" w:afterAutospacing="1" w:line="240" w:lineRule="auto"/>
        <w:rPr>
          <w:rFonts w:eastAsia="Times New Roman" w:cstheme="minorHAnsi"/>
          <w:i/>
          <w:iCs/>
          <w:color w:val="1F2328"/>
          <w:kern w:val="0"/>
          <w:lang w:val="en-US" w:eastAsia="de-DE"/>
          <w14:ligatures w14:val="none"/>
        </w:rPr>
      </w:pPr>
      <w:r w:rsidRPr="00FB321F">
        <w:rPr>
          <w:rFonts w:eastAsia="Times New Roman" w:cstheme="minorHAnsi"/>
          <w:i/>
          <w:iCs/>
          <w:color w:val="1F2328"/>
          <w:kern w:val="0"/>
          <w:lang w:val="en-US" w:eastAsia="de-DE"/>
          <w14:ligatures w14:val="none"/>
        </w:rPr>
        <w:t>Compute Coupling</w:t>
      </w:r>
    </w:p>
    <w:p w14:paraId="758BC3E4" w14:textId="5A41E5D0" w:rsidR="00FB321F" w:rsidRDefault="00FB321F" w:rsidP="00FB321F">
      <w:pPr>
        <w:shd w:val="clear" w:color="auto" w:fill="FFFFFF"/>
        <w:spacing w:after="0" w:afterAutospacing="1" w:line="240" w:lineRule="auto"/>
        <w:rPr>
          <w:rFonts w:eastAsia="Times New Roman" w:cstheme="minorHAnsi"/>
          <w:i/>
          <w:iCs/>
          <w:color w:val="1F2328"/>
          <w:kern w:val="0"/>
          <w:lang w:val="en-US" w:eastAsia="de-DE"/>
          <w14:ligatures w14:val="none"/>
        </w:rPr>
      </w:pPr>
      <w:r>
        <w:rPr>
          <w:rFonts w:eastAsia="Times New Roman" w:cstheme="minorHAnsi"/>
          <w:i/>
          <w:iCs/>
          <w:color w:val="1F2328"/>
          <w:kern w:val="0"/>
          <w:lang w:val="en-US" w:eastAsia="de-DE"/>
          <w14:ligatures w14:val="none"/>
        </w:rPr>
        <w:t xml:space="preserve">AOMIC PIOP1 </w:t>
      </w:r>
    </w:p>
    <w:p w14:paraId="7D4D044A"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AOMIC_PIOP1_compute_coupling_measures_resting_state</w:t>
      </w:r>
      <w:r w:rsidRPr="00FB321F">
        <w:rPr>
          <w:rFonts w:eastAsia="Times New Roman" w:cstheme="minorHAnsi"/>
          <w:color w:val="000000" w:themeColor="text1"/>
          <w:kern w:val="0"/>
          <w:lang w:val="en-US" w:eastAsia="de-DE"/>
          <w14:ligatures w14:val="none"/>
        </w:rPr>
        <w:t>: This script is based on a source script from Zamani Esfahlani et al. (2022) and was adjusted accordingly. It performs the computation of communication and similarity matrices based on SC connectivity matrices and calculates coupling measure-specific coupling values by correlating regional connectivity profiles of communication/similarity matrices with the respective FC matrix.</w:t>
      </w:r>
    </w:p>
    <w:p w14:paraId="0EAA8193" w14:textId="77777777" w:rsidR="00FB321F" w:rsidRDefault="00FB321F" w:rsidP="00FB321F">
      <w:pPr>
        <w:numPr>
          <w:ilvl w:val="0"/>
          <w:numId w:val="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AOMIC_PIOP1_compute_coupling_measures_task_x</w:t>
      </w:r>
      <w:r w:rsidRPr="00FB321F">
        <w:rPr>
          <w:rFonts w:eastAsia="Times New Roman" w:cstheme="minorHAnsi"/>
          <w:color w:val="000000" w:themeColor="text1"/>
          <w:kern w:val="0"/>
          <w:lang w:val="en-US" w:eastAsia="de-DE"/>
          <w14:ligatures w14:val="none"/>
        </w:rPr>
        <w:t xml:space="preserve">: This script based on a source script from Esfahlani et al. (2022) and was adjusted accordingly. It calculates coupling measure-specific coupling values by correlating regional connectivity profiles of the </w:t>
      </w:r>
      <w:r w:rsidRPr="00FB321F">
        <w:rPr>
          <w:rFonts w:eastAsia="Times New Roman" w:cstheme="minorHAnsi"/>
          <w:color w:val="000000" w:themeColor="text1"/>
          <w:kern w:val="0"/>
          <w:lang w:val="en-US" w:eastAsia="de-DE"/>
          <w14:ligatures w14:val="none"/>
        </w:rPr>
        <w:lastRenderedPageBreak/>
        <w:t>communication/similarity matrix (computed with </w:t>
      </w:r>
      <w:r w:rsidRPr="00FB321F">
        <w:rPr>
          <w:rFonts w:eastAsia="Times New Roman" w:cstheme="minorHAnsi"/>
          <w:color w:val="000000" w:themeColor="text1"/>
          <w:kern w:val="0"/>
          <w:highlight w:val="lightGray"/>
          <w:lang w:val="en-US" w:eastAsia="de-DE"/>
          <w14:ligatures w14:val="none"/>
        </w:rPr>
        <w:t>AOMIC_PIOP1_compute_coupling_measures_resting_state</w:t>
      </w:r>
      <w:r w:rsidRPr="00FB321F">
        <w:rPr>
          <w:rFonts w:eastAsia="Times New Roman" w:cstheme="minorHAnsi"/>
          <w:color w:val="000000" w:themeColor="text1"/>
          <w:kern w:val="0"/>
          <w:lang w:val="en-US" w:eastAsia="de-DE"/>
          <w14:ligatures w14:val="none"/>
        </w:rPr>
        <w:t>) with the respective FC matrix.</w:t>
      </w:r>
    </w:p>
    <w:p w14:paraId="58E71735" w14:textId="33CFCC13" w:rsidR="00FB321F" w:rsidRDefault="00FB321F" w:rsidP="00FB321F">
      <w:pPr>
        <w:shd w:val="clear" w:color="auto" w:fill="FFFFFF"/>
        <w:spacing w:after="0" w:afterAutospacing="1" w:line="240" w:lineRule="auto"/>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PIOP2</w:t>
      </w:r>
    </w:p>
    <w:p w14:paraId="7C577428" w14:textId="77777777" w:rsidR="00FB321F" w:rsidRPr="00FB321F" w:rsidRDefault="00FB321F" w:rsidP="00FB321F">
      <w:pPr>
        <w:numPr>
          <w:ilvl w:val="0"/>
          <w:numId w:val="6"/>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AOMIC_PIOP2_compute_coupling_measures_resting_state</w:t>
      </w:r>
      <w:r w:rsidRPr="00FB321F">
        <w:rPr>
          <w:rFonts w:eastAsia="Times New Roman" w:cstheme="minorHAnsi"/>
          <w:color w:val="000000" w:themeColor="text1"/>
          <w:kern w:val="0"/>
          <w:lang w:val="en-US" w:eastAsia="de-DE"/>
          <w14:ligatures w14:val="none"/>
        </w:rPr>
        <w:t>: This script is based on a source script from Zamani Esfahlani et al. (2022) and was adjusted accordingly. It performs the computation of communication and similarity matrices based on SC connectivity matrices and calculates coupling measure-specific coupling values by correlating regional connectivity profiles of communication/similarity matrices with the respective FC matrix.</w:t>
      </w:r>
    </w:p>
    <w:p w14:paraId="100660F5" w14:textId="75B2040E" w:rsidR="00FB321F" w:rsidRDefault="00FB321F" w:rsidP="00FB321F">
      <w:pPr>
        <w:numPr>
          <w:ilvl w:val="0"/>
          <w:numId w:val="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highlight w:val="lightGray"/>
          <w:lang w:val="en-US" w:eastAsia="de-DE"/>
          <w14:ligatures w14:val="none"/>
        </w:rPr>
        <w:t>AOMIC_PIOP2_compute_coupling_measures_task_x</w:t>
      </w:r>
      <w:r w:rsidRPr="00FB321F">
        <w:rPr>
          <w:rFonts w:eastAsia="Times New Roman" w:cstheme="minorHAnsi"/>
          <w:color w:val="000000" w:themeColor="text1"/>
          <w:kern w:val="0"/>
          <w:lang w:val="en-US" w:eastAsia="de-DE"/>
          <w14:ligatures w14:val="none"/>
        </w:rPr>
        <w:t>: This script based on a source script from Esfahlani et al. (2022) and was adjusted accordingly. It calculates coupling measure-specific coupling values by correlating regional connectivity profiles of the communication/similarity matrix (computed with </w:t>
      </w:r>
      <w:r w:rsidRPr="00FB321F">
        <w:rPr>
          <w:rFonts w:eastAsia="Times New Roman" w:cstheme="minorHAnsi"/>
          <w:color w:val="000000" w:themeColor="text1"/>
          <w:kern w:val="0"/>
          <w:highlight w:val="lightGray"/>
          <w:lang w:val="en-US" w:eastAsia="de-DE"/>
          <w14:ligatures w14:val="none"/>
        </w:rPr>
        <w:t>AOMIC_PIOP2_compute_coupling_measures_resting_state</w:t>
      </w:r>
      <w:r w:rsidRPr="00FB321F">
        <w:rPr>
          <w:rFonts w:eastAsia="Times New Roman" w:cstheme="minorHAnsi"/>
          <w:color w:val="000000" w:themeColor="text1"/>
          <w:kern w:val="0"/>
          <w:lang w:val="en-US" w:eastAsia="de-DE"/>
          <w14:ligatures w14:val="none"/>
        </w:rPr>
        <w:t>) with the respective FC matrix.</w:t>
      </w:r>
    </w:p>
    <w:p w14:paraId="3297FFD3" w14:textId="4D7C9FFF"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5.3. Analysis Scripts</w:t>
      </w:r>
    </w:p>
    <w:p w14:paraId="068F3C58" w14:textId="371614C3"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5.3.1. Scripts for HCP – Main Sample </w:t>
      </w:r>
    </w:p>
    <w:p w14:paraId="48F8B21C" w14:textId="353C8DFF" w:rsidR="007B56E3" w:rsidRDefault="007B56E3"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In order to perform the analyses conducted in the main sample</w:t>
      </w:r>
      <w:r w:rsidR="00B965BC">
        <w:rPr>
          <w:rFonts w:eastAsia="Times New Roman" w:cstheme="minorHAnsi"/>
          <w:color w:val="000000" w:themeColor="text1"/>
          <w:kern w:val="0"/>
          <w:lang w:val="en-US" w:eastAsia="de-DE"/>
          <w14:ligatures w14:val="none"/>
        </w:rPr>
        <w:t>,</w:t>
      </w:r>
      <w:r>
        <w:rPr>
          <w:rFonts w:eastAsia="Times New Roman" w:cstheme="minorHAnsi"/>
          <w:color w:val="000000" w:themeColor="text1"/>
          <w:kern w:val="0"/>
          <w:lang w:val="en-US" w:eastAsia="de-DE"/>
          <w14:ligatures w14:val="none"/>
        </w:rPr>
        <w:t xml:space="preserve"> the scripts should be run in the following order: </w:t>
      </w:r>
    </w:p>
    <w:p w14:paraId="30DE02FA" w14:textId="56C1FAAE" w:rsidR="007B56E3" w:rsidRDefault="007B56E3" w:rsidP="007B56E3">
      <w:pPr>
        <w:pStyle w:val="Listenabsatz"/>
        <w:numPr>
          <w:ilvl w:val="0"/>
          <w:numId w:val="16"/>
        </w:numPr>
        <w:rPr>
          <w:lang w:val="en-US"/>
        </w:rPr>
      </w:pPr>
      <w:r w:rsidRPr="007B56E3">
        <w:rPr>
          <w:rFonts w:eastAsia="Times New Roman" w:cstheme="minorHAnsi"/>
          <w:color w:val="000000" w:themeColor="text1"/>
          <w:kern w:val="0"/>
          <w:highlight w:val="lightGray"/>
          <w:lang w:val="en-US" w:eastAsia="de-DE"/>
          <w14:ligatures w14:val="none"/>
        </w:rPr>
        <w:t>HCP_region_specific_coupling_all_conditions</w:t>
      </w:r>
      <w:r w:rsidRPr="007B56E3">
        <w:rPr>
          <w:rFonts w:eastAsia="Times New Roman" w:cstheme="minorHAnsi"/>
          <w:color w:val="000000" w:themeColor="text1"/>
          <w:kern w:val="0"/>
          <w:lang w:val="en-US" w:eastAsia="de-DE"/>
          <w14:ligatures w14:val="none"/>
        </w:rPr>
        <w:t xml:space="preserve">: </w:t>
      </w:r>
      <w:r w:rsidRPr="007B56E3">
        <w:rPr>
          <w:lang w:val="en-US"/>
        </w:rPr>
        <w:t>Computation of region-specific SC-FC coupling maps (measure that is able to explain the highest variance in FC across all participants most frequently) and creation of correlation matrix depicting the similarity between vectors of regional SC-FC coupling pattern.</w:t>
      </w:r>
    </w:p>
    <w:p w14:paraId="181DD476" w14:textId="5E45BE18" w:rsidR="007B56E3" w:rsidRDefault="007B56E3" w:rsidP="007B56E3">
      <w:pPr>
        <w:pStyle w:val="Listenabsatz"/>
        <w:numPr>
          <w:ilvl w:val="0"/>
          <w:numId w:val="16"/>
        </w:numPr>
        <w:rPr>
          <w:lang w:val="en-US"/>
        </w:rPr>
      </w:pPr>
      <w:r w:rsidRPr="007B56E3">
        <w:rPr>
          <w:highlight w:val="lightGray"/>
          <w:lang w:val="en-US"/>
        </w:rPr>
        <w:t>HCP_whole_brain_coupling_plot_across_conditions</w:t>
      </w:r>
      <w:r>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sidR="00F006D1">
        <w:rPr>
          <w:lang w:val="en-US"/>
        </w:rPr>
        <w:t xml:space="preserve"> Run ANOVA to test for significant differences between brain-average condition-specific SC-FC coupling. </w:t>
      </w:r>
    </w:p>
    <w:p w14:paraId="13F1C197" w14:textId="1F26CFD2" w:rsidR="007B56E3" w:rsidRPr="007B56E3" w:rsidRDefault="007B56E3" w:rsidP="007B56E3">
      <w:pPr>
        <w:pStyle w:val="Listenabsatz"/>
        <w:numPr>
          <w:ilvl w:val="0"/>
          <w:numId w:val="16"/>
        </w:numPr>
        <w:rPr>
          <w:lang w:val="en-US"/>
        </w:rPr>
      </w:pPr>
      <w:r w:rsidRPr="007B56E3">
        <w:rPr>
          <w:highlight w:val="lightGray"/>
          <w:lang w:val="en-US"/>
        </w:rPr>
        <w:t>HCP_whole_brain_coupling_plot_across_coupling_measures</w:t>
      </w:r>
      <w:r w:rsidRPr="007B56E3">
        <w:rPr>
          <w:lang w:val="en-US"/>
        </w:rPr>
        <w:t xml:space="preserve">: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 </w:t>
      </w:r>
      <w:r w:rsidR="00F006D1">
        <w:rPr>
          <w:lang w:val="en-US"/>
        </w:rPr>
        <w:t xml:space="preserve">Run ANOVA to test for significant differences between brain-average </w:t>
      </w:r>
      <w:r w:rsidR="00F006D1">
        <w:rPr>
          <w:lang w:val="en-US"/>
        </w:rPr>
        <w:t>measure</w:t>
      </w:r>
      <w:r w:rsidR="00F006D1">
        <w:rPr>
          <w:lang w:val="en-US"/>
        </w:rPr>
        <w:t>-specific SC-FC coupling.</w:t>
      </w:r>
    </w:p>
    <w:p w14:paraId="22C71F01" w14:textId="18C29B0D" w:rsidR="007B56E3" w:rsidRDefault="007B56E3" w:rsidP="007B56E3">
      <w:pPr>
        <w:pStyle w:val="Listenabsatz"/>
        <w:numPr>
          <w:ilvl w:val="0"/>
          <w:numId w:val="16"/>
        </w:numPr>
        <w:rPr>
          <w:lang w:val="en-US"/>
        </w:rPr>
      </w:pPr>
      <w:r w:rsidRPr="007B56E3">
        <w:rPr>
          <w:highlight w:val="lightGray"/>
          <w:lang w:val="en-US"/>
        </w:rPr>
        <w:t>HCP_whole_brain_coupling_all_conditions_correlation_intelligence</w:t>
      </w:r>
      <w:r w:rsidRPr="007B56E3">
        <w:rPr>
          <w:lang w:val="en-US"/>
        </w:rPr>
        <w:t xml:space="preserve">: Computation of coupling measure-specific brain-average coupling values for all eight conditions and performance of partial correlations with individual </w:t>
      </w:r>
      <w:r w:rsidRPr="007B56E3">
        <w:rPr>
          <w:i/>
          <w:iCs/>
          <w:lang w:val="en-US"/>
        </w:rPr>
        <w:t>g</w:t>
      </w:r>
      <w:r w:rsidRPr="007B56E3">
        <w:rPr>
          <w:lang w:val="en-US"/>
        </w:rPr>
        <w:t xml:space="preserve">-scores. </w:t>
      </w:r>
    </w:p>
    <w:p w14:paraId="7A4A3EB9" w14:textId="27A53FF2" w:rsidR="003E2DAC" w:rsidRDefault="003E2DAC" w:rsidP="007B56E3">
      <w:pPr>
        <w:pStyle w:val="Listenabsatz"/>
        <w:numPr>
          <w:ilvl w:val="0"/>
          <w:numId w:val="16"/>
        </w:numPr>
        <w:rPr>
          <w:lang w:val="en-US"/>
        </w:rPr>
      </w:pPr>
      <w:r w:rsidRPr="003E2DAC">
        <w:rPr>
          <w:highlight w:val="lightGray"/>
          <w:lang w:val="en-US"/>
        </w:rPr>
        <w:t>HCP_internal_cross_validation_basic_NMA_prediction_model</w:t>
      </w:r>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8C22B4">
        <w:rPr>
          <w:lang w:val="en-US"/>
        </w:rPr>
        <w:t>sample</w:t>
      </w:r>
      <w:r>
        <w:rPr>
          <w:lang w:val="en-US"/>
        </w:rPr>
        <w:t xml:space="preserve"> and test </w:t>
      </w:r>
      <w:r w:rsidR="008C22B4">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w:t>
      </w:r>
      <w:r>
        <w:rPr>
          <w:lang w:val="en-US"/>
        </w:rPr>
        <w:lastRenderedPageBreak/>
        <w:t xml:space="preserve">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3BD02787" w14:textId="7EB7F13E" w:rsidR="00CF3036" w:rsidRDefault="00CF3036" w:rsidP="007B56E3">
      <w:pPr>
        <w:pStyle w:val="Listenabsatz"/>
        <w:numPr>
          <w:ilvl w:val="0"/>
          <w:numId w:val="16"/>
        </w:numPr>
        <w:rPr>
          <w:lang w:val="en-US"/>
        </w:rPr>
      </w:pPr>
      <w:r w:rsidRPr="00CF3036">
        <w:rPr>
          <w:highlight w:val="lightGray"/>
          <w:lang w:val="en-US"/>
        </w:rPr>
        <w:t>HCP_internal_cross_validation_expanded_NMA_prediction_model</w:t>
      </w:r>
      <w:r>
        <w:rPr>
          <w:lang w:val="en-US"/>
        </w:rPr>
        <w:t xml:space="preserve">: Conduction of the internal-cross-validation of the ‘Expanded NMA Model’ that is built using </w:t>
      </w:r>
      <w:r w:rsidR="006F26DD">
        <w:rPr>
          <w:lang w:val="en-US"/>
        </w:rPr>
        <w:t>14</w:t>
      </w:r>
      <w:r>
        <w:rPr>
          <w:lang w:val="en-US"/>
        </w:rPr>
        <w:t xml:space="preserve"> input predictor variables</w:t>
      </w:r>
      <w:r w:rsidR="006F26DD">
        <w:rPr>
          <w:lang w:val="en-US"/>
        </w:rPr>
        <w:t xml:space="preserve"> (two from each of the seven task conditions)</w:t>
      </w:r>
      <w:r>
        <w:rPr>
          <w:lang w:val="en-US"/>
        </w:rPr>
        <w:t xml:space="preserve">.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fold and test fold.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1344DF7F" w14:textId="3E0915C4" w:rsidR="00B4308C" w:rsidRDefault="00B4308C" w:rsidP="007B56E3">
      <w:pPr>
        <w:pStyle w:val="Listenabsatz"/>
        <w:numPr>
          <w:ilvl w:val="0"/>
          <w:numId w:val="16"/>
        </w:numPr>
        <w:rPr>
          <w:lang w:val="en-US"/>
        </w:rPr>
      </w:pPr>
      <w:r w:rsidRPr="00B4308C">
        <w:rPr>
          <w:highlight w:val="lightGray"/>
          <w:lang w:val="en-US"/>
        </w:rPr>
        <w:t>HCP_external_validation_basic_NMA_prediction_model_</w:t>
      </w:r>
      <w:r>
        <w:rPr>
          <w:highlight w:val="lightGray"/>
          <w:lang w:val="en-US"/>
        </w:rPr>
        <w:t>in_HCP_</w:t>
      </w:r>
      <w:r w:rsidRPr="00B4308C">
        <w:rPr>
          <w:highlight w:val="lightGray"/>
          <w:lang w:val="en-US"/>
        </w:rPr>
        <w:t>lockbox</w:t>
      </w:r>
      <w:r>
        <w:rPr>
          <w:lang w:val="en-US"/>
        </w:rPr>
        <w:t>:</w:t>
      </w:r>
    </w:p>
    <w:p w14:paraId="05875787" w14:textId="060E6F00" w:rsidR="0043409E" w:rsidRPr="0043409E" w:rsidRDefault="0043409E" w:rsidP="005E4388">
      <w:pPr>
        <w:pStyle w:val="Listenabsatz"/>
        <w:spacing w:before="30" w:after="135" w:line="315" w:lineRule="atLeast"/>
        <w:ind w:right="150"/>
        <w:rPr>
          <w:rFonts w:eastAsia="Times New Roman" w:cstheme="minorHAnsi"/>
          <w:color w:val="000000"/>
          <w:kern w:val="0"/>
          <w:lang w:val="en-US" w:eastAsia="de-DE"/>
          <w14:ligatures w14:val="none"/>
        </w:rPr>
      </w:pPr>
      <w:r w:rsidRPr="0043409E">
        <w:rPr>
          <w:rFonts w:eastAsia="Times New Roman" w:cstheme="minorHAnsi"/>
          <w:color w:val="000000"/>
          <w:kern w:val="0"/>
          <w:lang w:val="en-US" w:eastAsia="de-DE"/>
          <w14:ligatures w14:val="none"/>
        </w:rPr>
        <w:t>Conduction of the external validation of the 'Basic NMA Model' that is built using two input predictor variables. The predictor variables are derived from individual's coupling value</w:t>
      </w:r>
      <w:r w:rsidR="005E4388">
        <w:rPr>
          <w:rFonts w:eastAsia="Times New Roman" w:cstheme="minorHAnsi"/>
          <w:color w:val="000000"/>
          <w:kern w:val="0"/>
          <w:lang w:val="en-US" w:eastAsia="de-DE"/>
          <w14:ligatures w14:val="none"/>
        </w:rPr>
        <w:t>s</w:t>
      </w:r>
      <w:r w:rsidRPr="0043409E">
        <w:rPr>
          <w:rFonts w:eastAsia="Times New Roman" w:cstheme="minorHAnsi"/>
          <w:color w:val="000000"/>
          <w:kern w:val="0"/>
          <w:lang w:val="en-US" w:eastAsia="de-DE"/>
          <w14:ligatures w14:val="none"/>
        </w:rPr>
        <w:t xml:space="preserve"> and extracted by using group-based positive and negative NMA masks. The script contains three parts: </w:t>
      </w:r>
      <w:r w:rsidRPr="0043409E">
        <w:rPr>
          <w:rFonts w:eastAsia="Times New Roman" w:cstheme="minorHAnsi"/>
          <w:b/>
          <w:bCs/>
          <w:color w:val="000000"/>
          <w:kern w:val="0"/>
          <w:lang w:val="en-US" w:eastAsia="de-DE"/>
          <w14:ligatures w14:val="none"/>
        </w:rPr>
        <w:t xml:space="preserve">Part 1 </w:t>
      </w:r>
      <w:r w:rsidRPr="0043409E">
        <w:rPr>
          <w:rFonts w:eastAsia="Times New Roman" w:cstheme="minorHAnsi"/>
          <w:color w:val="000000"/>
          <w:kern w:val="0"/>
          <w:lang w:val="en-US" w:eastAsia="de-DE"/>
          <w14:ligatures w14:val="none"/>
        </w:rPr>
        <w:t xml:space="preserve">partitions the sample into five different folds (considering family relations and intelligence distribution) and creates a positive and negative NMAs for each training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(4/5 </w:t>
      </w:r>
      <w:r w:rsidR="008C22B4">
        <w:rPr>
          <w:rFonts w:eastAsia="Times New Roman" w:cstheme="minorHAnsi"/>
          <w:color w:val="000000"/>
          <w:kern w:val="0"/>
          <w:lang w:val="en-US" w:eastAsia="de-DE"/>
          <w14:ligatures w14:val="none"/>
        </w:rPr>
        <w:t>folds</w:t>
      </w:r>
      <w:r w:rsidRPr="0043409E">
        <w:rPr>
          <w:rFonts w:eastAsia="Times New Roman" w:cstheme="minorHAnsi"/>
          <w:color w:val="000000"/>
          <w:kern w:val="0"/>
          <w:lang w:val="en-US" w:eastAsia="de-DE"/>
          <w14:ligatures w14:val="none"/>
        </w:rPr>
        <w:t xml:space="preserve">) and test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(lockbox sample</w:t>
      </w:r>
      <w:r w:rsidR="00FF5036">
        <w:rPr>
          <w:rFonts w:eastAsia="Times New Roman" w:cstheme="minorHAnsi"/>
          <w:color w:val="000000"/>
          <w:kern w:val="0"/>
          <w:lang w:val="en-US" w:eastAsia="de-DE"/>
          <w14:ligatures w14:val="none"/>
        </w:rPr>
        <w:t xml:space="preserve"> </w:t>
      </w:r>
      <w:r w:rsidR="00FF5036" w:rsidRPr="0043409E">
        <w:rPr>
          <w:rFonts w:eastAsia="Times New Roman" w:cstheme="minorHAnsi"/>
          <w:color w:val="000000"/>
          <w:kern w:val="0"/>
          <w:lang w:val="en-US" w:eastAsia="de-DE"/>
          <w14:ligatures w14:val="none"/>
        </w:rPr>
        <w:t>in this case</w:t>
      </w:r>
      <w:r w:rsidRPr="0043409E">
        <w:rPr>
          <w:rFonts w:eastAsia="Times New Roman" w:cstheme="minorHAnsi"/>
          <w:color w:val="000000"/>
          <w:kern w:val="0"/>
          <w:lang w:val="en-US" w:eastAsia="de-DE"/>
          <w14:ligatures w14:val="none"/>
        </w:rPr>
        <w:t xml:space="preserve">). </w:t>
      </w:r>
      <w:r w:rsidRPr="0043409E">
        <w:rPr>
          <w:rFonts w:eastAsia="Times New Roman" w:cstheme="minorHAnsi"/>
          <w:b/>
          <w:bCs/>
          <w:color w:val="000000"/>
          <w:kern w:val="0"/>
          <w:lang w:val="en-US" w:eastAsia="de-DE"/>
          <w14:ligatures w14:val="none"/>
        </w:rPr>
        <w:t xml:space="preserve">Part 2 </w:t>
      </w:r>
      <w:r w:rsidRPr="0043409E">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general intelligence in the test samples (lockbox sample in this case). </w:t>
      </w:r>
      <w:r w:rsidRPr="0043409E">
        <w:rPr>
          <w:rFonts w:eastAsia="Times New Roman" w:cstheme="minorHAnsi"/>
          <w:b/>
          <w:bCs/>
          <w:color w:val="000000"/>
          <w:kern w:val="0"/>
          <w:lang w:val="en-US" w:eastAsia="de-DE"/>
          <w14:ligatures w14:val="none"/>
        </w:rPr>
        <w:t xml:space="preserve">Part 3 </w:t>
      </w:r>
      <w:r w:rsidRPr="0043409E">
        <w:rPr>
          <w:rFonts w:eastAsia="Times New Roman" w:cstheme="minorHAnsi"/>
          <w:color w:val="000000"/>
          <w:kern w:val="0"/>
          <w:lang w:val="en-US" w:eastAsia="de-DE"/>
          <w14:ligatures w14:val="none"/>
        </w:rPr>
        <w:t xml:space="preserve">assesses the significance of the prediction with a permutation test. </w:t>
      </w:r>
    </w:p>
    <w:p w14:paraId="00F8F920" w14:textId="77777777" w:rsidR="0043409E" w:rsidRDefault="0043409E" w:rsidP="0043409E">
      <w:pPr>
        <w:pStyle w:val="Listenabsatz"/>
        <w:rPr>
          <w:lang w:val="en-US"/>
        </w:rPr>
      </w:pPr>
    </w:p>
    <w:p w14:paraId="180AEBF3" w14:textId="10344D3C" w:rsidR="00B4308C" w:rsidRDefault="00B4308C" w:rsidP="00B4308C">
      <w:pPr>
        <w:pStyle w:val="Listenabsatz"/>
        <w:numPr>
          <w:ilvl w:val="0"/>
          <w:numId w:val="16"/>
        </w:numPr>
        <w:rPr>
          <w:lang w:val="en-US"/>
        </w:rPr>
      </w:pPr>
      <w:r w:rsidRPr="00B4308C">
        <w:rPr>
          <w:highlight w:val="lightGray"/>
          <w:lang w:val="en-US"/>
        </w:rPr>
        <w:t>HCP_external_validation_basic_NMA_prediction_model_in_AOMIC_PIOP1</w:t>
      </w:r>
      <w:r w:rsidRPr="00B4308C">
        <w:rPr>
          <w:lang w:val="en-US"/>
        </w:rPr>
        <w:t>:</w:t>
      </w:r>
    </w:p>
    <w:p w14:paraId="479A3A10" w14:textId="503E98F5" w:rsidR="005E4388" w:rsidRPr="0043409E" w:rsidRDefault="005E4388" w:rsidP="005E4388">
      <w:pPr>
        <w:pStyle w:val="Listenabsatz"/>
        <w:spacing w:before="30" w:after="135" w:line="315" w:lineRule="atLeast"/>
        <w:ind w:right="150"/>
        <w:rPr>
          <w:rFonts w:eastAsia="Times New Roman" w:cstheme="minorHAnsi"/>
          <w:color w:val="000000"/>
          <w:kern w:val="0"/>
          <w:lang w:val="en-US" w:eastAsia="de-DE"/>
          <w14:ligatures w14:val="none"/>
        </w:rPr>
      </w:pPr>
      <w:r w:rsidRPr="0043409E">
        <w:rPr>
          <w:rFonts w:eastAsia="Times New Roman" w:cstheme="minorHAnsi"/>
          <w:color w:val="000000"/>
          <w:kern w:val="0"/>
          <w:lang w:val="en-US" w:eastAsia="de-DE"/>
          <w14:ligatures w14:val="none"/>
        </w:rPr>
        <w:t>Conduction of the external validation of the 'Basic NMA Model' that is built using two input predictor variables. The predictor variables are derived from individual's coupling value</w:t>
      </w:r>
      <w:r>
        <w:rPr>
          <w:rFonts w:eastAsia="Times New Roman" w:cstheme="minorHAnsi"/>
          <w:color w:val="000000"/>
          <w:kern w:val="0"/>
          <w:lang w:val="en-US" w:eastAsia="de-DE"/>
          <w14:ligatures w14:val="none"/>
        </w:rPr>
        <w:t>s</w:t>
      </w:r>
      <w:r w:rsidRPr="0043409E">
        <w:rPr>
          <w:rFonts w:eastAsia="Times New Roman" w:cstheme="minorHAnsi"/>
          <w:color w:val="000000"/>
          <w:kern w:val="0"/>
          <w:lang w:val="en-US" w:eastAsia="de-DE"/>
          <w14:ligatures w14:val="none"/>
        </w:rPr>
        <w:t xml:space="preserve"> and extracted by using group-based positive and negative NMA masks. The script contains three parts: </w:t>
      </w:r>
      <w:r w:rsidRPr="0043409E">
        <w:rPr>
          <w:rFonts w:eastAsia="Times New Roman" w:cstheme="minorHAnsi"/>
          <w:b/>
          <w:bCs/>
          <w:color w:val="000000"/>
          <w:kern w:val="0"/>
          <w:lang w:val="en-US" w:eastAsia="de-DE"/>
          <w14:ligatures w14:val="none"/>
        </w:rPr>
        <w:t xml:space="preserve">Part 1 </w:t>
      </w:r>
      <w:r w:rsidRPr="0043409E">
        <w:rPr>
          <w:rFonts w:eastAsia="Times New Roman" w:cstheme="minorHAnsi"/>
          <w:color w:val="000000"/>
          <w:kern w:val="0"/>
          <w:lang w:val="en-US" w:eastAsia="de-DE"/>
          <w14:ligatures w14:val="none"/>
        </w:rPr>
        <w:t xml:space="preserve">partitions the sample into five different folds (considering intelligence distribution) and creates a positive and negative NMAs for each training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(4/5 </w:t>
      </w:r>
      <w:r w:rsidR="008C22B4">
        <w:rPr>
          <w:rFonts w:eastAsia="Times New Roman" w:cstheme="minorHAnsi"/>
          <w:color w:val="000000"/>
          <w:kern w:val="0"/>
          <w:lang w:val="en-US" w:eastAsia="de-DE"/>
          <w14:ligatures w14:val="none"/>
        </w:rPr>
        <w:t>folds</w:t>
      </w:r>
      <w:r w:rsidRPr="0043409E">
        <w:rPr>
          <w:rFonts w:eastAsia="Times New Roman" w:cstheme="minorHAnsi"/>
          <w:color w:val="000000"/>
          <w:kern w:val="0"/>
          <w:lang w:val="en-US" w:eastAsia="de-DE"/>
          <w14:ligatures w14:val="none"/>
        </w:rPr>
        <w:t xml:space="preserve">) and test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w:t>
      </w:r>
      <w:r>
        <w:rPr>
          <w:rFonts w:eastAsia="Times New Roman" w:cstheme="minorHAnsi"/>
          <w:color w:val="000000"/>
          <w:kern w:val="0"/>
          <w:lang w:val="en-US" w:eastAsia="de-DE"/>
          <w14:ligatures w14:val="none"/>
        </w:rPr>
        <w:t>AOMIC PIOP1</w:t>
      </w:r>
      <w:r w:rsidRPr="0043409E">
        <w:rPr>
          <w:rFonts w:eastAsia="Times New Roman" w:cstheme="minorHAnsi"/>
          <w:color w:val="000000"/>
          <w:kern w:val="0"/>
          <w:lang w:val="en-US" w:eastAsia="de-DE"/>
          <w14:ligatures w14:val="none"/>
        </w:rPr>
        <w:t xml:space="preserve"> sample</w:t>
      </w:r>
      <w:r w:rsidR="00FF5036">
        <w:rPr>
          <w:rFonts w:eastAsia="Times New Roman" w:cstheme="minorHAnsi"/>
          <w:color w:val="000000"/>
          <w:kern w:val="0"/>
          <w:lang w:val="en-US" w:eastAsia="de-DE"/>
          <w14:ligatures w14:val="none"/>
        </w:rPr>
        <w:t xml:space="preserve"> </w:t>
      </w:r>
      <w:r w:rsidR="00FF5036" w:rsidRPr="0043409E">
        <w:rPr>
          <w:rFonts w:eastAsia="Times New Roman" w:cstheme="minorHAnsi"/>
          <w:color w:val="000000"/>
          <w:kern w:val="0"/>
          <w:lang w:val="en-US" w:eastAsia="de-DE"/>
          <w14:ligatures w14:val="none"/>
        </w:rPr>
        <w:t>in this case</w:t>
      </w:r>
      <w:r w:rsidRPr="0043409E">
        <w:rPr>
          <w:rFonts w:eastAsia="Times New Roman" w:cstheme="minorHAnsi"/>
          <w:color w:val="000000"/>
          <w:kern w:val="0"/>
          <w:lang w:val="en-US" w:eastAsia="de-DE"/>
          <w14:ligatures w14:val="none"/>
        </w:rPr>
        <w:t xml:space="preserve">). </w:t>
      </w:r>
      <w:r w:rsidRPr="0043409E">
        <w:rPr>
          <w:rFonts w:eastAsia="Times New Roman" w:cstheme="minorHAnsi"/>
          <w:b/>
          <w:bCs/>
          <w:color w:val="000000"/>
          <w:kern w:val="0"/>
          <w:lang w:val="en-US" w:eastAsia="de-DE"/>
          <w14:ligatures w14:val="none"/>
        </w:rPr>
        <w:t xml:space="preserve">Part 2 </w:t>
      </w:r>
      <w:r w:rsidRPr="0043409E">
        <w:rPr>
          <w:rFonts w:eastAsia="Times New Roman" w:cstheme="minorHAnsi"/>
          <w:color w:val="000000"/>
          <w:kern w:val="0"/>
          <w:lang w:val="en-US" w:eastAsia="de-DE"/>
          <w14:ligatures w14:val="none"/>
        </w:rPr>
        <w:t>uses the NMAs created in part 1 to build multiple linear regression models that are then tested for their ability to predict general intelligence in the test samples (</w:t>
      </w:r>
      <w:r>
        <w:rPr>
          <w:rFonts w:eastAsia="Times New Roman" w:cstheme="minorHAnsi"/>
          <w:color w:val="000000"/>
          <w:kern w:val="0"/>
          <w:lang w:val="en-US" w:eastAsia="de-DE"/>
          <w14:ligatures w14:val="none"/>
        </w:rPr>
        <w:t>AOMIC PIOP1</w:t>
      </w:r>
      <w:r w:rsidRPr="0043409E">
        <w:rPr>
          <w:rFonts w:eastAsia="Times New Roman" w:cstheme="minorHAnsi"/>
          <w:color w:val="000000"/>
          <w:kern w:val="0"/>
          <w:lang w:val="en-US" w:eastAsia="de-DE"/>
          <w14:ligatures w14:val="none"/>
        </w:rPr>
        <w:t xml:space="preserve"> sample in this case). </w:t>
      </w:r>
      <w:r w:rsidRPr="0043409E">
        <w:rPr>
          <w:rFonts w:eastAsia="Times New Roman" w:cstheme="minorHAnsi"/>
          <w:b/>
          <w:bCs/>
          <w:color w:val="000000"/>
          <w:kern w:val="0"/>
          <w:lang w:val="en-US" w:eastAsia="de-DE"/>
          <w14:ligatures w14:val="none"/>
        </w:rPr>
        <w:t xml:space="preserve">Part 3 </w:t>
      </w:r>
      <w:r w:rsidRPr="0043409E">
        <w:rPr>
          <w:rFonts w:eastAsia="Times New Roman" w:cstheme="minorHAnsi"/>
          <w:color w:val="000000"/>
          <w:kern w:val="0"/>
          <w:lang w:val="en-US" w:eastAsia="de-DE"/>
          <w14:ligatures w14:val="none"/>
        </w:rPr>
        <w:t xml:space="preserve">assesses the significance of the prediction with a permutation test. </w:t>
      </w:r>
    </w:p>
    <w:p w14:paraId="09A98684" w14:textId="77777777" w:rsidR="005E4388" w:rsidRDefault="005E4388" w:rsidP="005E4388">
      <w:pPr>
        <w:pStyle w:val="Listenabsatz"/>
        <w:rPr>
          <w:lang w:val="en-US"/>
        </w:rPr>
      </w:pPr>
    </w:p>
    <w:p w14:paraId="53AA56D1" w14:textId="055C7727" w:rsidR="00B4308C" w:rsidRDefault="00B4308C" w:rsidP="00B4308C">
      <w:pPr>
        <w:pStyle w:val="Listenabsatz"/>
        <w:numPr>
          <w:ilvl w:val="0"/>
          <w:numId w:val="16"/>
        </w:numPr>
        <w:rPr>
          <w:lang w:val="en-US"/>
        </w:rPr>
      </w:pPr>
      <w:r w:rsidRPr="00B4308C">
        <w:rPr>
          <w:highlight w:val="lightGray"/>
          <w:lang w:val="en-US"/>
        </w:rPr>
        <w:t>HCP_external_validation_basic_NMA_prediction_model_in_AOMIC_PIOP2</w:t>
      </w:r>
      <w:r>
        <w:rPr>
          <w:lang w:val="en-US"/>
        </w:rPr>
        <w:t>:</w:t>
      </w:r>
    </w:p>
    <w:p w14:paraId="4D500912" w14:textId="3A21B28B" w:rsidR="00DE7156" w:rsidRPr="0043409E" w:rsidRDefault="00DE7156" w:rsidP="00DE7156">
      <w:pPr>
        <w:pStyle w:val="Listenabsatz"/>
        <w:spacing w:before="30" w:after="135" w:line="315" w:lineRule="atLeast"/>
        <w:ind w:right="150"/>
        <w:rPr>
          <w:rFonts w:eastAsia="Times New Roman" w:cstheme="minorHAnsi"/>
          <w:color w:val="000000"/>
          <w:kern w:val="0"/>
          <w:lang w:val="en-US" w:eastAsia="de-DE"/>
          <w14:ligatures w14:val="none"/>
        </w:rPr>
      </w:pPr>
      <w:r w:rsidRPr="0043409E">
        <w:rPr>
          <w:rFonts w:eastAsia="Times New Roman" w:cstheme="minorHAnsi"/>
          <w:color w:val="000000"/>
          <w:kern w:val="0"/>
          <w:lang w:val="en-US" w:eastAsia="de-DE"/>
          <w14:ligatures w14:val="none"/>
        </w:rPr>
        <w:t>Conduction of the external validation of the 'Basic NMA Model' that is built using two input predictor variables. The predictor variables are derived from individual's coupling value</w:t>
      </w:r>
      <w:r>
        <w:rPr>
          <w:rFonts w:eastAsia="Times New Roman" w:cstheme="minorHAnsi"/>
          <w:color w:val="000000"/>
          <w:kern w:val="0"/>
          <w:lang w:val="en-US" w:eastAsia="de-DE"/>
          <w14:ligatures w14:val="none"/>
        </w:rPr>
        <w:t>s</w:t>
      </w:r>
      <w:r w:rsidRPr="0043409E">
        <w:rPr>
          <w:rFonts w:eastAsia="Times New Roman" w:cstheme="minorHAnsi"/>
          <w:color w:val="000000"/>
          <w:kern w:val="0"/>
          <w:lang w:val="en-US" w:eastAsia="de-DE"/>
          <w14:ligatures w14:val="none"/>
        </w:rPr>
        <w:t xml:space="preserve"> and extracted by using group-based positive and negative NMA masks. The script contains three parts: </w:t>
      </w:r>
      <w:r w:rsidRPr="0043409E">
        <w:rPr>
          <w:rFonts w:eastAsia="Times New Roman" w:cstheme="minorHAnsi"/>
          <w:b/>
          <w:bCs/>
          <w:color w:val="000000"/>
          <w:kern w:val="0"/>
          <w:lang w:val="en-US" w:eastAsia="de-DE"/>
          <w14:ligatures w14:val="none"/>
        </w:rPr>
        <w:t xml:space="preserve">Part 1 </w:t>
      </w:r>
      <w:r w:rsidRPr="0043409E">
        <w:rPr>
          <w:rFonts w:eastAsia="Times New Roman" w:cstheme="minorHAnsi"/>
          <w:color w:val="000000"/>
          <w:kern w:val="0"/>
          <w:lang w:val="en-US" w:eastAsia="de-DE"/>
          <w14:ligatures w14:val="none"/>
        </w:rPr>
        <w:t xml:space="preserve">partitions the sample into five different folds (considering intelligence distribution) and creates a positive and negative NMAs for each training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(4/5 </w:t>
      </w:r>
      <w:r w:rsidR="008C22B4">
        <w:rPr>
          <w:rFonts w:eastAsia="Times New Roman" w:cstheme="minorHAnsi"/>
          <w:color w:val="000000"/>
          <w:kern w:val="0"/>
          <w:lang w:val="en-US" w:eastAsia="de-DE"/>
          <w14:ligatures w14:val="none"/>
        </w:rPr>
        <w:t>folds</w:t>
      </w:r>
      <w:r w:rsidRPr="0043409E">
        <w:rPr>
          <w:rFonts w:eastAsia="Times New Roman" w:cstheme="minorHAnsi"/>
          <w:color w:val="000000"/>
          <w:kern w:val="0"/>
          <w:lang w:val="en-US" w:eastAsia="de-DE"/>
          <w14:ligatures w14:val="none"/>
        </w:rPr>
        <w:t xml:space="preserve">) and test </w:t>
      </w:r>
      <w:r w:rsidR="008C22B4">
        <w:rPr>
          <w:rFonts w:eastAsia="Times New Roman" w:cstheme="minorHAnsi"/>
          <w:color w:val="000000"/>
          <w:kern w:val="0"/>
          <w:lang w:val="en-US" w:eastAsia="de-DE"/>
          <w14:ligatures w14:val="none"/>
        </w:rPr>
        <w:t>sample</w:t>
      </w:r>
      <w:r w:rsidRPr="0043409E">
        <w:rPr>
          <w:rFonts w:eastAsia="Times New Roman" w:cstheme="minorHAnsi"/>
          <w:color w:val="000000"/>
          <w:kern w:val="0"/>
          <w:lang w:val="en-US" w:eastAsia="de-DE"/>
          <w14:ligatures w14:val="none"/>
        </w:rPr>
        <w:t xml:space="preserve"> (</w:t>
      </w:r>
      <w:r>
        <w:rPr>
          <w:rFonts w:eastAsia="Times New Roman" w:cstheme="minorHAnsi"/>
          <w:color w:val="000000"/>
          <w:kern w:val="0"/>
          <w:lang w:val="en-US" w:eastAsia="de-DE"/>
          <w14:ligatures w14:val="none"/>
        </w:rPr>
        <w:t>AOMIC PIOP2</w:t>
      </w:r>
      <w:r w:rsidRPr="0043409E">
        <w:rPr>
          <w:rFonts w:eastAsia="Times New Roman" w:cstheme="minorHAnsi"/>
          <w:color w:val="000000"/>
          <w:kern w:val="0"/>
          <w:lang w:val="en-US" w:eastAsia="de-DE"/>
          <w14:ligatures w14:val="none"/>
        </w:rPr>
        <w:t xml:space="preserve"> sample</w:t>
      </w:r>
      <w:r w:rsidR="00FF5036">
        <w:rPr>
          <w:rFonts w:eastAsia="Times New Roman" w:cstheme="minorHAnsi"/>
          <w:color w:val="000000"/>
          <w:kern w:val="0"/>
          <w:lang w:val="en-US" w:eastAsia="de-DE"/>
          <w14:ligatures w14:val="none"/>
        </w:rPr>
        <w:t xml:space="preserve"> </w:t>
      </w:r>
      <w:r w:rsidR="00FF5036" w:rsidRPr="0043409E">
        <w:rPr>
          <w:rFonts w:eastAsia="Times New Roman" w:cstheme="minorHAnsi"/>
          <w:color w:val="000000"/>
          <w:kern w:val="0"/>
          <w:lang w:val="en-US" w:eastAsia="de-DE"/>
          <w14:ligatures w14:val="none"/>
        </w:rPr>
        <w:t>in this case</w:t>
      </w:r>
      <w:r w:rsidRPr="0043409E">
        <w:rPr>
          <w:rFonts w:eastAsia="Times New Roman" w:cstheme="minorHAnsi"/>
          <w:color w:val="000000"/>
          <w:kern w:val="0"/>
          <w:lang w:val="en-US" w:eastAsia="de-DE"/>
          <w14:ligatures w14:val="none"/>
        </w:rPr>
        <w:t xml:space="preserve">). </w:t>
      </w:r>
      <w:r w:rsidRPr="0043409E">
        <w:rPr>
          <w:rFonts w:eastAsia="Times New Roman" w:cstheme="minorHAnsi"/>
          <w:b/>
          <w:bCs/>
          <w:color w:val="000000"/>
          <w:kern w:val="0"/>
          <w:lang w:val="en-US" w:eastAsia="de-DE"/>
          <w14:ligatures w14:val="none"/>
        </w:rPr>
        <w:t xml:space="preserve">Part 2 </w:t>
      </w:r>
      <w:r w:rsidRPr="0043409E">
        <w:rPr>
          <w:rFonts w:eastAsia="Times New Roman" w:cstheme="minorHAnsi"/>
          <w:color w:val="000000"/>
          <w:kern w:val="0"/>
          <w:lang w:val="en-US" w:eastAsia="de-DE"/>
          <w14:ligatures w14:val="none"/>
        </w:rPr>
        <w:t>uses the NMAs created in part 1 to build multiple linear regression models that are then tested for their ability to predict general intelligence in the test samples (</w:t>
      </w:r>
      <w:r>
        <w:rPr>
          <w:rFonts w:eastAsia="Times New Roman" w:cstheme="minorHAnsi"/>
          <w:color w:val="000000"/>
          <w:kern w:val="0"/>
          <w:lang w:val="en-US" w:eastAsia="de-DE"/>
          <w14:ligatures w14:val="none"/>
        </w:rPr>
        <w:t>AOMIC PIOP2</w:t>
      </w:r>
      <w:r w:rsidRPr="0043409E">
        <w:rPr>
          <w:rFonts w:eastAsia="Times New Roman" w:cstheme="minorHAnsi"/>
          <w:color w:val="000000"/>
          <w:kern w:val="0"/>
          <w:lang w:val="en-US" w:eastAsia="de-DE"/>
          <w14:ligatures w14:val="none"/>
        </w:rPr>
        <w:t xml:space="preserve"> sample in this case). </w:t>
      </w:r>
      <w:r w:rsidRPr="0043409E">
        <w:rPr>
          <w:rFonts w:eastAsia="Times New Roman" w:cstheme="minorHAnsi"/>
          <w:b/>
          <w:bCs/>
          <w:color w:val="000000"/>
          <w:kern w:val="0"/>
          <w:lang w:val="en-US" w:eastAsia="de-DE"/>
          <w14:ligatures w14:val="none"/>
        </w:rPr>
        <w:t xml:space="preserve">Part 3 </w:t>
      </w:r>
      <w:r w:rsidRPr="0043409E">
        <w:rPr>
          <w:rFonts w:eastAsia="Times New Roman" w:cstheme="minorHAnsi"/>
          <w:color w:val="000000"/>
          <w:kern w:val="0"/>
          <w:lang w:val="en-US" w:eastAsia="de-DE"/>
          <w14:ligatures w14:val="none"/>
        </w:rPr>
        <w:t xml:space="preserve">assesses the significance of the prediction with a permutation test. </w:t>
      </w:r>
    </w:p>
    <w:p w14:paraId="653F6D46" w14:textId="77777777" w:rsidR="00DE7156" w:rsidRDefault="00DE7156" w:rsidP="00DE7156">
      <w:pPr>
        <w:pStyle w:val="Listenabsatz"/>
        <w:rPr>
          <w:lang w:val="en-US"/>
        </w:rPr>
      </w:pPr>
    </w:p>
    <w:p w14:paraId="6109E8EC" w14:textId="7C1C9A80" w:rsidR="00B4308C" w:rsidRDefault="00B4308C" w:rsidP="00B4308C">
      <w:pPr>
        <w:pStyle w:val="Listenabsatz"/>
        <w:numPr>
          <w:ilvl w:val="0"/>
          <w:numId w:val="16"/>
        </w:numPr>
        <w:rPr>
          <w:lang w:val="en-US"/>
        </w:rPr>
      </w:pPr>
      <w:r w:rsidRPr="00B4308C">
        <w:rPr>
          <w:highlight w:val="lightGray"/>
          <w:lang w:val="en-US"/>
        </w:rPr>
        <w:t>HCP_external_validation_expanded_NMA_prediction_model_in_HCP_lockbox</w:t>
      </w:r>
      <w:r>
        <w:rPr>
          <w:lang w:val="en-US"/>
        </w:rPr>
        <w:t xml:space="preserve">: </w:t>
      </w:r>
    </w:p>
    <w:p w14:paraId="21F2AF2D" w14:textId="5586904F" w:rsidR="00484458" w:rsidRDefault="00484458" w:rsidP="00484458">
      <w:pPr>
        <w:pStyle w:val="Listenabsatz"/>
        <w:rPr>
          <w:lang w:val="en-US"/>
        </w:rPr>
      </w:pPr>
      <w:r>
        <w:rPr>
          <w:lang w:val="en-US"/>
        </w:rPr>
        <w:lastRenderedPageBreak/>
        <w:t xml:space="preserve">Conduction of the external 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8C22B4">
        <w:rPr>
          <w:lang w:val="en-US"/>
        </w:rPr>
        <w:t>sample</w:t>
      </w:r>
      <w:r>
        <w:rPr>
          <w:lang w:val="en-US"/>
        </w:rPr>
        <w:t xml:space="preserve"> (4/5 </w:t>
      </w:r>
      <w:r w:rsidR="008C22B4">
        <w:rPr>
          <w:lang w:val="en-US"/>
        </w:rPr>
        <w:t>folds</w:t>
      </w:r>
      <w:r>
        <w:rPr>
          <w:lang w:val="en-US"/>
        </w:rPr>
        <w:t xml:space="preserve">) and test </w:t>
      </w:r>
      <w:r w:rsidR="008C22B4">
        <w:rPr>
          <w:lang w:val="en-US"/>
        </w:rPr>
        <w:t>sample</w:t>
      </w:r>
      <w:r>
        <w:rPr>
          <w:lang w:val="en-US"/>
        </w:rPr>
        <w:t xml:space="preserve"> (lockbox sample in this case).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 (lockbox sample in this case). </w:t>
      </w:r>
      <w:r w:rsidRPr="00B05293">
        <w:rPr>
          <w:b/>
          <w:bCs/>
          <w:lang w:val="en-US"/>
        </w:rPr>
        <w:t>Part 3</w:t>
      </w:r>
      <w:r>
        <w:rPr>
          <w:lang w:val="en-US"/>
        </w:rPr>
        <w:t xml:space="preserve"> assesses the significance of the prediction with a permutation test.</w:t>
      </w:r>
    </w:p>
    <w:p w14:paraId="0D37710F" w14:textId="77777777" w:rsidR="00B4308C" w:rsidRPr="00B4308C" w:rsidRDefault="00B4308C" w:rsidP="00B4308C">
      <w:pPr>
        <w:pStyle w:val="Listenabsatz"/>
        <w:rPr>
          <w:lang w:val="en-US"/>
        </w:rPr>
      </w:pPr>
    </w:p>
    <w:p w14:paraId="105FE1AF" w14:textId="26E5A9A8" w:rsidR="00897A21"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5.3.2. Scripts for HCP – Lockbox Sample </w:t>
      </w:r>
    </w:p>
    <w:p w14:paraId="61A44A55" w14:textId="77777777" w:rsidR="00897A21" w:rsidRPr="00897A21" w:rsidRDefault="00897A21" w:rsidP="00897A21">
      <w:pPr>
        <w:pStyle w:val="Listenabsatz"/>
        <w:numPr>
          <w:ilvl w:val="0"/>
          <w:numId w:val="17"/>
        </w:numPr>
        <w:rPr>
          <w:lang w:val="en-US"/>
        </w:rPr>
      </w:pPr>
      <w:r w:rsidRPr="00464B06">
        <w:rPr>
          <w:highlight w:val="lightGray"/>
          <w:lang w:val="en-US"/>
        </w:rPr>
        <w:t>HCP_lockbox_region_specific_coupling_all_conditions</w:t>
      </w:r>
      <w:r w:rsidRPr="00897A21">
        <w:rPr>
          <w:lang w:val="en-US"/>
        </w:rPr>
        <w:t xml:space="preserve">: Computation of region-specific SC-FC coupling (measure that is able to explain the highest variance in FC across all participants most frequently) and creation of correlation matrix depicting the similarity between vectors of regional SC-FC coupling pattern. </w:t>
      </w:r>
    </w:p>
    <w:p w14:paraId="76C48873" w14:textId="5267C92C" w:rsidR="00897A21" w:rsidRPr="00897A21" w:rsidRDefault="00897A21" w:rsidP="00897A21">
      <w:pPr>
        <w:pStyle w:val="Listenabsatz"/>
        <w:numPr>
          <w:ilvl w:val="0"/>
          <w:numId w:val="17"/>
        </w:numPr>
        <w:rPr>
          <w:lang w:val="en-US"/>
        </w:rPr>
      </w:pPr>
      <w:r w:rsidRPr="00464B06">
        <w:rPr>
          <w:highlight w:val="lightGray"/>
          <w:lang w:val="en-US"/>
        </w:rPr>
        <w:t>HCP_lockbox_whole_brain_coupling_plot_across_conditions</w:t>
      </w:r>
      <w:r w:rsidRPr="00897A21">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sidR="00362E86">
        <w:rPr>
          <w:lang w:val="en-US"/>
        </w:rPr>
        <w:t xml:space="preserve"> </w:t>
      </w:r>
      <w:r w:rsidR="00362E86">
        <w:rPr>
          <w:lang w:val="en-US"/>
        </w:rPr>
        <w:t>Run ANOVA to test for significant differences between brain-average condition-specific SC-FC coupling.</w:t>
      </w:r>
    </w:p>
    <w:p w14:paraId="6CB3A15B" w14:textId="2221217A" w:rsidR="00897A21" w:rsidRPr="00897A21" w:rsidRDefault="00897A21" w:rsidP="00897A21">
      <w:pPr>
        <w:pStyle w:val="Listenabsatz"/>
        <w:numPr>
          <w:ilvl w:val="0"/>
          <w:numId w:val="17"/>
        </w:numPr>
        <w:rPr>
          <w:lang w:val="en-US"/>
        </w:rPr>
      </w:pPr>
      <w:r w:rsidRPr="00464B06">
        <w:rPr>
          <w:highlight w:val="lightGray"/>
          <w:lang w:val="en-US"/>
        </w:rPr>
        <w:t>HCP_lockbox_whole_brain_coupling_plot_across_coupling_measures</w:t>
      </w:r>
      <w:r w:rsidRPr="00897A21">
        <w:rPr>
          <w:lang w:val="en-US"/>
        </w:rPr>
        <w:t>: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w:t>
      </w:r>
      <w:r w:rsidR="00362E86">
        <w:rPr>
          <w:lang w:val="en-US"/>
        </w:rPr>
        <w:t xml:space="preserve"> </w:t>
      </w:r>
      <w:r w:rsidR="00362E86">
        <w:rPr>
          <w:lang w:val="en-US"/>
        </w:rPr>
        <w:t xml:space="preserve">Run ANOVA to test for significant differences between brain-average </w:t>
      </w:r>
      <w:r w:rsidR="00362E86">
        <w:rPr>
          <w:lang w:val="en-US"/>
        </w:rPr>
        <w:t>measure</w:t>
      </w:r>
      <w:r w:rsidR="00362E86">
        <w:rPr>
          <w:lang w:val="en-US"/>
        </w:rPr>
        <w:t>-specific SC-FC coupling.</w:t>
      </w:r>
    </w:p>
    <w:p w14:paraId="42420A62" w14:textId="77777777" w:rsidR="00897A21" w:rsidRDefault="00897A21" w:rsidP="00897A21">
      <w:pPr>
        <w:pStyle w:val="Listenabsatz"/>
        <w:numPr>
          <w:ilvl w:val="0"/>
          <w:numId w:val="17"/>
        </w:numPr>
        <w:rPr>
          <w:lang w:val="en-US"/>
        </w:rPr>
      </w:pPr>
      <w:r w:rsidRPr="00464B06">
        <w:rPr>
          <w:highlight w:val="lightGray"/>
          <w:lang w:val="en-US"/>
        </w:rPr>
        <w:t>HCP_lockbox_whole_brain_coupling_all_conditions_correlation_intelligence</w:t>
      </w:r>
      <w:r w:rsidRPr="00897A21">
        <w:rPr>
          <w:lang w:val="en-US"/>
        </w:rPr>
        <w:t xml:space="preserve">: Computation of coupling measure-specific brain-average coupling values for all eight conditions and performance of partial correlations with individual </w:t>
      </w:r>
      <w:r w:rsidRPr="00897A21">
        <w:rPr>
          <w:i/>
          <w:iCs/>
          <w:lang w:val="en-US"/>
        </w:rPr>
        <w:t>g</w:t>
      </w:r>
      <w:r w:rsidRPr="00897A21">
        <w:rPr>
          <w:lang w:val="en-US"/>
        </w:rPr>
        <w:t xml:space="preserve">-scores. </w:t>
      </w:r>
    </w:p>
    <w:p w14:paraId="311EB9CC" w14:textId="32DB4539" w:rsidR="003E2DAC" w:rsidRDefault="003E2DAC" w:rsidP="00897A21">
      <w:pPr>
        <w:pStyle w:val="Listenabsatz"/>
        <w:numPr>
          <w:ilvl w:val="0"/>
          <w:numId w:val="17"/>
        </w:numPr>
        <w:rPr>
          <w:lang w:val="en-US"/>
        </w:rPr>
      </w:pPr>
      <w:r w:rsidRPr="003E2DAC">
        <w:rPr>
          <w:highlight w:val="lightGray"/>
          <w:lang w:val="en-US"/>
        </w:rPr>
        <w:t>HCP_internal_cross_validation_basic_NMA_prediction_model</w:t>
      </w:r>
      <w:r>
        <w:rPr>
          <w:lang w:val="en-US"/>
        </w:rPr>
        <w:t>:</w:t>
      </w:r>
      <w:r w:rsidRPr="003E2DAC">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2E1644BC" w14:textId="43856714" w:rsidR="006F26DD" w:rsidRPr="0013172E" w:rsidRDefault="006F26DD" w:rsidP="0013172E">
      <w:pPr>
        <w:pStyle w:val="Listenabsatz"/>
        <w:numPr>
          <w:ilvl w:val="0"/>
          <w:numId w:val="17"/>
        </w:numPr>
        <w:rPr>
          <w:lang w:val="en-US"/>
        </w:rPr>
      </w:pPr>
      <w:r w:rsidRPr="00CF3036">
        <w:rPr>
          <w:highlight w:val="lightGray"/>
          <w:lang w:val="en-US"/>
        </w:rPr>
        <w:t>HCP_</w:t>
      </w:r>
      <w:r>
        <w:rPr>
          <w:highlight w:val="lightGray"/>
          <w:lang w:val="en-US"/>
        </w:rPr>
        <w:t>lockbox_</w:t>
      </w:r>
      <w:r w:rsidRPr="00CF3036">
        <w:rPr>
          <w:highlight w:val="lightGray"/>
          <w:lang w:val="en-US"/>
        </w:rPr>
        <w:t>internal_cross_validation_expanded_NMA_prediction_model</w:t>
      </w:r>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w:t>
      </w:r>
      <w:r>
        <w:rPr>
          <w:lang w:val="en-US"/>
        </w:rPr>
        <w:lastRenderedPageBreak/>
        <w:t xml:space="preserve">their ability to predict general intelligence in the test samples. </w:t>
      </w:r>
      <w:r w:rsidRPr="00B05293">
        <w:rPr>
          <w:b/>
          <w:bCs/>
          <w:lang w:val="en-US"/>
        </w:rPr>
        <w:t>Part 3</w:t>
      </w:r>
      <w:r>
        <w:rPr>
          <w:lang w:val="en-US"/>
        </w:rPr>
        <w:t xml:space="preserve"> assesses the significance of the prediction with a permutation test.</w:t>
      </w:r>
    </w:p>
    <w:p w14:paraId="61D2B9CE" w14:textId="526FDD88" w:rsidR="00897A21" w:rsidRPr="00897A21" w:rsidRDefault="00897A21" w:rsidP="00897A21">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p>
    <w:p w14:paraId="246C53A1" w14:textId="601C3BB8" w:rsidR="00FB321F" w:rsidRDefault="00FB321F" w:rsidP="008B3263">
      <w:pPr>
        <w:pStyle w:val="Listenabsatz"/>
        <w:numPr>
          <w:ilvl w:val="2"/>
          <w:numId w:val="16"/>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lang w:val="en-US" w:eastAsia="de-DE"/>
          <w14:ligatures w14:val="none"/>
        </w:rPr>
        <w:t xml:space="preserve">Scripts for AOMIC – Replication Samples </w:t>
      </w:r>
    </w:p>
    <w:p w14:paraId="0EB90E74" w14:textId="77777777" w:rsidR="008B3263" w:rsidRDefault="008B3263"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In order to perform the analyses conducted in the main sample, the scripts should be run in the following order: </w:t>
      </w:r>
    </w:p>
    <w:p w14:paraId="6C6C40D2" w14:textId="77777777" w:rsidR="008B3263" w:rsidRDefault="008B3263" w:rsidP="008B3263">
      <w:pPr>
        <w:shd w:val="clear" w:color="auto" w:fill="FFFFFF"/>
        <w:spacing w:after="0" w:afterAutospacing="1" w:line="240" w:lineRule="auto"/>
        <w:ind w:firstLine="360"/>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PIOP1</w:t>
      </w:r>
    </w:p>
    <w:p w14:paraId="0FFF9979" w14:textId="40547AF5" w:rsidR="008B3263" w:rsidRPr="00897A21" w:rsidRDefault="008B3263" w:rsidP="008B3263">
      <w:pPr>
        <w:pStyle w:val="Listenabsatz"/>
        <w:numPr>
          <w:ilvl w:val="0"/>
          <w:numId w:val="18"/>
        </w:numPr>
        <w:rPr>
          <w:lang w:val="en-US"/>
        </w:rPr>
      </w:pPr>
      <w:r w:rsidRPr="00464B06">
        <w:rPr>
          <w:highlight w:val="lightGray"/>
          <w:lang w:val="en-US"/>
        </w:rPr>
        <w:t>AOMIC_PIOP1_region_specific_coupling_all_conditions</w:t>
      </w:r>
      <w:r w:rsidRPr="00897A21">
        <w:rPr>
          <w:lang w:val="en-US"/>
        </w:rPr>
        <w:t xml:space="preserve">: Computation of region-specific SC-FC coupling </w:t>
      </w:r>
      <w:r w:rsidR="00CE1A4A">
        <w:rPr>
          <w:lang w:val="en-US"/>
        </w:rPr>
        <w:t xml:space="preserve">maps </w:t>
      </w:r>
      <w:r w:rsidRPr="00897A21">
        <w:rPr>
          <w:lang w:val="en-US"/>
        </w:rPr>
        <w:t>(measure that is able to explain the highest variance in FC across all participants most frequently) and creation of correlation matrix depicting the similarity between vectors of regional SC-FC coupling pattern.</w:t>
      </w:r>
    </w:p>
    <w:p w14:paraId="5BAF810F" w14:textId="2A15EF71" w:rsidR="008B3263" w:rsidRPr="00897A21" w:rsidRDefault="008B3263" w:rsidP="008B3263">
      <w:pPr>
        <w:pStyle w:val="Listenabsatz"/>
        <w:numPr>
          <w:ilvl w:val="0"/>
          <w:numId w:val="18"/>
        </w:numPr>
        <w:rPr>
          <w:lang w:val="en-US"/>
        </w:rPr>
      </w:pPr>
      <w:r w:rsidRPr="00464B06">
        <w:rPr>
          <w:highlight w:val="lightGray"/>
          <w:lang w:val="en-US"/>
        </w:rPr>
        <w:t>AOMIC_PIOP1_whole_brain_coupling_plot_across_conditions</w:t>
      </w:r>
      <w:r w:rsidRPr="00897A21">
        <w:rPr>
          <w:lang w:val="en-US"/>
        </w:rPr>
        <w:t>: Computation of coupling measure-specific brain-average coupling values for all six conditions, taking the mean across the four measure-specific coupling values per condition and creating the violin plot visualizing condition-specific differences in brain-average SC-FC coupling.</w:t>
      </w:r>
      <w:r w:rsidR="00CE1A4A">
        <w:rPr>
          <w:lang w:val="en-US"/>
        </w:rPr>
        <w:t xml:space="preserve"> </w:t>
      </w:r>
      <w:r w:rsidR="00CE1A4A">
        <w:rPr>
          <w:lang w:val="en-US"/>
        </w:rPr>
        <w:t>Run ANOVA to test for significant differences between brain-average condition-specific SC-FC coupling.</w:t>
      </w:r>
    </w:p>
    <w:p w14:paraId="76F70EF0" w14:textId="357CFF0E" w:rsidR="008B3263" w:rsidRPr="00897A21" w:rsidRDefault="008B3263" w:rsidP="008B3263">
      <w:pPr>
        <w:pStyle w:val="Listenabsatz"/>
        <w:numPr>
          <w:ilvl w:val="0"/>
          <w:numId w:val="18"/>
        </w:numPr>
        <w:rPr>
          <w:lang w:val="en-US"/>
        </w:rPr>
      </w:pPr>
      <w:r w:rsidRPr="00464B06">
        <w:rPr>
          <w:highlight w:val="lightGray"/>
          <w:lang w:val="en-US"/>
        </w:rPr>
        <w:t>AOMIC_PIOP1_whole_brain_coupling_plot_across_coupling_measures</w:t>
      </w:r>
      <w:r w:rsidRPr="00897A21">
        <w:rPr>
          <w:lang w:val="en-US"/>
        </w:rPr>
        <w:t>: Computation of coupling measure-specific brain-average coupling values for all six conditions, taking the mean across the six condition-specific coupling values per coupling measure and creating the violin plot visualizing coupling measure-specific differences in brain-average SC-FC coupling.</w:t>
      </w:r>
      <w:r w:rsidR="00CE1A4A">
        <w:rPr>
          <w:lang w:val="en-US"/>
        </w:rPr>
        <w:t xml:space="preserve"> </w:t>
      </w:r>
      <w:r w:rsidR="00CE1A4A">
        <w:rPr>
          <w:lang w:val="en-US"/>
        </w:rPr>
        <w:t xml:space="preserve">Run ANOVA to test for significant differences between brain-average </w:t>
      </w:r>
      <w:r w:rsidR="00CE1A4A">
        <w:rPr>
          <w:lang w:val="en-US"/>
        </w:rPr>
        <w:t>measure</w:t>
      </w:r>
      <w:r w:rsidR="00CE1A4A">
        <w:rPr>
          <w:lang w:val="en-US"/>
        </w:rPr>
        <w:t>-specific SC-FC coupling.</w:t>
      </w:r>
    </w:p>
    <w:p w14:paraId="7F04FC01" w14:textId="77777777" w:rsidR="008B3263" w:rsidRDefault="008B3263" w:rsidP="008B3263">
      <w:pPr>
        <w:pStyle w:val="Listenabsatz"/>
        <w:numPr>
          <w:ilvl w:val="0"/>
          <w:numId w:val="18"/>
        </w:numPr>
        <w:rPr>
          <w:lang w:val="en-US"/>
        </w:rPr>
      </w:pPr>
      <w:r w:rsidRPr="00464B06">
        <w:rPr>
          <w:highlight w:val="lightGray"/>
          <w:lang w:val="en-US"/>
        </w:rPr>
        <w:t>AOMIC_PIOP1_whole_brain_coupling_all_conditions_correlation_intelligence</w:t>
      </w:r>
      <w:r w:rsidRPr="00464B06">
        <w:rPr>
          <w:lang w:val="en-US"/>
        </w:rPr>
        <w:t>:</w:t>
      </w:r>
      <w:r w:rsidRPr="00897A21">
        <w:rPr>
          <w:lang w:val="en-US"/>
        </w:rPr>
        <w:t xml:space="preserve"> Computation of coupling measure-specific brain-average coupling values for all six conditions and performance of partial correlations with individual RAPM scores.</w:t>
      </w:r>
    </w:p>
    <w:p w14:paraId="2F268138" w14:textId="017C42A5" w:rsidR="00B05293" w:rsidRDefault="00B05293" w:rsidP="008B3263">
      <w:pPr>
        <w:pStyle w:val="Listenabsatz"/>
        <w:numPr>
          <w:ilvl w:val="0"/>
          <w:numId w:val="18"/>
        </w:numPr>
        <w:rPr>
          <w:lang w:val="en-US"/>
        </w:rPr>
      </w:pPr>
      <w:r w:rsidRPr="00B05293">
        <w:rPr>
          <w:highlight w:val="lightGray"/>
          <w:lang w:val="en-US"/>
        </w:rPr>
        <w:t>AOMIC_PIOP1_internal_cross_validation_basic_NMA_prediction_model</w:t>
      </w:r>
      <w:r>
        <w:rPr>
          <w:lang w:val="en-US"/>
        </w:rPr>
        <w:t>:</w:t>
      </w:r>
      <w:r w:rsidRPr="00B05293">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24E88F9D" w14:textId="0E5AFDF3" w:rsidR="0013172E" w:rsidRPr="00C21674" w:rsidRDefault="0013172E" w:rsidP="00C21674">
      <w:pPr>
        <w:pStyle w:val="Listenabsatz"/>
        <w:numPr>
          <w:ilvl w:val="0"/>
          <w:numId w:val="18"/>
        </w:numPr>
        <w:rPr>
          <w:lang w:val="en-US"/>
        </w:rPr>
      </w:pPr>
      <w:r>
        <w:rPr>
          <w:highlight w:val="lightGray"/>
          <w:lang w:val="en-US"/>
        </w:rPr>
        <w:t>AOMIC_PIOP1_</w:t>
      </w:r>
      <w:r w:rsidRPr="00CF3036">
        <w:rPr>
          <w:highlight w:val="lightGray"/>
          <w:lang w:val="en-US"/>
        </w:rPr>
        <w:t>internal_cross_validation_expanded_NMA_prediction_model</w:t>
      </w:r>
      <w:r>
        <w:rPr>
          <w:lang w:val="en-US"/>
        </w:rPr>
        <w:t xml:space="preserve">: Conduction of the internal-cross-validation of the ‘Expanded NMA Model’ that is built using 10 input predictor variables (two from each of the five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972387">
        <w:rPr>
          <w:lang w:val="en-US"/>
        </w:rPr>
        <w:t>sample</w:t>
      </w:r>
      <w:r>
        <w:rPr>
          <w:lang w:val="en-US"/>
        </w:rPr>
        <w:t xml:space="preserve"> and test </w:t>
      </w:r>
      <w:r w:rsidR="00972387">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7D44A513" w14:textId="77777777" w:rsidR="008B3263" w:rsidRPr="00897A21" w:rsidRDefault="008B3263" w:rsidP="008B3263">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4D7DCDB3" w14:textId="77777777" w:rsidR="008B3263" w:rsidRDefault="008B3263" w:rsidP="008B3263">
      <w:pPr>
        <w:shd w:val="clear" w:color="auto" w:fill="FFFFFF"/>
        <w:spacing w:after="0" w:afterAutospacing="1" w:line="240" w:lineRule="auto"/>
        <w:rPr>
          <w:rFonts w:eastAsia="Times New Roman" w:cstheme="minorHAnsi"/>
          <w:i/>
          <w:iCs/>
          <w:color w:val="000000" w:themeColor="text1"/>
          <w:kern w:val="0"/>
          <w:lang w:val="en-US" w:eastAsia="de-DE"/>
          <w14:ligatures w14:val="none"/>
        </w:rPr>
      </w:pPr>
      <w:r w:rsidRPr="00FB321F">
        <w:rPr>
          <w:rFonts w:eastAsia="Times New Roman" w:cstheme="minorHAnsi"/>
          <w:i/>
          <w:iCs/>
          <w:color w:val="000000" w:themeColor="text1"/>
          <w:kern w:val="0"/>
          <w:lang w:val="en-US" w:eastAsia="de-DE"/>
          <w14:ligatures w14:val="none"/>
        </w:rPr>
        <w:t>AOMIC PIOP2</w:t>
      </w:r>
    </w:p>
    <w:p w14:paraId="6E493958" w14:textId="77777777" w:rsidR="008B3263" w:rsidRPr="00897A21" w:rsidRDefault="008B3263" w:rsidP="008B3263">
      <w:pPr>
        <w:pStyle w:val="Listenabsatz"/>
        <w:numPr>
          <w:ilvl w:val="0"/>
          <w:numId w:val="19"/>
        </w:numPr>
        <w:rPr>
          <w:lang w:val="en-US"/>
        </w:rPr>
      </w:pPr>
      <w:r w:rsidRPr="00464B06">
        <w:rPr>
          <w:highlight w:val="lightGray"/>
          <w:lang w:val="en-US"/>
        </w:rPr>
        <w:t>AOMIC_PIOP2_region_specific_coupling_all_conditions</w:t>
      </w:r>
      <w:r w:rsidRPr="00464B06">
        <w:rPr>
          <w:lang w:val="en-US"/>
        </w:rPr>
        <w:t>:</w:t>
      </w:r>
      <w:r w:rsidRPr="00897A21">
        <w:rPr>
          <w:lang w:val="en-US"/>
        </w:rPr>
        <w:t xml:space="preserve"> Computation of region-specific SC-FC coupling (measure that is able to explain the highest variance in FC across all participants most frequently) and creation of correlation matrix depicting the similarity between vectors of regional SC-FC coupling pattern.</w:t>
      </w:r>
    </w:p>
    <w:p w14:paraId="0A29E5B3" w14:textId="1D9DFD80" w:rsidR="008B3263" w:rsidRPr="00897A21" w:rsidRDefault="008B3263" w:rsidP="008B3263">
      <w:pPr>
        <w:pStyle w:val="Listenabsatz"/>
        <w:numPr>
          <w:ilvl w:val="0"/>
          <w:numId w:val="19"/>
        </w:numPr>
        <w:rPr>
          <w:lang w:val="en-US"/>
        </w:rPr>
      </w:pPr>
      <w:r w:rsidRPr="00464B06">
        <w:rPr>
          <w:highlight w:val="lightGray"/>
          <w:lang w:val="en-US"/>
        </w:rPr>
        <w:t>AOMIC_PIOP2_whole_brain_coupling_plot_across_conditions</w:t>
      </w:r>
      <w:r w:rsidRPr="00897A21">
        <w:rPr>
          <w:lang w:val="en-US"/>
        </w:rPr>
        <w:t>: Computation of coupling measure-specific brain-average coupling values for all four conditions, taking the mean across the four measure-specific coupling values per condition and creating the violin plot visualizing condition-specific differences in brain-average SC-FC coupling.</w:t>
      </w:r>
      <w:r w:rsidR="009D6167">
        <w:rPr>
          <w:lang w:val="en-US"/>
        </w:rPr>
        <w:t xml:space="preserve"> </w:t>
      </w:r>
      <w:r w:rsidR="009D6167">
        <w:rPr>
          <w:lang w:val="en-US"/>
        </w:rPr>
        <w:t xml:space="preserve">Run ANOVA to test for significant differences between brain-average </w:t>
      </w:r>
      <w:r w:rsidR="009D6167">
        <w:rPr>
          <w:lang w:val="en-US"/>
        </w:rPr>
        <w:t>condition</w:t>
      </w:r>
      <w:r w:rsidR="009D6167">
        <w:rPr>
          <w:lang w:val="en-US"/>
        </w:rPr>
        <w:t>-specific SC-FC coupling.</w:t>
      </w:r>
    </w:p>
    <w:p w14:paraId="045DB9E8" w14:textId="07CC08D3" w:rsidR="008B3263" w:rsidRPr="00897A21" w:rsidRDefault="008B3263" w:rsidP="008B3263">
      <w:pPr>
        <w:pStyle w:val="Listenabsatz"/>
        <w:numPr>
          <w:ilvl w:val="0"/>
          <w:numId w:val="19"/>
        </w:numPr>
        <w:rPr>
          <w:lang w:val="en-US"/>
        </w:rPr>
      </w:pPr>
      <w:r w:rsidRPr="00464B06">
        <w:rPr>
          <w:highlight w:val="lightGray"/>
          <w:lang w:val="en-US"/>
        </w:rPr>
        <w:t>AOMIC_PIOP2_whole_brain_coupling_plot_across_coupling_measures</w:t>
      </w:r>
      <w:r w:rsidRPr="00464B06">
        <w:rPr>
          <w:lang w:val="en-US"/>
        </w:rPr>
        <w:t xml:space="preserve">: </w:t>
      </w:r>
      <w:r w:rsidRPr="00897A21">
        <w:rPr>
          <w:lang w:val="en-US"/>
        </w:rPr>
        <w:t>Computation of coupling measure-specific brain-average coupling values for all four conditions, taking the mean across the four condition-specific coupling values per coupling measure and creating the violin plot visualizing coupling measure-specific differences in brain-average SC-FC coupling.</w:t>
      </w:r>
      <w:r w:rsidR="009D6167">
        <w:rPr>
          <w:lang w:val="en-US"/>
        </w:rPr>
        <w:t xml:space="preserve"> </w:t>
      </w:r>
      <w:r w:rsidR="009D6167">
        <w:rPr>
          <w:lang w:val="en-US"/>
        </w:rPr>
        <w:t xml:space="preserve">Run ANOVA to test for significant differences between brain-average </w:t>
      </w:r>
      <w:r w:rsidR="009D6167">
        <w:rPr>
          <w:lang w:val="en-US"/>
        </w:rPr>
        <w:t>condition</w:t>
      </w:r>
      <w:r w:rsidR="009D6167">
        <w:rPr>
          <w:lang w:val="en-US"/>
        </w:rPr>
        <w:t>-specific SC-FC coupling.</w:t>
      </w:r>
    </w:p>
    <w:p w14:paraId="1AB19D66" w14:textId="77777777" w:rsidR="008B3263" w:rsidRDefault="008B3263" w:rsidP="008B3263">
      <w:pPr>
        <w:pStyle w:val="Listenabsatz"/>
        <w:numPr>
          <w:ilvl w:val="0"/>
          <w:numId w:val="19"/>
        </w:numPr>
        <w:rPr>
          <w:lang w:val="en-US"/>
        </w:rPr>
      </w:pPr>
      <w:r w:rsidRPr="00464B06">
        <w:rPr>
          <w:highlight w:val="lightGray"/>
          <w:lang w:val="en-US"/>
        </w:rPr>
        <w:t>AOMIC_PIOP2_whole_brain_coupling_all_conditions_correlation_intelligence</w:t>
      </w:r>
      <w:r w:rsidRPr="00464B06">
        <w:rPr>
          <w:lang w:val="en-US"/>
        </w:rPr>
        <w:t>:</w:t>
      </w:r>
      <w:r w:rsidRPr="00897A21">
        <w:rPr>
          <w:lang w:val="en-US"/>
        </w:rPr>
        <w:t xml:space="preserve"> Computation of coupling measure-specific brain-average coupling values for all four conditions and performance of partial correlations with individual RAPM scores.</w:t>
      </w:r>
    </w:p>
    <w:p w14:paraId="670782D4" w14:textId="63B7A184" w:rsidR="00A052E0" w:rsidRDefault="00A052E0" w:rsidP="008B3263">
      <w:pPr>
        <w:pStyle w:val="Listenabsatz"/>
        <w:numPr>
          <w:ilvl w:val="0"/>
          <w:numId w:val="19"/>
        </w:numPr>
        <w:rPr>
          <w:lang w:val="en-US"/>
        </w:rPr>
      </w:pPr>
      <w:r w:rsidRPr="00A052E0">
        <w:rPr>
          <w:highlight w:val="lightGray"/>
          <w:lang w:val="en-US"/>
        </w:rPr>
        <w:t>AOMIC_PIOP2_internal_cross_validation_basic_NMA_prediction_model</w:t>
      </w:r>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EE496C">
        <w:rPr>
          <w:lang w:val="en-US"/>
        </w:rPr>
        <w:t xml:space="preserve"> sample </w:t>
      </w:r>
      <w:r>
        <w:rPr>
          <w:lang w:val="en-US"/>
        </w:rPr>
        <w:t xml:space="preserve">and test </w:t>
      </w:r>
      <w:r w:rsidR="00EE496C">
        <w:rPr>
          <w:lang w:val="en-US"/>
        </w:rPr>
        <w:t xml:space="preserve">sample </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4C8E9B49" w14:textId="794451FE" w:rsidR="008B3263" w:rsidRPr="00C86AE9" w:rsidRDefault="00C21674" w:rsidP="00C86AE9">
      <w:pPr>
        <w:pStyle w:val="Listenabsatz"/>
        <w:numPr>
          <w:ilvl w:val="0"/>
          <w:numId w:val="19"/>
        </w:numPr>
        <w:rPr>
          <w:lang w:val="en-US"/>
        </w:rPr>
      </w:pPr>
      <w:r>
        <w:rPr>
          <w:highlight w:val="lightGray"/>
          <w:lang w:val="en-US"/>
        </w:rPr>
        <w:t>AOMIC_PIOP2_</w:t>
      </w:r>
      <w:r w:rsidRPr="00CF3036">
        <w:rPr>
          <w:highlight w:val="lightGray"/>
          <w:lang w:val="en-US"/>
        </w:rPr>
        <w:t>internal_cross_validation_expanded_NMA_prediction_model</w:t>
      </w:r>
      <w:r>
        <w:rPr>
          <w:lang w:val="en-US"/>
        </w:rPr>
        <w:t xml:space="preserve">: Conduction of the internal-cross-validation of the ‘Expanded NMA Model’ that is built using six input predictor variables (two from each of the three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intelligence distribution) and creates positive and negative NMAs for each training </w:t>
      </w:r>
      <w:r w:rsidR="00EE496C">
        <w:rPr>
          <w:lang w:val="en-US"/>
        </w:rPr>
        <w:t>sample</w:t>
      </w:r>
      <w:r>
        <w:rPr>
          <w:lang w:val="en-US"/>
        </w:rPr>
        <w:t xml:space="preserve"> and test </w:t>
      </w:r>
      <w:r w:rsidR="00EE496C">
        <w:rPr>
          <w:lang w:val="en-US"/>
        </w:rPr>
        <w:t>sample</w:t>
      </w:r>
      <w:r>
        <w:rPr>
          <w:lang w:val="en-US"/>
        </w:rPr>
        <w:t xml:space="preserv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general intelligence in the test samples. </w:t>
      </w:r>
      <w:r w:rsidRPr="00B05293">
        <w:rPr>
          <w:b/>
          <w:bCs/>
          <w:lang w:val="en-US"/>
        </w:rPr>
        <w:t>Part 3</w:t>
      </w:r>
      <w:r>
        <w:rPr>
          <w:lang w:val="en-US"/>
        </w:rPr>
        <w:t xml:space="preserve"> assesses the significance of the prediction with a permutation test.</w:t>
      </w:r>
    </w:p>
    <w:p w14:paraId="4201F4E1" w14:textId="1CCE80B0" w:rsidR="008B3263" w:rsidRPr="00EE496C" w:rsidRDefault="00B2402E" w:rsidP="00EE496C">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5.4. </w:t>
      </w:r>
      <w:r w:rsidR="00EE496C">
        <w:rPr>
          <w:rFonts w:eastAsia="Times New Roman" w:cstheme="minorHAnsi"/>
          <w:color w:val="000000" w:themeColor="text1"/>
          <w:kern w:val="0"/>
          <w:lang w:val="en-US" w:eastAsia="de-DE"/>
          <w14:ligatures w14:val="none"/>
        </w:rPr>
        <w:t>Figures</w:t>
      </w:r>
    </w:p>
    <w:p w14:paraId="0266F1D3" w14:textId="460B63AE" w:rsidR="008B3263" w:rsidRDefault="008B3263" w:rsidP="008B3263">
      <w:pPr>
        <w:pStyle w:val="Listenabsatz"/>
        <w:numPr>
          <w:ilvl w:val="0"/>
          <w:numId w:val="21"/>
        </w:numPr>
        <w:shd w:val="clear" w:color="auto" w:fill="FFFFFF" w:themeFill="background1"/>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t>Visualization_distribution_of_general_intelligence_scores</w:t>
      </w:r>
      <w:r>
        <w:rPr>
          <w:rFonts w:eastAsia="Times New Roman" w:cstheme="minorHAnsi"/>
          <w:color w:val="000000" w:themeColor="text1"/>
          <w:kern w:val="0"/>
          <w:shd w:val="clear" w:color="auto" w:fill="D9D9D9" w:themeFill="background1" w:themeFillShade="D9"/>
          <w:lang w:val="en-US" w:eastAsia="de-DE"/>
          <w14:ligatures w14:val="none"/>
        </w:rPr>
        <w:t xml:space="preserve">: </w:t>
      </w:r>
      <w:r>
        <w:rPr>
          <w:rFonts w:eastAsia="Times New Roman" w:cstheme="minorHAnsi"/>
          <w:color w:val="000000" w:themeColor="text1"/>
          <w:kern w:val="0"/>
          <w:shd w:val="clear" w:color="auto" w:fill="FFFFFF" w:themeFill="background1"/>
          <w:lang w:val="en-US" w:eastAsia="de-DE"/>
          <w14:ligatures w14:val="none"/>
        </w:rPr>
        <w:t xml:space="preserve">Creation of histograms depicting the distribution of intelligence scores in the main sample (HCP532), the lockbox sample (HCP232), and the two external replication samples (AOMIC PIOP1 &amp; AOMIC PIOP2). </w:t>
      </w:r>
    </w:p>
    <w:p w14:paraId="3F844CCD" w14:textId="57C78ACF" w:rsidR="008B3263" w:rsidRPr="008B3263"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t>Visualization_prediction_performances</w:t>
      </w:r>
      <w:r>
        <w:rPr>
          <w:rFonts w:eastAsia="Times New Roman" w:cstheme="minorHAnsi"/>
          <w:color w:val="000000" w:themeColor="text1"/>
          <w:kern w:val="0"/>
          <w:shd w:val="clear" w:color="auto" w:fill="D9D9D9" w:themeFill="background1" w:themeFillShade="D9"/>
          <w:lang w:val="en-US" w:eastAsia="de-DE"/>
          <w14:ligatures w14:val="none"/>
        </w:rPr>
        <w:t>:</w:t>
      </w:r>
      <w:r w:rsidRPr="008B3263">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Creat</w:t>
      </w:r>
      <w:r>
        <w:rPr>
          <w:rFonts w:eastAsia="Times New Roman" w:cstheme="minorHAnsi"/>
          <w:color w:val="000000" w:themeColor="text1"/>
          <w:kern w:val="0"/>
          <w:shd w:val="clear" w:color="auto" w:fill="FFFFFF" w:themeFill="background1"/>
          <w:lang w:val="en-US" w:eastAsia="de-DE"/>
          <w14:ligatures w14:val="none"/>
        </w:rPr>
        <w:t xml:space="preserve">ion of bar plots used to visualize the prediction performances of the internal cross-validation in the main sample and the cross-sample model generalization test from the main sample to the lockbox sample (HCP532 </w:t>
      </w:r>
      <w:r w:rsidRPr="008B3263">
        <w:rPr>
          <w:rFonts w:eastAsia="Times New Roman" w:cstheme="minorHAnsi"/>
          <w:color w:val="000000" w:themeColor="text1"/>
          <w:kern w:val="0"/>
          <w:shd w:val="clear" w:color="auto" w:fill="FFFFFF" w:themeFill="background1"/>
          <w:lang w:val="en-US" w:eastAsia="de-DE"/>
          <w14:ligatures w14:val="none"/>
        </w:rPr>
        <w:sym w:font="Wingdings" w:char="F0E0"/>
      </w:r>
      <w:r>
        <w:rPr>
          <w:rFonts w:eastAsia="Times New Roman" w:cstheme="minorHAnsi"/>
          <w:color w:val="000000" w:themeColor="text1"/>
          <w:kern w:val="0"/>
          <w:shd w:val="clear" w:color="auto" w:fill="FFFFFF" w:themeFill="background1"/>
          <w:lang w:val="en-US" w:eastAsia="de-DE"/>
          <w14:ligatures w14:val="none"/>
        </w:rPr>
        <w:t xml:space="preserve"> HCP232).</w:t>
      </w:r>
    </w:p>
    <w:p w14:paraId="4979136D" w14:textId="10258263" w:rsidR="008B3263" w:rsidRPr="008B3263"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lastRenderedPageBreak/>
        <w:t>HCP_532_NMAs_whole_sample_8_conditions</w:t>
      </w:r>
      <w:r>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 xml:space="preserve">This </w:t>
      </w:r>
      <w:r>
        <w:rPr>
          <w:rFonts w:eastAsia="Times New Roman" w:cstheme="minorHAnsi"/>
          <w:color w:val="000000" w:themeColor="text1"/>
          <w:kern w:val="0"/>
          <w:shd w:val="clear" w:color="auto" w:fill="FFFFFF" w:themeFill="background1"/>
          <w:lang w:val="en-US" w:eastAsia="de-DE"/>
          <w14:ligatures w14:val="none"/>
        </w:rPr>
        <w:t xml:space="preserve">script builds a positive and negative Node-Measure Assignment (NMA) for the complete main sample (HCP532, no cross-validation) and plots them. </w:t>
      </w:r>
    </w:p>
    <w:p w14:paraId="39C3F314" w14:textId="16627723" w:rsidR="008B3263" w:rsidRPr="003E027E" w:rsidRDefault="008B3263"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B3263">
        <w:rPr>
          <w:rFonts w:eastAsia="Times New Roman" w:cstheme="minorHAnsi"/>
          <w:color w:val="000000" w:themeColor="text1"/>
          <w:kern w:val="0"/>
          <w:shd w:val="clear" w:color="auto" w:fill="D9D9D9" w:themeFill="background1" w:themeFillShade="D9"/>
          <w:lang w:val="en-US" w:eastAsia="de-DE"/>
          <w14:ligatures w14:val="none"/>
        </w:rPr>
        <w:t>HCP_232_NMAs_whole_sample_8_conditions</w:t>
      </w:r>
      <w:r>
        <w:rPr>
          <w:rFonts w:eastAsia="Times New Roman" w:cstheme="minorHAnsi"/>
          <w:color w:val="000000" w:themeColor="text1"/>
          <w:kern w:val="0"/>
          <w:shd w:val="clear" w:color="auto" w:fill="D9D9D9" w:themeFill="background1" w:themeFillShade="D9"/>
          <w:lang w:val="en-US" w:eastAsia="de-DE"/>
          <w14:ligatures w14:val="none"/>
        </w:rPr>
        <w:t>:</w:t>
      </w:r>
      <w:r w:rsidRPr="008B3263">
        <w:rPr>
          <w:rFonts w:eastAsia="Times New Roman" w:cstheme="minorHAnsi"/>
          <w:color w:val="000000" w:themeColor="text1"/>
          <w:kern w:val="0"/>
          <w:shd w:val="clear" w:color="auto" w:fill="D9D9D9" w:themeFill="background1" w:themeFillShade="D9"/>
          <w:lang w:val="en-US" w:eastAsia="de-DE"/>
          <w14:ligatures w14:val="none"/>
        </w:rPr>
        <w:t xml:space="preserve"> </w:t>
      </w:r>
      <w:r w:rsidRPr="008B3263">
        <w:rPr>
          <w:rFonts w:eastAsia="Times New Roman" w:cstheme="minorHAnsi"/>
          <w:color w:val="000000" w:themeColor="text1"/>
          <w:kern w:val="0"/>
          <w:shd w:val="clear" w:color="auto" w:fill="FFFFFF" w:themeFill="background1"/>
          <w:lang w:val="en-US" w:eastAsia="de-DE"/>
          <w14:ligatures w14:val="none"/>
        </w:rPr>
        <w:t xml:space="preserve">This </w:t>
      </w:r>
      <w:r>
        <w:rPr>
          <w:rFonts w:eastAsia="Times New Roman" w:cstheme="minorHAnsi"/>
          <w:color w:val="000000" w:themeColor="text1"/>
          <w:kern w:val="0"/>
          <w:shd w:val="clear" w:color="auto" w:fill="FFFFFF" w:themeFill="background1"/>
          <w:lang w:val="en-US" w:eastAsia="de-DE"/>
          <w14:ligatures w14:val="none"/>
        </w:rPr>
        <w:t>script builds a positive and negative Node-Measure Assignment (NMA) for the complete lockbox sample (HCP232, no cross-validation) and plots them.</w:t>
      </w:r>
    </w:p>
    <w:p w14:paraId="17051A73" w14:textId="7CD20CEE" w:rsidR="003E027E" w:rsidRPr="003E027E" w:rsidRDefault="003E027E" w:rsidP="008B3263">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3E027E">
        <w:rPr>
          <w:rFonts w:eastAsia="Times New Roman" w:cstheme="minorHAnsi"/>
          <w:color w:val="000000" w:themeColor="text1"/>
          <w:kern w:val="0"/>
          <w:highlight w:val="lightGray"/>
          <w:shd w:val="clear" w:color="auto" w:fill="FFFFFF" w:themeFill="background1"/>
          <w:lang w:val="en-US" w:eastAsia="de-DE"/>
          <w14:ligatures w14:val="none"/>
        </w:rPr>
        <w:t>AOMIC_PIOP1_NMAs_whole_sample_6_conditions</w:t>
      </w:r>
      <w:r>
        <w:rPr>
          <w:rFonts w:eastAsia="Times New Roman" w:cstheme="minorHAnsi"/>
          <w:color w:val="000000" w:themeColor="text1"/>
          <w:kern w:val="0"/>
          <w:shd w:val="clear" w:color="auto" w:fill="FFFFFF" w:themeFill="background1"/>
          <w:lang w:val="en-US" w:eastAsia="de-DE"/>
          <w14:ligatures w14:val="none"/>
        </w:rPr>
        <w:t xml:space="preserve">: This script builds a positive and negative Node-Measure Assignment (NMA) for the first replication sample (AOMIC PIOP1, no cross-validation) and plots them. </w:t>
      </w:r>
    </w:p>
    <w:p w14:paraId="4C86DC9F" w14:textId="72C82380" w:rsidR="003E027E" w:rsidRPr="006B4DB4" w:rsidRDefault="003E027E"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3E027E">
        <w:rPr>
          <w:rFonts w:eastAsia="Times New Roman" w:cstheme="minorHAnsi"/>
          <w:color w:val="000000" w:themeColor="text1"/>
          <w:kern w:val="0"/>
          <w:highlight w:val="lightGray"/>
          <w:shd w:val="clear" w:color="auto" w:fill="FFFFFF" w:themeFill="background1"/>
          <w:lang w:val="en-US" w:eastAsia="de-DE"/>
          <w14:ligatures w14:val="none"/>
        </w:rPr>
        <w:t>AOMIC_PIOP</w:t>
      </w:r>
      <w:r>
        <w:rPr>
          <w:rFonts w:eastAsia="Times New Roman" w:cstheme="minorHAnsi"/>
          <w:color w:val="000000" w:themeColor="text1"/>
          <w:kern w:val="0"/>
          <w:highlight w:val="lightGray"/>
          <w:shd w:val="clear" w:color="auto" w:fill="FFFFFF" w:themeFill="background1"/>
          <w:lang w:val="en-US" w:eastAsia="de-DE"/>
          <w14:ligatures w14:val="none"/>
        </w:rPr>
        <w:t>2</w:t>
      </w:r>
      <w:r w:rsidRPr="003E027E">
        <w:rPr>
          <w:rFonts w:eastAsia="Times New Roman" w:cstheme="minorHAnsi"/>
          <w:color w:val="000000" w:themeColor="text1"/>
          <w:kern w:val="0"/>
          <w:highlight w:val="lightGray"/>
          <w:shd w:val="clear" w:color="auto" w:fill="FFFFFF" w:themeFill="background1"/>
          <w:lang w:val="en-US" w:eastAsia="de-DE"/>
          <w14:ligatures w14:val="none"/>
        </w:rPr>
        <w:t>_NMAs_whole_sample_</w:t>
      </w:r>
      <w:r>
        <w:rPr>
          <w:rFonts w:eastAsia="Times New Roman" w:cstheme="minorHAnsi"/>
          <w:color w:val="000000" w:themeColor="text1"/>
          <w:kern w:val="0"/>
          <w:highlight w:val="lightGray"/>
          <w:shd w:val="clear" w:color="auto" w:fill="FFFFFF" w:themeFill="background1"/>
          <w:lang w:val="en-US" w:eastAsia="de-DE"/>
          <w14:ligatures w14:val="none"/>
        </w:rPr>
        <w:t>4</w:t>
      </w:r>
      <w:r w:rsidRPr="003E027E">
        <w:rPr>
          <w:rFonts w:eastAsia="Times New Roman" w:cstheme="minorHAnsi"/>
          <w:color w:val="000000" w:themeColor="text1"/>
          <w:kern w:val="0"/>
          <w:highlight w:val="lightGray"/>
          <w:shd w:val="clear" w:color="auto" w:fill="FFFFFF" w:themeFill="background1"/>
          <w:lang w:val="en-US" w:eastAsia="de-DE"/>
          <w14:ligatures w14:val="none"/>
        </w:rPr>
        <w:t>_conditions</w:t>
      </w:r>
      <w:r>
        <w:rPr>
          <w:rFonts w:eastAsia="Times New Roman" w:cstheme="minorHAnsi"/>
          <w:color w:val="000000" w:themeColor="text1"/>
          <w:kern w:val="0"/>
          <w:shd w:val="clear" w:color="auto" w:fill="FFFFFF" w:themeFill="background1"/>
          <w:lang w:val="en-US" w:eastAsia="de-DE"/>
          <w14:ligatures w14:val="none"/>
        </w:rPr>
        <w:t xml:space="preserve">: This script builds a positive and negative Node-Measure Assignment (NMA) for the second replication sample (AOMIC PIOP2, no cross-validation) and plots them. </w:t>
      </w:r>
    </w:p>
    <w:p w14:paraId="28BC6F4D" w14:textId="568BE182" w:rsidR="006B4DB4" w:rsidRPr="00853667" w:rsidRDefault="00853667"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highlight w:val="lightGray"/>
          <w:shd w:val="clear" w:color="auto" w:fill="FFFFFF" w:themeFill="background1"/>
          <w:lang w:val="en-US" w:eastAsia="de-DE"/>
          <w14:ligatures w14:val="none"/>
        </w:rPr>
        <w:t>HCP_532_v</w:t>
      </w:r>
      <w:r w:rsidR="006B4DB4" w:rsidRPr="006B4DB4">
        <w:rPr>
          <w:rFonts w:eastAsia="Times New Roman" w:cstheme="minorHAnsi"/>
          <w:color w:val="000000" w:themeColor="text1"/>
          <w:kern w:val="0"/>
          <w:highlight w:val="lightGray"/>
          <w:shd w:val="clear" w:color="auto" w:fill="FFFFFF" w:themeFill="background1"/>
          <w:lang w:val="en-US" w:eastAsia="de-DE"/>
          <w14:ligatures w14:val="none"/>
        </w:rPr>
        <w:t>isualization_differences_in_coupling_between_tasks</w:t>
      </w:r>
      <w:r w:rsidR="006B4DB4">
        <w:rPr>
          <w:rFonts w:eastAsia="Times New Roman" w:cstheme="minorHAnsi"/>
          <w:color w:val="000000" w:themeColor="text1"/>
          <w:kern w:val="0"/>
          <w:shd w:val="clear" w:color="auto" w:fill="FFFFFF" w:themeFill="background1"/>
          <w:lang w:val="en-US" w:eastAsia="de-DE"/>
          <w14:ligatures w14:val="none"/>
        </w:rPr>
        <w:t>: This script is used to quantify and visualize task-dependent adaptations</w:t>
      </w:r>
      <w:r w:rsidR="00516072">
        <w:rPr>
          <w:rFonts w:eastAsia="Times New Roman" w:cstheme="minorHAnsi"/>
          <w:color w:val="000000" w:themeColor="text1"/>
          <w:kern w:val="0"/>
          <w:shd w:val="clear" w:color="auto" w:fill="FFFFFF" w:themeFill="background1"/>
          <w:lang w:val="en-US" w:eastAsia="de-DE"/>
          <w14:ligatures w14:val="none"/>
        </w:rPr>
        <w:t xml:space="preserve"> in SC-FC coupling</w:t>
      </w:r>
      <w:r>
        <w:rPr>
          <w:rFonts w:eastAsia="Times New Roman" w:cstheme="minorHAnsi"/>
          <w:color w:val="000000" w:themeColor="text1"/>
          <w:kern w:val="0"/>
          <w:shd w:val="clear" w:color="auto" w:fill="FFFFFF" w:themeFill="background1"/>
          <w:lang w:val="en-US" w:eastAsia="de-DE"/>
          <w14:ligatures w14:val="none"/>
        </w:rPr>
        <w:t xml:space="preserve"> in the main sample (HCP532)</w:t>
      </w:r>
      <w:r w:rsidR="006B4DB4">
        <w:rPr>
          <w:rFonts w:eastAsia="Times New Roman" w:cstheme="minorHAnsi"/>
          <w:color w:val="000000" w:themeColor="text1"/>
          <w:kern w:val="0"/>
          <w:shd w:val="clear" w:color="auto" w:fill="FFFFFF" w:themeFill="background1"/>
          <w:lang w:val="en-US" w:eastAsia="de-DE"/>
          <w14:ligatures w14:val="none"/>
        </w:rPr>
        <w:t>.</w:t>
      </w:r>
    </w:p>
    <w:p w14:paraId="572BE452" w14:textId="54535AB4" w:rsidR="00853667" w:rsidRPr="00B2402E" w:rsidRDefault="00853667" w:rsidP="003E027E">
      <w:pPr>
        <w:pStyle w:val="Listenabsatz"/>
        <w:numPr>
          <w:ilvl w:val="0"/>
          <w:numId w:val="21"/>
        </w:num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853667">
        <w:rPr>
          <w:rFonts w:eastAsia="Times New Roman" w:cstheme="minorHAnsi"/>
          <w:color w:val="000000" w:themeColor="text1"/>
          <w:kern w:val="0"/>
          <w:highlight w:val="lightGray"/>
          <w:shd w:val="clear" w:color="auto" w:fill="FFFFFF" w:themeFill="background1"/>
          <w:lang w:val="en-US" w:eastAsia="de-DE"/>
          <w14:ligatures w14:val="none"/>
        </w:rPr>
        <w:t>HCP_532_visualization_task_specific_task_general_adaptations_bar_plot</w:t>
      </w:r>
      <w:r>
        <w:rPr>
          <w:rFonts w:eastAsia="Times New Roman" w:cstheme="minorHAnsi"/>
          <w:color w:val="000000" w:themeColor="text1"/>
          <w:kern w:val="0"/>
          <w:shd w:val="clear" w:color="auto" w:fill="FFFFFF" w:themeFill="background1"/>
          <w:lang w:val="en-US" w:eastAsia="de-DE"/>
          <w14:ligatures w14:val="none"/>
        </w:rPr>
        <w:t>: Creation of bar graphs for visualizing comparison between task-general and task-specific adaptations in</w:t>
      </w:r>
      <w:r w:rsidR="00516072">
        <w:rPr>
          <w:rFonts w:eastAsia="Times New Roman" w:cstheme="minorHAnsi"/>
          <w:color w:val="000000" w:themeColor="text1"/>
          <w:kern w:val="0"/>
          <w:shd w:val="clear" w:color="auto" w:fill="FFFFFF" w:themeFill="background1"/>
          <w:lang w:val="en-US" w:eastAsia="de-DE"/>
          <w14:ligatures w14:val="none"/>
        </w:rPr>
        <w:t xml:space="preserve"> SC-FC coupling</w:t>
      </w:r>
      <w:r>
        <w:rPr>
          <w:rFonts w:eastAsia="Times New Roman" w:cstheme="minorHAnsi"/>
          <w:color w:val="000000" w:themeColor="text1"/>
          <w:kern w:val="0"/>
          <w:shd w:val="clear" w:color="auto" w:fill="FFFFFF" w:themeFill="background1"/>
          <w:lang w:val="en-US" w:eastAsia="de-DE"/>
          <w14:ligatures w14:val="none"/>
        </w:rPr>
        <w:t xml:space="preserve"> the main sample (HCP532). </w:t>
      </w:r>
    </w:p>
    <w:p w14:paraId="2DBAE573" w14:textId="18F2C1A3" w:rsidR="00B2402E" w:rsidRDefault="00B2402E" w:rsidP="00B2402E">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5.5. Posthoc Control Analyses</w:t>
      </w:r>
    </w:p>
    <w:p w14:paraId="414D26AD" w14:textId="456D7E00" w:rsidR="00C86AE9" w:rsidRPr="00C86AE9" w:rsidRDefault="00C86AE9" w:rsidP="00C86AE9">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sidRPr="00C86AE9">
        <w:rPr>
          <w:rFonts w:eastAsia="Times New Roman" w:cstheme="minorHAnsi"/>
          <w:i/>
          <w:iCs/>
          <w:color w:val="000000" w:themeColor="text1"/>
          <w:kern w:val="0"/>
          <w:lang w:val="en-US" w:eastAsia="de-DE"/>
          <w14:ligatures w14:val="none"/>
        </w:rPr>
        <w:t>Control Analysis Equal Frame Length</w:t>
      </w:r>
      <w:r>
        <w:rPr>
          <w:rFonts w:eastAsia="Times New Roman" w:cstheme="minorHAnsi"/>
          <w:i/>
          <w:iCs/>
          <w:color w:val="000000" w:themeColor="text1"/>
          <w:kern w:val="0"/>
          <w:lang w:val="en-US" w:eastAsia="de-DE"/>
          <w14:ligatures w14:val="none"/>
        </w:rPr>
        <w:br/>
      </w:r>
      <w:r>
        <w:rPr>
          <w:rFonts w:eastAsia="Times New Roman" w:cstheme="minorHAnsi"/>
          <w:color w:val="000000" w:themeColor="text1"/>
          <w:kern w:val="0"/>
          <w:lang w:val="en-US" w:eastAsia="de-DE"/>
          <w14:ligatures w14:val="none"/>
        </w:rPr>
        <w:t>Scripts found in this folder were used to conduct a control analysis where all scans were shortened to equal frame length (176 frames)</w:t>
      </w:r>
      <w:r w:rsidR="00B15B6B">
        <w:rPr>
          <w:rFonts w:eastAsia="Times New Roman" w:cstheme="minorHAnsi"/>
          <w:color w:val="000000" w:themeColor="text1"/>
          <w:kern w:val="0"/>
          <w:lang w:val="en-US" w:eastAsia="de-DE"/>
          <w14:ligatures w14:val="none"/>
        </w:rPr>
        <w:t xml:space="preserve"> in the main sample (HCP532)</w:t>
      </w:r>
      <w:r>
        <w:rPr>
          <w:rFonts w:eastAsia="Times New Roman" w:cstheme="minorHAnsi"/>
          <w:color w:val="000000" w:themeColor="text1"/>
          <w:kern w:val="0"/>
          <w:lang w:val="en-US" w:eastAsia="de-DE"/>
          <w14:ligatures w14:val="none"/>
        </w:rPr>
        <w:t xml:space="preserve">. Other than the differing data, scripts were not changed and named similarly (see above for description). </w:t>
      </w:r>
    </w:p>
    <w:p w14:paraId="236EA63F" w14:textId="77777777" w:rsidR="00C86AE9" w:rsidRPr="00B2402E" w:rsidRDefault="00C86AE9" w:rsidP="00B2402E">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p>
    <w:p w14:paraId="18FCEE40" w14:textId="61528D3E" w:rsidR="008B3263" w:rsidRDefault="00B2402E"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5.6. Functions </w:t>
      </w:r>
    </w:p>
    <w:p w14:paraId="4E0240F1" w14:textId="0D9B4B2B" w:rsidR="00B2402E" w:rsidRPr="008B3263" w:rsidRDefault="00B2402E" w:rsidP="008B3263">
      <w:pPr>
        <w:shd w:val="clear" w:color="auto" w:fill="FFFFFF"/>
        <w:spacing w:after="0" w:afterAutospacing="1" w:line="240" w:lineRule="auto"/>
        <w:ind w:left="360"/>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External functions and their licences can be found in this folder.</w:t>
      </w:r>
    </w:p>
    <w:p w14:paraId="02F1E07E" w14:textId="655C2178" w:rsidR="008B3263" w:rsidRPr="008B3263" w:rsidRDefault="008B3263" w:rsidP="008B3263">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68039A4F" w14:textId="3F8F08EB" w:rsidR="00FB321F" w:rsidRDefault="00FB321F" w:rsidP="00FB321F">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FB321F">
        <w:rPr>
          <w:rFonts w:eastAsia="Times New Roman" w:cstheme="minorHAnsi"/>
          <w:color w:val="000000" w:themeColor="text1"/>
          <w:kern w:val="0"/>
          <w:lang w:val="en-US" w:eastAsia="de-DE"/>
          <w14:ligatures w14:val="none"/>
        </w:rPr>
        <w:t>6</w:t>
      </w:r>
      <w:r>
        <w:rPr>
          <w:rFonts w:eastAsia="Times New Roman" w:cstheme="minorHAnsi"/>
          <w:color w:val="000000" w:themeColor="text1"/>
          <w:kern w:val="0"/>
          <w:lang w:val="en-US" w:eastAsia="de-DE"/>
          <w14:ligatures w14:val="none"/>
        </w:rPr>
        <w:t xml:space="preserve">.  Software Requirements </w:t>
      </w:r>
    </w:p>
    <w:p w14:paraId="157487BC" w14:textId="5CF5DFDF" w:rsidR="00FB321F" w:rsidRDefault="00FB321F" w:rsidP="00FB321F">
      <w:pPr>
        <w:pStyle w:val="Listenabsatz"/>
        <w:numPr>
          <w:ilvl w:val="0"/>
          <w:numId w:val="14"/>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Matlab version 2021a</w:t>
      </w:r>
    </w:p>
    <w:p w14:paraId="40B9FA37" w14:textId="6A3B0CDF" w:rsidR="00FB321F" w:rsidRDefault="00FB321F" w:rsidP="00FB321F">
      <w:pPr>
        <w:pStyle w:val="Listenabsatz"/>
        <w:numPr>
          <w:ilvl w:val="0"/>
          <w:numId w:val="14"/>
        </w:num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R version 4.0.2 (For the computation of the latent </w:t>
      </w:r>
      <w:r w:rsidRPr="00FB321F">
        <w:rPr>
          <w:rFonts w:eastAsia="Times New Roman" w:cstheme="minorHAnsi"/>
          <w:i/>
          <w:iCs/>
          <w:color w:val="000000" w:themeColor="text1"/>
          <w:kern w:val="0"/>
          <w:lang w:val="en-US" w:eastAsia="de-DE"/>
          <w14:ligatures w14:val="none"/>
        </w:rPr>
        <w:t>g</w:t>
      </w:r>
      <w:r>
        <w:rPr>
          <w:rFonts w:eastAsia="Times New Roman" w:cstheme="minorHAnsi"/>
          <w:color w:val="000000" w:themeColor="text1"/>
          <w:kern w:val="0"/>
          <w:lang w:val="en-US" w:eastAsia="de-DE"/>
          <w14:ligatures w14:val="none"/>
        </w:rPr>
        <w:t>-factor)</w:t>
      </w:r>
    </w:p>
    <w:p w14:paraId="474F2C8F" w14:textId="769D46D5" w:rsidR="00623F0A" w:rsidRDefault="00623F0A" w:rsidP="00623F0A">
      <w:pPr>
        <w:shd w:val="clear" w:color="auto" w:fill="FFFFFF"/>
        <w:spacing w:after="0" w:afterAutospacing="1" w:line="240" w:lineRule="auto"/>
        <w:rPr>
          <w:rFonts w:eastAsia="Times New Roman" w:cstheme="minorHAnsi"/>
          <w:b/>
          <w:bCs/>
          <w:color w:val="000000" w:themeColor="text1"/>
          <w:kern w:val="0"/>
          <w:lang w:val="en-US" w:eastAsia="de-DE"/>
          <w14:ligatures w14:val="none"/>
        </w:rPr>
      </w:pPr>
      <w:r w:rsidRPr="00623F0A">
        <w:rPr>
          <w:rFonts w:eastAsia="Times New Roman" w:cstheme="minorHAnsi"/>
          <w:b/>
          <w:bCs/>
          <w:color w:val="000000" w:themeColor="text1"/>
          <w:kern w:val="0"/>
          <w:lang w:val="en-US" w:eastAsia="de-DE"/>
          <w14:ligatures w14:val="none"/>
        </w:rPr>
        <w:t>Copyright</w:t>
      </w:r>
    </w:p>
    <w:p w14:paraId="1CABC473" w14:textId="7F3A294A" w:rsid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623F0A">
        <w:rPr>
          <w:rFonts w:eastAsia="Times New Roman" w:cstheme="minorHAnsi"/>
          <w:color w:val="000000" w:themeColor="text1"/>
          <w:kern w:val="0"/>
          <w:lang w:val="en-US" w:eastAsia="de-DE"/>
          <w14:ligatures w14:val="none"/>
        </w:rPr>
        <w:t>Cop</w:t>
      </w:r>
      <w:r>
        <w:rPr>
          <w:rFonts w:eastAsia="Times New Roman" w:cstheme="minorHAnsi"/>
          <w:color w:val="000000" w:themeColor="text1"/>
          <w:kern w:val="0"/>
          <w:lang w:val="en-US" w:eastAsia="de-DE"/>
          <w14:ligatures w14:val="none"/>
        </w:rPr>
        <w:t xml:space="preserve">yright (cc) by Johanna L. Popp </w:t>
      </w:r>
    </w:p>
    <w:p w14:paraId="738B39E7" w14:textId="2CF137B4" w:rsid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Files of SC_FC_Coupling_Cognitive_Ability by Johanna L. Popp are licensed under Creative Commons Attribution-NonCommercial 4.0 International License. </w:t>
      </w:r>
    </w:p>
    <w:p w14:paraId="62EA57B9" w14:textId="329EAF54" w:rsidR="00623F0A" w:rsidRPr="00623F0A" w:rsidRDefault="00623F0A" w:rsidP="00623F0A">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Note that external functions have other licenses that are provided in the </w:t>
      </w:r>
      <w:r w:rsidRPr="00623F0A">
        <w:rPr>
          <w:rFonts w:eastAsia="Times New Roman" w:cstheme="minorHAnsi"/>
          <w:color w:val="000000" w:themeColor="text1"/>
          <w:kern w:val="0"/>
          <w:highlight w:val="lightGray"/>
          <w:lang w:val="en-US" w:eastAsia="de-DE"/>
          <w14:ligatures w14:val="none"/>
        </w:rPr>
        <w:t>Functions</w:t>
      </w:r>
      <w:r>
        <w:rPr>
          <w:rFonts w:eastAsia="Times New Roman" w:cstheme="minorHAnsi"/>
          <w:color w:val="000000" w:themeColor="text1"/>
          <w:kern w:val="0"/>
          <w:lang w:val="en-US" w:eastAsia="de-DE"/>
          <w14:ligatures w14:val="none"/>
        </w:rPr>
        <w:t xml:space="preserve"> folder.</w:t>
      </w:r>
    </w:p>
    <w:p w14:paraId="611EC52B" w14:textId="34D28DA1" w:rsidR="00FB321F" w:rsidRPr="00FB321F" w:rsidRDefault="00FB321F" w:rsidP="00FB321F">
      <w:pPr>
        <w:shd w:val="clear" w:color="auto" w:fill="FFFFFF"/>
        <w:spacing w:after="0" w:afterAutospacing="1" w:line="240" w:lineRule="auto"/>
        <w:rPr>
          <w:rFonts w:eastAsia="Times New Roman" w:cstheme="minorHAnsi"/>
          <w:color w:val="1F2328"/>
          <w:kern w:val="0"/>
          <w:lang w:val="en-US" w:eastAsia="de-DE"/>
          <w14:ligatures w14:val="none"/>
        </w:rPr>
      </w:pPr>
    </w:p>
    <w:p w14:paraId="7E7C0D0D" w14:textId="59685A37" w:rsidR="00FB321F" w:rsidRPr="00FB321F" w:rsidRDefault="00FB321F" w:rsidP="00FB321F">
      <w:pPr>
        <w:pStyle w:val="Listenabsatz"/>
        <w:shd w:val="clear" w:color="auto" w:fill="FFFFFF"/>
        <w:spacing w:beforeAutospacing="1" w:after="0" w:afterAutospacing="1" w:line="240" w:lineRule="auto"/>
        <w:rPr>
          <w:rFonts w:eastAsia="Times New Roman" w:cstheme="minorHAnsi"/>
          <w:color w:val="1F2328"/>
          <w:kern w:val="0"/>
          <w:lang w:val="en-US" w:eastAsia="de-DE"/>
          <w14:ligatures w14:val="none"/>
        </w:rPr>
      </w:pPr>
    </w:p>
    <w:p w14:paraId="7E603B19" w14:textId="77777777" w:rsidR="00A9007B" w:rsidRDefault="00A9007B" w:rsidP="00A9007B">
      <w:pPr>
        <w:pStyle w:val="Listenabsatz"/>
        <w:rPr>
          <w:rFonts w:eastAsia="Times New Roman" w:cstheme="minorHAnsi"/>
          <w:color w:val="1F2328"/>
          <w:kern w:val="0"/>
          <w:lang w:val="en-US" w:eastAsia="de-DE"/>
          <w14:ligatures w14:val="none"/>
        </w:rPr>
      </w:pPr>
    </w:p>
    <w:p w14:paraId="76F70AA4" w14:textId="24FF5CFA" w:rsidR="00A9007B" w:rsidRPr="00A9007B" w:rsidRDefault="00A9007B" w:rsidP="00A9007B">
      <w:pPr>
        <w:shd w:val="clear" w:color="auto" w:fill="FFFFFF"/>
        <w:spacing w:beforeAutospacing="1" w:after="0" w:afterAutospacing="1" w:line="240" w:lineRule="auto"/>
        <w:rPr>
          <w:rFonts w:eastAsia="Times New Roman" w:cstheme="minorHAnsi"/>
          <w:color w:val="1F2328"/>
          <w:kern w:val="0"/>
          <w:lang w:val="en-US" w:eastAsia="de-DE"/>
          <w14:ligatures w14:val="none"/>
        </w:rPr>
      </w:pPr>
      <w:r>
        <w:rPr>
          <w:rFonts w:eastAsia="Times New Roman" w:cstheme="minorHAnsi"/>
          <w:color w:val="1F2328"/>
          <w:kern w:val="0"/>
          <w:lang w:val="en-US" w:eastAsia="de-DE"/>
          <w14:ligatures w14:val="none"/>
        </w:rPr>
        <w:lastRenderedPageBreak/>
        <w:t xml:space="preserve"> </w:t>
      </w:r>
    </w:p>
    <w:p w14:paraId="12799E19" w14:textId="77777777" w:rsidR="00866913" w:rsidRDefault="00866913">
      <w:pPr>
        <w:rPr>
          <w:rFonts w:eastAsia="Times New Roman" w:cstheme="minorHAnsi"/>
          <w:color w:val="000000" w:themeColor="text1"/>
          <w:kern w:val="0"/>
          <w:lang w:val="en-US" w:eastAsia="de-DE"/>
          <w14:ligatures w14:val="none"/>
        </w:rPr>
      </w:pPr>
    </w:p>
    <w:p w14:paraId="50F2076F" w14:textId="3AC42985" w:rsidR="00F8222A" w:rsidRPr="00A9007B" w:rsidRDefault="00F8222A">
      <w:pPr>
        <w:rPr>
          <w:rFonts w:cstheme="minorHAnsi"/>
          <w:b/>
          <w:bCs/>
          <w:color w:val="1F2328"/>
          <w:shd w:val="clear" w:color="auto" w:fill="FFFFFF"/>
          <w:lang w:val="en-US"/>
        </w:rPr>
      </w:pPr>
      <w:r w:rsidRPr="00A9007B">
        <w:rPr>
          <w:rFonts w:cstheme="minorHAnsi"/>
          <w:b/>
          <w:bCs/>
          <w:color w:val="1F2328"/>
          <w:shd w:val="clear" w:color="auto" w:fill="FFFFFF"/>
          <w:lang w:val="en-US"/>
        </w:rPr>
        <w:t xml:space="preserve">References </w:t>
      </w:r>
    </w:p>
    <w:p w14:paraId="62DF42F7" w14:textId="77777777" w:rsidR="00FB321F" w:rsidRPr="00FB321F" w:rsidRDefault="00F8222A" w:rsidP="00FB321F">
      <w:pPr>
        <w:pStyle w:val="Literaturverzeichnis"/>
        <w:rPr>
          <w:rFonts w:ascii="Calibri" w:hAnsi="Calibri" w:cs="Calibri"/>
          <w:lang w:val="en-US"/>
        </w:rPr>
      </w:pPr>
      <w:r>
        <w:rPr>
          <w:rFonts w:cstheme="minorHAnsi"/>
          <w:lang w:val="en-US"/>
        </w:rPr>
        <w:fldChar w:fldCharType="begin"/>
      </w:r>
      <w:r w:rsidRPr="00863193">
        <w:rPr>
          <w:rFonts w:cstheme="minorHAnsi"/>
          <w:lang w:val="en-US"/>
        </w:rPr>
        <w:instrText xml:space="preserve"> ADDIN ZOTERO_BIBL {"uncited":[],"omitted":[],"custom":[]} CSL_BIBLIOGRAPHY </w:instrText>
      </w:r>
      <w:r>
        <w:rPr>
          <w:rFonts w:cstheme="minorHAnsi"/>
          <w:lang w:val="en-US"/>
        </w:rPr>
        <w:fldChar w:fldCharType="separate"/>
      </w:r>
      <w:r w:rsidR="00FB321F" w:rsidRPr="00FB321F">
        <w:rPr>
          <w:rFonts w:ascii="Calibri" w:hAnsi="Calibri" w:cs="Calibri"/>
          <w:lang w:val="en-US"/>
        </w:rPr>
        <w:t xml:space="preserve">Civier, O., Smith, R. E., Yeh, C.-H., Connelly, A., &amp; Calamante, F. (2019). Is removal of weak connections necessary for graph-theoretical analysis of dense weighted structural connectomes from diffusion MRI? </w:t>
      </w:r>
      <w:r w:rsidR="00FB321F" w:rsidRPr="00FB321F">
        <w:rPr>
          <w:rFonts w:ascii="Calibri" w:hAnsi="Calibri" w:cs="Calibri"/>
          <w:i/>
          <w:iCs/>
          <w:lang w:val="en-US"/>
        </w:rPr>
        <w:t>NeuroImage</w:t>
      </w:r>
      <w:r w:rsidR="00FB321F" w:rsidRPr="00FB321F">
        <w:rPr>
          <w:rFonts w:ascii="Calibri" w:hAnsi="Calibri" w:cs="Calibri"/>
          <w:lang w:val="en-US"/>
        </w:rPr>
        <w:t xml:space="preserve">, </w:t>
      </w:r>
      <w:r w:rsidR="00FB321F" w:rsidRPr="00FB321F">
        <w:rPr>
          <w:rFonts w:ascii="Calibri" w:hAnsi="Calibri" w:cs="Calibri"/>
          <w:i/>
          <w:iCs/>
          <w:lang w:val="en-US"/>
        </w:rPr>
        <w:t>194</w:t>
      </w:r>
      <w:r w:rsidR="00FB321F" w:rsidRPr="00FB321F">
        <w:rPr>
          <w:rFonts w:ascii="Calibri" w:hAnsi="Calibri" w:cs="Calibri"/>
          <w:lang w:val="en-US"/>
        </w:rPr>
        <w:t>, 68–81. https://doi.org/10.1016/j.neuroimage.2019.02.039</w:t>
      </w:r>
    </w:p>
    <w:p w14:paraId="2A18E3B6"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Cole, M. W., Ito, T., Schultz, D., Mill, R., Chen, R., &amp; Cocuzza, C. (2019). Task activations produce spurious but systematic inflation of task functional connectivity estimates.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189</w:t>
      </w:r>
      <w:r w:rsidRPr="00FB321F">
        <w:rPr>
          <w:rFonts w:ascii="Calibri" w:hAnsi="Calibri" w:cs="Calibri"/>
          <w:lang w:val="en-US"/>
        </w:rPr>
        <w:t>, 1–18. https://doi.org/10.1016/j.neuroimage.2018.12.054</w:t>
      </w:r>
    </w:p>
    <w:p w14:paraId="17E478C3"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Dubois, J., Galdi, P., Han, Y., Paul, L. K., &amp; Adolphs, R. (2018). Resting-State Functional Brain Connectivity Best Predicts the Personality Dimension of Openness to Experience. </w:t>
      </w:r>
      <w:r w:rsidRPr="00FB321F">
        <w:rPr>
          <w:rFonts w:ascii="Calibri" w:hAnsi="Calibri" w:cs="Calibri"/>
          <w:i/>
          <w:iCs/>
          <w:lang w:val="en-US"/>
        </w:rPr>
        <w:t>Personality Neuroscience</w:t>
      </w:r>
      <w:r w:rsidRPr="00FB321F">
        <w:rPr>
          <w:rFonts w:ascii="Calibri" w:hAnsi="Calibri" w:cs="Calibri"/>
          <w:lang w:val="en-US"/>
        </w:rPr>
        <w:t xml:space="preserve">, </w:t>
      </w:r>
      <w:r w:rsidRPr="00FB321F">
        <w:rPr>
          <w:rFonts w:ascii="Calibri" w:hAnsi="Calibri" w:cs="Calibri"/>
          <w:i/>
          <w:iCs/>
          <w:lang w:val="en-US"/>
        </w:rPr>
        <w:t>1</w:t>
      </w:r>
      <w:r w:rsidRPr="00FB321F">
        <w:rPr>
          <w:rFonts w:ascii="Calibri" w:hAnsi="Calibri" w:cs="Calibri"/>
          <w:lang w:val="en-US"/>
        </w:rPr>
        <w:t>, e6. https://doi.org/10.1017/pen.2018.8</w:t>
      </w:r>
    </w:p>
    <w:p w14:paraId="32F99ACC"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Esteban, O., Markiewicz, C. J., Blair, R. W., Moodie, C. A., Isik, A. I., Erramuzpe, A., Kent, J. D., Goncalves, M., DuPre, E., Snyder, M., Oya, H., Ghosh, S. S., Wright, J., Durnez, J., Poldrack, R. A., &amp; Gorgolewski, K. J. (2019). fMRIPrep: A robust preprocessing pipeline for functional MRI. </w:t>
      </w:r>
      <w:r w:rsidRPr="00FB321F">
        <w:rPr>
          <w:rFonts w:ascii="Calibri" w:hAnsi="Calibri" w:cs="Calibri"/>
          <w:i/>
          <w:iCs/>
          <w:lang w:val="en-US"/>
        </w:rPr>
        <w:t>Nature Methods</w:t>
      </w:r>
      <w:r w:rsidRPr="00FB321F">
        <w:rPr>
          <w:rFonts w:ascii="Calibri" w:hAnsi="Calibri" w:cs="Calibri"/>
          <w:lang w:val="en-US"/>
        </w:rPr>
        <w:t xml:space="preserve">, </w:t>
      </w:r>
      <w:r w:rsidRPr="00FB321F">
        <w:rPr>
          <w:rFonts w:ascii="Calibri" w:hAnsi="Calibri" w:cs="Calibri"/>
          <w:i/>
          <w:iCs/>
          <w:lang w:val="en-US"/>
        </w:rPr>
        <w:t>16</w:t>
      </w:r>
      <w:r w:rsidRPr="00FB321F">
        <w:rPr>
          <w:rFonts w:ascii="Calibri" w:hAnsi="Calibri" w:cs="Calibri"/>
          <w:lang w:val="en-US"/>
        </w:rPr>
        <w:t>(1), 111–116. https://doi.org/10.1038/s41592-018-0235-4</w:t>
      </w:r>
    </w:p>
    <w:p w14:paraId="2CB4424D"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Glasser, M. F., Coalson, T. S., Robinson, E. C., Hacker, C. D., Harwell, J., Yacoub, E., Ugurbil, K., Andersson, J., Beckmann, C. F., Jenkinson, M., Smith, S. M., &amp; Van Essen, D. C. (2016). A multi-modal parcellation of human cerebral cortex. </w:t>
      </w:r>
      <w:r w:rsidRPr="00FB321F">
        <w:rPr>
          <w:rFonts w:ascii="Calibri" w:hAnsi="Calibri" w:cs="Calibri"/>
          <w:i/>
          <w:iCs/>
          <w:lang w:val="en-US"/>
        </w:rPr>
        <w:t>Nature</w:t>
      </w:r>
      <w:r w:rsidRPr="00FB321F">
        <w:rPr>
          <w:rFonts w:ascii="Calibri" w:hAnsi="Calibri" w:cs="Calibri"/>
          <w:lang w:val="en-US"/>
        </w:rPr>
        <w:t xml:space="preserve">, </w:t>
      </w:r>
      <w:r w:rsidRPr="00FB321F">
        <w:rPr>
          <w:rFonts w:ascii="Calibri" w:hAnsi="Calibri" w:cs="Calibri"/>
          <w:i/>
          <w:iCs/>
          <w:lang w:val="en-US"/>
        </w:rPr>
        <w:t>536</w:t>
      </w:r>
      <w:r w:rsidRPr="00FB321F">
        <w:rPr>
          <w:rFonts w:ascii="Calibri" w:hAnsi="Calibri" w:cs="Calibri"/>
          <w:lang w:val="en-US"/>
        </w:rPr>
        <w:t>(7615), 171–178. https://doi.org/10.1038/nature18933</w:t>
      </w:r>
    </w:p>
    <w:p w14:paraId="1A6054AC"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Glasser, M. F., Sotiropoulos, S. N., Wilson, J. A., Coalson, T. S., Fischl, B., Andersson, J. L., Xu, J., Jbabdi, S., Webster, M., Polimeni, J. R., Van Essen, D. C., &amp; Jenkinson, M. (2013). The minimal preprocessing pipelines for the Human Connectome Project.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80</w:t>
      </w:r>
      <w:r w:rsidRPr="00FB321F">
        <w:rPr>
          <w:rFonts w:ascii="Calibri" w:hAnsi="Calibri" w:cs="Calibri"/>
          <w:lang w:val="en-US"/>
        </w:rPr>
        <w:t>, 105–124. https://doi.org/10.1016/j.neuroimage.2013.04.127</w:t>
      </w:r>
    </w:p>
    <w:p w14:paraId="7C9D1602"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Parkes, L., Fulcher, B., Yücel, M., &amp; Fornito, A. (2018). An evaluation of the efficacy, reliability, and sensitivity of motion correction strategies for resting-state functional MRI.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171</w:t>
      </w:r>
      <w:r w:rsidRPr="00FB321F">
        <w:rPr>
          <w:rFonts w:ascii="Calibri" w:hAnsi="Calibri" w:cs="Calibri"/>
          <w:lang w:val="en-US"/>
        </w:rPr>
        <w:t>, 415–436. https://doi.org/10.1016/j.neuroimage.2017.12.073</w:t>
      </w:r>
    </w:p>
    <w:p w14:paraId="31624E87"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lastRenderedPageBreak/>
        <w:t xml:space="preserve">Smith, R. E., Tournier, J.-D., Calamante, F., &amp; Connelly, A. (2012). Anatomically-constrained tractography: Improved diffusion MRI streamlines tractography through effective use of anatomical information. </w:t>
      </w:r>
      <w:r w:rsidRPr="00FB321F">
        <w:rPr>
          <w:rFonts w:ascii="Calibri" w:hAnsi="Calibri" w:cs="Calibri"/>
          <w:i/>
          <w:iCs/>
        </w:rPr>
        <w:t>NeuroImage</w:t>
      </w:r>
      <w:r w:rsidRPr="00FB321F">
        <w:rPr>
          <w:rFonts w:ascii="Calibri" w:hAnsi="Calibri" w:cs="Calibri"/>
        </w:rPr>
        <w:t xml:space="preserve">, </w:t>
      </w:r>
      <w:r w:rsidRPr="00FB321F">
        <w:rPr>
          <w:rFonts w:ascii="Calibri" w:hAnsi="Calibri" w:cs="Calibri"/>
          <w:i/>
          <w:iCs/>
        </w:rPr>
        <w:t>62</w:t>
      </w:r>
      <w:r w:rsidRPr="00FB321F">
        <w:rPr>
          <w:rFonts w:ascii="Calibri" w:hAnsi="Calibri" w:cs="Calibri"/>
        </w:rPr>
        <w:t>(3), 1924–1938. https://doi.org/10.1016/j.neuroimage.2012.06.005</w:t>
      </w:r>
    </w:p>
    <w:p w14:paraId="236B5801" w14:textId="77777777" w:rsidR="00FB321F" w:rsidRPr="00FB321F" w:rsidRDefault="00FB321F" w:rsidP="00FB321F">
      <w:pPr>
        <w:pStyle w:val="Literaturverzeichnis"/>
        <w:rPr>
          <w:rFonts w:ascii="Calibri" w:hAnsi="Calibri" w:cs="Calibri"/>
          <w:lang w:val="en-US"/>
        </w:rPr>
      </w:pPr>
      <w:r w:rsidRPr="00FB321F">
        <w:rPr>
          <w:rFonts w:ascii="Calibri" w:hAnsi="Calibri" w:cs="Calibri"/>
        </w:rPr>
        <w:t xml:space="preserve">Snoek, L., van der Miesen, M. M., Beemsterboer, T., van der Leij, A., Eigenhuis, A., &amp; Steven Scholte, H. (2021). </w:t>
      </w:r>
      <w:r w:rsidRPr="00FB321F">
        <w:rPr>
          <w:rFonts w:ascii="Calibri" w:hAnsi="Calibri" w:cs="Calibri"/>
          <w:lang w:val="en-US"/>
        </w:rPr>
        <w:t xml:space="preserve">The Amsterdam Open MRI Collection, a set of multimodal MRI datasets for individual difference analyses. </w:t>
      </w:r>
      <w:r w:rsidRPr="00FB321F">
        <w:rPr>
          <w:rFonts w:ascii="Calibri" w:hAnsi="Calibri" w:cs="Calibri"/>
          <w:i/>
          <w:iCs/>
          <w:lang w:val="en-US"/>
        </w:rPr>
        <w:t>Scientific Data</w:t>
      </w:r>
      <w:r w:rsidRPr="00FB321F">
        <w:rPr>
          <w:rFonts w:ascii="Calibri" w:hAnsi="Calibri" w:cs="Calibri"/>
          <w:lang w:val="en-US"/>
        </w:rPr>
        <w:t xml:space="preserve">, </w:t>
      </w:r>
      <w:r w:rsidRPr="00FB321F">
        <w:rPr>
          <w:rFonts w:ascii="Calibri" w:hAnsi="Calibri" w:cs="Calibri"/>
          <w:i/>
          <w:iCs/>
          <w:lang w:val="en-US"/>
        </w:rPr>
        <w:t>8</w:t>
      </w:r>
      <w:r w:rsidRPr="00FB321F">
        <w:rPr>
          <w:rFonts w:ascii="Calibri" w:hAnsi="Calibri" w:cs="Calibri"/>
          <w:lang w:val="en-US"/>
        </w:rPr>
        <w:t>, 85. https://doi.org/10.1038/s41597-021-00870-6</w:t>
      </w:r>
    </w:p>
    <w:p w14:paraId="681BD25D" w14:textId="77777777" w:rsidR="00FB321F" w:rsidRPr="00FB321F" w:rsidRDefault="00FB321F" w:rsidP="00FB321F">
      <w:pPr>
        <w:pStyle w:val="Literaturverzeichnis"/>
        <w:rPr>
          <w:rFonts w:ascii="Calibri" w:hAnsi="Calibri" w:cs="Calibri"/>
          <w:lang w:val="en-US"/>
        </w:rPr>
      </w:pPr>
      <w:r w:rsidRPr="00FB321F">
        <w:rPr>
          <w:rFonts w:ascii="Calibri" w:hAnsi="Calibri" w:cs="Calibri"/>
          <w:lang w:val="en-US"/>
        </w:rPr>
        <w:t xml:space="preserve">Thiele, J. A., Faskowitz, J., Sporns, O., &amp; Hilger, K. (2022). Multitask Brain Network Reconfiguration Is Inversely Associated with Human Intelligence. </w:t>
      </w:r>
      <w:r w:rsidRPr="00FB321F">
        <w:rPr>
          <w:rFonts w:ascii="Calibri" w:hAnsi="Calibri" w:cs="Calibri"/>
          <w:i/>
          <w:iCs/>
          <w:lang w:val="en-US"/>
        </w:rPr>
        <w:t>Cerebral Cortex</w:t>
      </w:r>
      <w:r w:rsidRPr="00FB321F">
        <w:rPr>
          <w:rFonts w:ascii="Calibri" w:hAnsi="Calibri" w:cs="Calibri"/>
          <w:lang w:val="en-US"/>
        </w:rPr>
        <w:t>, bhab473. https://doi.org/10.1093/cercor/bhab473</w:t>
      </w:r>
    </w:p>
    <w:p w14:paraId="0E6215E0"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t xml:space="preserve">Tournier, J.-D., Smith, R., Raffelt, D., Tabbara, R., Dhollander, T., Pietsch, M., Christiaens, D., Jeurissen, B., Yeh, C.-H., &amp; Connelly, A. (2019). MRtrix3: A fast, flexible and open software framework for medical image processing and visualisation. </w:t>
      </w:r>
      <w:r w:rsidRPr="00FB321F">
        <w:rPr>
          <w:rFonts w:ascii="Calibri" w:hAnsi="Calibri" w:cs="Calibri"/>
          <w:i/>
          <w:iCs/>
        </w:rPr>
        <w:t>NeuroImage</w:t>
      </w:r>
      <w:r w:rsidRPr="00FB321F">
        <w:rPr>
          <w:rFonts w:ascii="Calibri" w:hAnsi="Calibri" w:cs="Calibri"/>
        </w:rPr>
        <w:t xml:space="preserve">, </w:t>
      </w:r>
      <w:r w:rsidRPr="00FB321F">
        <w:rPr>
          <w:rFonts w:ascii="Calibri" w:hAnsi="Calibri" w:cs="Calibri"/>
          <w:i/>
          <w:iCs/>
        </w:rPr>
        <w:t>202</w:t>
      </w:r>
      <w:r w:rsidRPr="00FB321F">
        <w:rPr>
          <w:rFonts w:ascii="Calibri" w:hAnsi="Calibri" w:cs="Calibri"/>
        </w:rPr>
        <w:t>, 116137. https://doi.org/10.1016/j.neuroimage.2019.116137</w:t>
      </w:r>
    </w:p>
    <w:p w14:paraId="63EDEEEA" w14:textId="77777777" w:rsidR="00FB321F" w:rsidRPr="00FB321F" w:rsidRDefault="00FB321F" w:rsidP="00FB321F">
      <w:pPr>
        <w:pStyle w:val="Literaturverzeichnis"/>
        <w:rPr>
          <w:rFonts w:ascii="Calibri" w:hAnsi="Calibri" w:cs="Calibri"/>
          <w:lang w:val="en-US"/>
        </w:rPr>
      </w:pPr>
      <w:r w:rsidRPr="00FB321F">
        <w:rPr>
          <w:rFonts w:ascii="Calibri" w:hAnsi="Calibri" w:cs="Calibri"/>
        </w:rPr>
        <w:t xml:space="preserve">Van Essen, D. C., Smith, S. M., Barch, D. M., Behrens, T. E. J., Yacoub, E., &amp; Ugurbil, K. (2013). </w:t>
      </w:r>
      <w:r w:rsidRPr="00FB321F">
        <w:rPr>
          <w:rFonts w:ascii="Calibri" w:hAnsi="Calibri" w:cs="Calibri"/>
          <w:lang w:val="en-US"/>
        </w:rPr>
        <w:t xml:space="preserve">The WU-Minn Human Connectome Project: An Overview. </w:t>
      </w:r>
      <w:r w:rsidRPr="00FB321F">
        <w:rPr>
          <w:rFonts w:ascii="Calibri" w:hAnsi="Calibri" w:cs="Calibri"/>
          <w:i/>
          <w:iCs/>
          <w:lang w:val="en-US"/>
        </w:rPr>
        <w:t>NeuroImage</w:t>
      </w:r>
      <w:r w:rsidRPr="00FB321F">
        <w:rPr>
          <w:rFonts w:ascii="Calibri" w:hAnsi="Calibri" w:cs="Calibri"/>
          <w:lang w:val="en-US"/>
        </w:rPr>
        <w:t xml:space="preserve">, </w:t>
      </w:r>
      <w:r w:rsidRPr="00FB321F">
        <w:rPr>
          <w:rFonts w:ascii="Calibri" w:hAnsi="Calibri" w:cs="Calibri"/>
          <w:i/>
          <w:iCs/>
          <w:lang w:val="en-US"/>
        </w:rPr>
        <w:t>80</w:t>
      </w:r>
      <w:r w:rsidRPr="00FB321F">
        <w:rPr>
          <w:rFonts w:ascii="Calibri" w:hAnsi="Calibri" w:cs="Calibri"/>
          <w:lang w:val="en-US"/>
        </w:rPr>
        <w:t>, 62–79. https://doi.org/10.1016/j.neuroimage.2013.05.041</w:t>
      </w:r>
    </w:p>
    <w:p w14:paraId="39F37E38" w14:textId="77777777" w:rsidR="00FB321F" w:rsidRPr="00FB321F" w:rsidRDefault="00FB321F" w:rsidP="00FB321F">
      <w:pPr>
        <w:pStyle w:val="Literaturverzeichnis"/>
        <w:rPr>
          <w:rFonts w:ascii="Calibri" w:hAnsi="Calibri" w:cs="Calibri"/>
        </w:rPr>
      </w:pPr>
      <w:r w:rsidRPr="00FB321F">
        <w:rPr>
          <w:rFonts w:ascii="Calibri" w:hAnsi="Calibri" w:cs="Calibri"/>
          <w:lang w:val="en-US"/>
        </w:rPr>
        <w:t xml:space="preserve">Zamani Esfahlani, F., Faskowitz, J., Slack, J., Mišić, B., &amp; Betzel, R. F. (2022). Local structure-function relationships in human brain networks across the lifespan. </w:t>
      </w:r>
      <w:r w:rsidRPr="00FB321F">
        <w:rPr>
          <w:rFonts w:ascii="Calibri" w:hAnsi="Calibri" w:cs="Calibri"/>
          <w:i/>
          <w:iCs/>
        </w:rPr>
        <w:t>Nature Communications</w:t>
      </w:r>
      <w:r w:rsidRPr="00FB321F">
        <w:rPr>
          <w:rFonts w:ascii="Calibri" w:hAnsi="Calibri" w:cs="Calibri"/>
        </w:rPr>
        <w:t xml:space="preserve">, </w:t>
      </w:r>
      <w:r w:rsidRPr="00FB321F">
        <w:rPr>
          <w:rFonts w:ascii="Calibri" w:hAnsi="Calibri" w:cs="Calibri"/>
          <w:i/>
          <w:iCs/>
        </w:rPr>
        <w:t>13</w:t>
      </w:r>
      <w:r w:rsidRPr="00FB321F">
        <w:rPr>
          <w:rFonts w:ascii="Calibri" w:hAnsi="Calibri" w:cs="Calibri"/>
        </w:rPr>
        <w:t>(1), 2053. https://doi.org/10.1038/s41467-022-29770-y</w:t>
      </w:r>
    </w:p>
    <w:p w14:paraId="33D7A7C7" w14:textId="274D7753" w:rsidR="00F8222A" w:rsidRPr="00F8222A" w:rsidRDefault="00F8222A">
      <w:pPr>
        <w:rPr>
          <w:rFonts w:cstheme="minorHAnsi"/>
          <w:lang w:val="en-US"/>
        </w:rPr>
      </w:pPr>
      <w:r>
        <w:rPr>
          <w:rFonts w:cstheme="minorHAnsi"/>
          <w:lang w:val="en-US"/>
        </w:rPr>
        <w:fldChar w:fldCharType="end"/>
      </w:r>
    </w:p>
    <w:sectPr w:rsidR="00F8222A" w:rsidRPr="00F8222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8CD44" w14:textId="77777777" w:rsidR="00F2167A" w:rsidRDefault="00F2167A" w:rsidP="00F8222A">
      <w:pPr>
        <w:spacing w:after="0" w:line="240" w:lineRule="auto"/>
      </w:pPr>
      <w:r>
        <w:separator/>
      </w:r>
    </w:p>
  </w:endnote>
  <w:endnote w:type="continuationSeparator" w:id="0">
    <w:p w14:paraId="1BF98B11" w14:textId="77777777" w:rsidR="00F2167A" w:rsidRDefault="00F2167A" w:rsidP="00F8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9C3A9" w14:textId="77777777" w:rsidR="00F2167A" w:rsidRDefault="00F2167A" w:rsidP="00F8222A">
      <w:pPr>
        <w:spacing w:after="0" w:line="240" w:lineRule="auto"/>
      </w:pPr>
      <w:r>
        <w:separator/>
      </w:r>
    </w:p>
  </w:footnote>
  <w:footnote w:type="continuationSeparator" w:id="0">
    <w:p w14:paraId="51BFAD0E" w14:textId="77777777" w:rsidR="00F2167A" w:rsidRDefault="00F2167A" w:rsidP="00F82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824"/>
    <w:multiLevelType w:val="hybridMultilevel"/>
    <w:tmpl w:val="3DCE5F92"/>
    <w:lvl w:ilvl="0" w:tplc="453EA7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B68D0"/>
    <w:multiLevelType w:val="multilevel"/>
    <w:tmpl w:val="421C76C2"/>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DB5E95"/>
    <w:multiLevelType w:val="hybridMultilevel"/>
    <w:tmpl w:val="6BD433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95663E"/>
    <w:multiLevelType w:val="multilevel"/>
    <w:tmpl w:val="33CEDC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22BC3"/>
    <w:multiLevelType w:val="hybridMultilevel"/>
    <w:tmpl w:val="F94092A6"/>
    <w:lvl w:ilvl="0" w:tplc="72A458E2">
      <w:start w:val="1"/>
      <w:numFmt w:val="decimal"/>
      <w:lvlText w:val="%1."/>
      <w:lvlJc w:val="left"/>
      <w:pPr>
        <w:ind w:left="720" w:hanging="360"/>
      </w:pPr>
      <w:rPr>
        <w:rFonts w:hint="default"/>
        <w:i w:val="0"/>
        <w:iCs w:val="0"/>
      </w:rPr>
    </w:lvl>
    <w:lvl w:ilvl="1" w:tplc="453EA75C">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D977C9"/>
    <w:multiLevelType w:val="multilevel"/>
    <w:tmpl w:val="40F69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53828"/>
    <w:multiLevelType w:val="multilevel"/>
    <w:tmpl w:val="36A4A8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B40A1"/>
    <w:multiLevelType w:val="multilevel"/>
    <w:tmpl w:val="34FC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42C97"/>
    <w:multiLevelType w:val="multilevel"/>
    <w:tmpl w:val="D2E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F28EC"/>
    <w:multiLevelType w:val="hybridMultilevel"/>
    <w:tmpl w:val="C26AD9A2"/>
    <w:lvl w:ilvl="0" w:tplc="3748542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3E1A53"/>
    <w:multiLevelType w:val="hybridMultilevel"/>
    <w:tmpl w:val="E0EE9E70"/>
    <w:lvl w:ilvl="0" w:tplc="B29A53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9346B4"/>
    <w:multiLevelType w:val="hybridMultilevel"/>
    <w:tmpl w:val="D0B2E554"/>
    <w:lvl w:ilvl="0" w:tplc="72A458E2">
      <w:start w:val="1"/>
      <w:numFmt w:val="decimal"/>
      <w:lvlText w:val="%1."/>
      <w:lvlJc w:val="left"/>
      <w:pPr>
        <w:ind w:left="720" w:hanging="360"/>
      </w:pPr>
      <w:rPr>
        <w:rFonts w:hint="default"/>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743880"/>
    <w:multiLevelType w:val="multilevel"/>
    <w:tmpl w:val="741CD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10CD9"/>
    <w:multiLevelType w:val="multilevel"/>
    <w:tmpl w:val="AB845BFA"/>
    <w:lvl w:ilvl="0">
      <w:start w:val="9"/>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75A03"/>
    <w:multiLevelType w:val="multilevel"/>
    <w:tmpl w:val="EFC0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B655D9"/>
    <w:multiLevelType w:val="hybridMultilevel"/>
    <w:tmpl w:val="E17AA924"/>
    <w:lvl w:ilvl="0" w:tplc="03DEBA7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E952650"/>
    <w:multiLevelType w:val="multilevel"/>
    <w:tmpl w:val="151C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E17B9"/>
    <w:multiLevelType w:val="multilevel"/>
    <w:tmpl w:val="6ACA4FCC"/>
    <w:lvl w:ilvl="0">
      <w:start w:val="1"/>
      <w:numFmt w:val="decimal"/>
      <w:lvlText w:val="%1."/>
      <w:lvlJc w:val="left"/>
      <w:pPr>
        <w:ind w:left="720" w:hanging="360"/>
      </w:pPr>
      <w:rPr>
        <w:rFonts w:eastAsia="Times New Roman" w:cstheme="minorHAnsi" w:hint="default"/>
        <w:color w:val="000000" w:themeColor="text1"/>
      </w:rPr>
    </w:lvl>
    <w:lvl w:ilvl="1">
      <w:start w:val="3"/>
      <w:numFmt w:val="decimal"/>
      <w:isLgl/>
      <w:lvlText w:val="%1.%2."/>
      <w:lvlJc w:val="left"/>
      <w:pPr>
        <w:ind w:left="910" w:hanging="5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AB01487"/>
    <w:multiLevelType w:val="multilevel"/>
    <w:tmpl w:val="7AF6BD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0107E"/>
    <w:multiLevelType w:val="multilevel"/>
    <w:tmpl w:val="E40AFC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7873EA"/>
    <w:multiLevelType w:val="multilevel"/>
    <w:tmpl w:val="48E8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404630">
    <w:abstractNumId w:val="8"/>
  </w:num>
  <w:num w:numId="2" w16cid:durableId="1998192969">
    <w:abstractNumId w:val="12"/>
  </w:num>
  <w:num w:numId="3" w16cid:durableId="103620681">
    <w:abstractNumId w:val="13"/>
  </w:num>
  <w:num w:numId="4" w16cid:durableId="1080903949">
    <w:abstractNumId w:val="5"/>
  </w:num>
  <w:num w:numId="5" w16cid:durableId="416827196">
    <w:abstractNumId w:val="19"/>
  </w:num>
  <w:num w:numId="6" w16cid:durableId="1200701331">
    <w:abstractNumId w:val="11"/>
  </w:num>
  <w:num w:numId="7" w16cid:durableId="380834001">
    <w:abstractNumId w:val="7"/>
  </w:num>
  <w:num w:numId="8" w16cid:durableId="1262028681">
    <w:abstractNumId w:val="14"/>
  </w:num>
  <w:num w:numId="9" w16cid:durableId="1370573493">
    <w:abstractNumId w:val="20"/>
  </w:num>
  <w:num w:numId="10" w16cid:durableId="1147161886">
    <w:abstractNumId w:val="16"/>
  </w:num>
  <w:num w:numId="11" w16cid:durableId="1175655454">
    <w:abstractNumId w:val="6"/>
  </w:num>
  <w:num w:numId="12" w16cid:durableId="657997724">
    <w:abstractNumId w:val="3"/>
  </w:num>
  <w:num w:numId="13" w16cid:durableId="1116875653">
    <w:abstractNumId w:val="18"/>
  </w:num>
  <w:num w:numId="14" w16cid:durableId="602493693">
    <w:abstractNumId w:val="2"/>
  </w:num>
  <w:num w:numId="15" w16cid:durableId="46879152">
    <w:abstractNumId w:val="0"/>
  </w:num>
  <w:num w:numId="16" w16cid:durableId="162477177">
    <w:abstractNumId w:val="17"/>
  </w:num>
  <w:num w:numId="17" w16cid:durableId="723721300">
    <w:abstractNumId w:val="1"/>
  </w:num>
  <w:num w:numId="18" w16cid:durableId="282003155">
    <w:abstractNumId w:val="15"/>
  </w:num>
  <w:num w:numId="19" w16cid:durableId="942106114">
    <w:abstractNumId w:val="9"/>
  </w:num>
  <w:num w:numId="20" w16cid:durableId="383525848">
    <w:abstractNumId w:val="10"/>
  </w:num>
  <w:num w:numId="21" w16cid:durableId="774443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49"/>
    <w:rsid w:val="000222F2"/>
    <w:rsid w:val="00066736"/>
    <w:rsid w:val="00076D6B"/>
    <w:rsid w:val="00084898"/>
    <w:rsid w:val="00102C21"/>
    <w:rsid w:val="0012282B"/>
    <w:rsid w:val="00124C2D"/>
    <w:rsid w:val="0013172E"/>
    <w:rsid w:val="001418A9"/>
    <w:rsid w:val="001579E1"/>
    <w:rsid w:val="00166F07"/>
    <w:rsid w:val="00243655"/>
    <w:rsid w:val="002554D2"/>
    <w:rsid w:val="002D39C2"/>
    <w:rsid w:val="002E3F90"/>
    <w:rsid w:val="003041C0"/>
    <w:rsid w:val="0031197B"/>
    <w:rsid w:val="003622C4"/>
    <w:rsid w:val="00362E86"/>
    <w:rsid w:val="003E027E"/>
    <w:rsid w:val="003E2DAC"/>
    <w:rsid w:val="00411861"/>
    <w:rsid w:val="0043409E"/>
    <w:rsid w:val="00464B06"/>
    <w:rsid w:val="00484458"/>
    <w:rsid w:val="004E4ECF"/>
    <w:rsid w:val="0050318E"/>
    <w:rsid w:val="00507704"/>
    <w:rsid w:val="00516072"/>
    <w:rsid w:val="00524BBD"/>
    <w:rsid w:val="00544128"/>
    <w:rsid w:val="005A4FEE"/>
    <w:rsid w:val="005E4388"/>
    <w:rsid w:val="00623F0A"/>
    <w:rsid w:val="006B4DB4"/>
    <w:rsid w:val="006F26DD"/>
    <w:rsid w:val="00714380"/>
    <w:rsid w:val="007329FD"/>
    <w:rsid w:val="007A48E5"/>
    <w:rsid w:val="007B56E3"/>
    <w:rsid w:val="00814111"/>
    <w:rsid w:val="008508C6"/>
    <w:rsid w:val="00853667"/>
    <w:rsid w:val="00863193"/>
    <w:rsid w:val="00866913"/>
    <w:rsid w:val="00897A21"/>
    <w:rsid w:val="008B3263"/>
    <w:rsid w:val="008C22B4"/>
    <w:rsid w:val="008E29A3"/>
    <w:rsid w:val="008E65A5"/>
    <w:rsid w:val="008F5151"/>
    <w:rsid w:val="00972387"/>
    <w:rsid w:val="009A1C2B"/>
    <w:rsid w:val="009D6167"/>
    <w:rsid w:val="009E4F4A"/>
    <w:rsid w:val="00A052E0"/>
    <w:rsid w:val="00A54A21"/>
    <w:rsid w:val="00A54AF7"/>
    <w:rsid w:val="00A9007B"/>
    <w:rsid w:val="00AC450F"/>
    <w:rsid w:val="00AD1457"/>
    <w:rsid w:val="00AE728A"/>
    <w:rsid w:val="00AF728B"/>
    <w:rsid w:val="00B05293"/>
    <w:rsid w:val="00B15B6B"/>
    <w:rsid w:val="00B2402E"/>
    <w:rsid w:val="00B4308C"/>
    <w:rsid w:val="00B965BC"/>
    <w:rsid w:val="00BF359A"/>
    <w:rsid w:val="00C21674"/>
    <w:rsid w:val="00C666FC"/>
    <w:rsid w:val="00C86AE9"/>
    <w:rsid w:val="00CA4A38"/>
    <w:rsid w:val="00CB5002"/>
    <w:rsid w:val="00CE1A4A"/>
    <w:rsid w:val="00CF3036"/>
    <w:rsid w:val="00D05C1B"/>
    <w:rsid w:val="00D20B46"/>
    <w:rsid w:val="00D47349"/>
    <w:rsid w:val="00DB64B8"/>
    <w:rsid w:val="00DE59CF"/>
    <w:rsid w:val="00DE7156"/>
    <w:rsid w:val="00DF174D"/>
    <w:rsid w:val="00DF5F31"/>
    <w:rsid w:val="00E05D2A"/>
    <w:rsid w:val="00E310B2"/>
    <w:rsid w:val="00E4756D"/>
    <w:rsid w:val="00E87CEF"/>
    <w:rsid w:val="00E953CE"/>
    <w:rsid w:val="00ED467B"/>
    <w:rsid w:val="00ED773E"/>
    <w:rsid w:val="00EE496C"/>
    <w:rsid w:val="00F006D1"/>
    <w:rsid w:val="00F2167A"/>
    <w:rsid w:val="00F75563"/>
    <w:rsid w:val="00F8222A"/>
    <w:rsid w:val="00FB28AE"/>
    <w:rsid w:val="00FB321F"/>
    <w:rsid w:val="00FD1C7C"/>
    <w:rsid w:val="00FF50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D964"/>
  <w15:chartTrackingRefBased/>
  <w15:docId w15:val="{B4A29E38-7BC6-46EC-A426-0E90A2DF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953CE"/>
    <w:pPr>
      <w:ind w:left="720"/>
      <w:contextualSpacing/>
    </w:pPr>
  </w:style>
  <w:style w:type="character" w:styleId="Fett">
    <w:name w:val="Strong"/>
    <w:basedOn w:val="Absatz-Standardschriftart"/>
    <w:uiPriority w:val="22"/>
    <w:qFormat/>
    <w:rsid w:val="00E953CE"/>
    <w:rPr>
      <w:b/>
      <w:bCs/>
    </w:rPr>
  </w:style>
  <w:style w:type="character" w:styleId="Hyperlink">
    <w:name w:val="Hyperlink"/>
    <w:basedOn w:val="Absatz-Standardschriftart"/>
    <w:uiPriority w:val="99"/>
    <w:semiHidden/>
    <w:unhideWhenUsed/>
    <w:rsid w:val="00E953CE"/>
    <w:rPr>
      <w:color w:val="0000FF"/>
      <w:u w:val="single"/>
    </w:rPr>
  </w:style>
  <w:style w:type="paragraph" w:styleId="Kopfzeile">
    <w:name w:val="header"/>
    <w:basedOn w:val="Standard"/>
    <w:link w:val="KopfzeileZchn"/>
    <w:uiPriority w:val="99"/>
    <w:unhideWhenUsed/>
    <w:rsid w:val="00F822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222A"/>
  </w:style>
  <w:style w:type="paragraph" w:styleId="Fuzeile">
    <w:name w:val="footer"/>
    <w:basedOn w:val="Standard"/>
    <w:link w:val="FuzeileZchn"/>
    <w:uiPriority w:val="99"/>
    <w:unhideWhenUsed/>
    <w:rsid w:val="00F822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222A"/>
  </w:style>
  <w:style w:type="paragraph" w:styleId="Literaturverzeichnis">
    <w:name w:val="Bibliography"/>
    <w:basedOn w:val="Standard"/>
    <w:next w:val="Standard"/>
    <w:uiPriority w:val="37"/>
    <w:unhideWhenUsed/>
    <w:rsid w:val="00F8222A"/>
    <w:pPr>
      <w:spacing w:after="0" w:line="480" w:lineRule="auto"/>
      <w:ind w:left="720" w:hanging="720"/>
    </w:pPr>
  </w:style>
  <w:style w:type="character" w:styleId="Hervorhebung">
    <w:name w:val="Emphasis"/>
    <w:basedOn w:val="Absatz-Standardschriftart"/>
    <w:uiPriority w:val="20"/>
    <w:qFormat/>
    <w:rsid w:val="00A9007B"/>
    <w:rPr>
      <w:i/>
      <w:iCs/>
    </w:rPr>
  </w:style>
  <w:style w:type="character" w:styleId="HTMLCode">
    <w:name w:val="HTML Code"/>
    <w:basedOn w:val="Absatz-Standardschriftart"/>
    <w:uiPriority w:val="99"/>
    <w:semiHidden/>
    <w:unhideWhenUsed/>
    <w:rsid w:val="00A9007B"/>
    <w:rPr>
      <w:rFonts w:ascii="Courier New" w:eastAsia="Times New Roman" w:hAnsi="Courier New" w:cs="Courier New"/>
      <w:sz w:val="20"/>
      <w:szCs w:val="20"/>
    </w:rPr>
  </w:style>
  <w:style w:type="character" w:styleId="Kommentarzeichen">
    <w:name w:val="annotation reference"/>
    <w:basedOn w:val="Absatz-Standardschriftart"/>
    <w:uiPriority w:val="99"/>
    <w:semiHidden/>
    <w:unhideWhenUsed/>
    <w:rsid w:val="00507704"/>
    <w:rPr>
      <w:sz w:val="16"/>
      <w:szCs w:val="16"/>
    </w:rPr>
  </w:style>
  <w:style w:type="paragraph" w:styleId="Kommentartext">
    <w:name w:val="annotation text"/>
    <w:basedOn w:val="Standard"/>
    <w:link w:val="KommentartextZchn"/>
    <w:uiPriority w:val="99"/>
    <w:unhideWhenUsed/>
    <w:rsid w:val="00507704"/>
    <w:pPr>
      <w:spacing w:line="240" w:lineRule="auto"/>
    </w:pPr>
    <w:rPr>
      <w:sz w:val="20"/>
      <w:szCs w:val="20"/>
    </w:rPr>
  </w:style>
  <w:style w:type="character" w:customStyle="1" w:styleId="KommentartextZchn">
    <w:name w:val="Kommentartext Zchn"/>
    <w:basedOn w:val="Absatz-Standardschriftart"/>
    <w:link w:val="Kommentartext"/>
    <w:uiPriority w:val="99"/>
    <w:rsid w:val="00507704"/>
    <w:rPr>
      <w:sz w:val="20"/>
      <w:szCs w:val="20"/>
    </w:rPr>
  </w:style>
  <w:style w:type="paragraph" w:styleId="Kommentarthema">
    <w:name w:val="annotation subject"/>
    <w:basedOn w:val="Kommentartext"/>
    <w:next w:val="Kommentartext"/>
    <w:link w:val="KommentarthemaZchn"/>
    <w:uiPriority w:val="99"/>
    <w:semiHidden/>
    <w:unhideWhenUsed/>
    <w:rsid w:val="00507704"/>
    <w:rPr>
      <w:b/>
      <w:bCs/>
    </w:rPr>
  </w:style>
  <w:style w:type="character" w:customStyle="1" w:styleId="KommentarthemaZchn">
    <w:name w:val="Kommentarthema Zchn"/>
    <w:basedOn w:val="KommentartextZchn"/>
    <w:link w:val="Kommentarthema"/>
    <w:uiPriority w:val="99"/>
    <w:semiHidden/>
    <w:rsid w:val="00507704"/>
    <w:rPr>
      <w:b/>
      <w:bCs/>
      <w:sz w:val="20"/>
      <w:szCs w:val="20"/>
    </w:rPr>
  </w:style>
  <w:style w:type="character" w:customStyle="1" w:styleId="s3a78b0b10">
    <w:name w:val="s3a78b0b10"/>
    <w:basedOn w:val="Absatz-Standardschriftart"/>
    <w:rsid w:val="0043409E"/>
  </w:style>
  <w:style w:type="character" w:customStyle="1" w:styleId="s3a78b0b121">
    <w:name w:val="s3a78b0b121"/>
    <w:basedOn w:val="Absatz-Standardschriftart"/>
    <w:rsid w:val="00434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97802">
      <w:bodyDiv w:val="1"/>
      <w:marLeft w:val="0"/>
      <w:marRight w:val="0"/>
      <w:marTop w:val="0"/>
      <w:marBottom w:val="0"/>
      <w:divBdr>
        <w:top w:val="none" w:sz="0" w:space="0" w:color="auto"/>
        <w:left w:val="none" w:sz="0" w:space="0" w:color="auto"/>
        <w:bottom w:val="none" w:sz="0" w:space="0" w:color="auto"/>
        <w:right w:val="none" w:sz="0" w:space="0" w:color="auto"/>
      </w:divBdr>
    </w:div>
    <w:div w:id="129565751">
      <w:bodyDiv w:val="1"/>
      <w:marLeft w:val="0"/>
      <w:marRight w:val="0"/>
      <w:marTop w:val="0"/>
      <w:marBottom w:val="0"/>
      <w:divBdr>
        <w:top w:val="none" w:sz="0" w:space="0" w:color="auto"/>
        <w:left w:val="none" w:sz="0" w:space="0" w:color="auto"/>
        <w:bottom w:val="none" w:sz="0" w:space="0" w:color="auto"/>
        <w:right w:val="none" w:sz="0" w:space="0" w:color="auto"/>
      </w:divBdr>
    </w:div>
    <w:div w:id="410348026">
      <w:bodyDiv w:val="1"/>
      <w:marLeft w:val="0"/>
      <w:marRight w:val="0"/>
      <w:marTop w:val="0"/>
      <w:marBottom w:val="0"/>
      <w:divBdr>
        <w:top w:val="none" w:sz="0" w:space="0" w:color="auto"/>
        <w:left w:val="none" w:sz="0" w:space="0" w:color="auto"/>
        <w:bottom w:val="none" w:sz="0" w:space="0" w:color="auto"/>
        <w:right w:val="none" w:sz="0" w:space="0" w:color="auto"/>
      </w:divBdr>
    </w:div>
    <w:div w:id="682047995">
      <w:bodyDiv w:val="1"/>
      <w:marLeft w:val="0"/>
      <w:marRight w:val="0"/>
      <w:marTop w:val="0"/>
      <w:marBottom w:val="0"/>
      <w:divBdr>
        <w:top w:val="none" w:sz="0" w:space="0" w:color="auto"/>
        <w:left w:val="none" w:sz="0" w:space="0" w:color="auto"/>
        <w:bottom w:val="none" w:sz="0" w:space="0" w:color="auto"/>
        <w:right w:val="none" w:sz="0" w:space="0" w:color="auto"/>
      </w:divBdr>
    </w:div>
    <w:div w:id="940183553">
      <w:bodyDiv w:val="1"/>
      <w:marLeft w:val="0"/>
      <w:marRight w:val="0"/>
      <w:marTop w:val="0"/>
      <w:marBottom w:val="0"/>
      <w:divBdr>
        <w:top w:val="none" w:sz="0" w:space="0" w:color="auto"/>
        <w:left w:val="none" w:sz="0" w:space="0" w:color="auto"/>
        <w:bottom w:val="none" w:sz="0" w:space="0" w:color="auto"/>
        <w:right w:val="none" w:sz="0" w:space="0" w:color="auto"/>
      </w:divBdr>
    </w:div>
    <w:div w:id="1143546048">
      <w:bodyDiv w:val="1"/>
      <w:marLeft w:val="0"/>
      <w:marRight w:val="0"/>
      <w:marTop w:val="0"/>
      <w:marBottom w:val="0"/>
      <w:divBdr>
        <w:top w:val="none" w:sz="0" w:space="0" w:color="auto"/>
        <w:left w:val="none" w:sz="0" w:space="0" w:color="auto"/>
        <w:bottom w:val="none" w:sz="0" w:space="0" w:color="auto"/>
        <w:right w:val="none" w:sz="0" w:space="0" w:color="auto"/>
      </w:divBdr>
      <w:divsChild>
        <w:div w:id="1415974715">
          <w:marLeft w:val="0"/>
          <w:marRight w:val="0"/>
          <w:marTop w:val="0"/>
          <w:marBottom w:val="0"/>
          <w:divBdr>
            <w:top w:val="none" w:sz="0" w:space="0" w:color="auto"/>
            <w:left w:val="none" w:sz="0" w:space="0" w:color="auto"/>
            <w:bottom w:val="none" w:sz="0" w:space="0" w:color="auto"/>
            <w:right w:val="none" w:sz="0" w:space="0" w:color="auto"/>
          </w:divBdr>
          <w:divsChild>
            <w:div w:id="2099206593">
              <w:marLeft w:val="0"/>
              <w:marRight w:val="0"/>
              <w:marTop w:val="0"/>
              <w:marBottom w:val="0"/>
              <w:divBdr>
                <w:top w:val="none" w:sz="0" w:space="0" w:color="auto"/>
                <w:left w:val="none" w:sz="0" w:space="0" w:color="auto"/>
                <w:bottom w:val="none" w:sz="0" w:space="0" w:color="auto"/>
                <w:right w:val="none" w:sz="0" w:space="0" w:color="auto"/>
              </w:divBdr>
              <w:divsChild>
                <w:div w:id="10612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67207308">
      <w:bodyDiv w:val="1"/>
      <w:marLeft w:val="0"/>
      <w:marRight w:val="0"/>
      <w:marTop w:val="0"/>
      <w:marBottom w:val="0"/>
      <w:divBdr>
        <w:top w:val="none" w:sz="0" w:space="0" w:color="auto"/>
        <w:left w:val="none" w:sz="0" w:space="0" w:color="auto"/>
        <w:bottom w:val="none" w:sz="0" w:space="0" w:color="auto"/>
        <w:right w:val="none" w:sz="0" w:space="0" w:color="auto"/>
      </w:divBdr>
    </w:div>
    <w:div w:id="1299340910">
      <w:bodyDiv w:val="1"/>
      <w:marLeft w:val="0"/>
      <w:marRight w:val="0"/>
      <w:marTop w:val="0"/>
      <w:marBottom w:val="0"/>
      <w:divBdr>
        <w:top w:val="none" w:sz="0" w:space="0" w:color="auto"/>
        <w:left w:val="none" w:sz="0" w:space="0" w:color="auto"/>
        <w:bottom w:val="none" w:sz="0" w:space="0" w:color="auto"/>
        <w:right w:val="none" w:sz="0" w:space="0" w:color="auto"/>
      </w:divBdr>
    </w:div>
    <w:div w:id="1325165787">
      <w:bodyDiv w:val="1"/>
      <w:marLeft w:val="0"/>
      <w:marRight w:val="0"/>
      <w:marTop w:val="0"/>
      <w:marBottom w:val="0"/>
      <w:divBdr>
        <w:top w:val="none" w:sz="0" w:space="0" w:color="auto"/>
        <w:left w:val="none" w:sz="0" w:space="0" w:color="auto"/>
        <w:bottom w:val="none" w:sz="0" w:space="0" w:color="auto"/>
        <w:right w:val="none" w:sz="0" w:space="0" w:color="auto"/>
      </w:divBdr>
      <w:divsChild>
        <w:div w:id="130750925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40293391">
      <w:bodyDiv w:val="1"/>
      <w:marLeft w:val="0"/>
      <w:marRight w:val="0"/>
      <w:marTop w:val="0"/>
      <w:marBottom w:val="0"/>
      <w:divBdr>
        <w:top w:val="none" w:sz="0" w:space="0" w:color="auto"/>
        <w:left w:val="none" w:sz="0" w:space="0" w:color="auto"/>
        <w:bottom w:val="none" w:sz="0" w:space="0" w:color="auto"/>
        <w:right w:val="none" w:sz="0" w:space="0" w:color="auto"/>
      </w:divBdr>
    </w:div>
    <w:div w:id="1609460568">
      <w:bodyDiv w:val="1"/>
      <w:marLeft w:val="0"/>
      <w:marRight w:val="0"/>
      <w:marTop w:val="0"/>
      <w:marBottom w:val="0"/>
      <w:divBdr>
        <w:top w:val="none" w:sz="0" w:space="0" w:color="auto"/>
        <w:left w:val="none" w:sz="0" w:space="0" w:color="auto"/>
        <w:bottom w:val="none" w:sz="0" w:space="0" w:color="auto"/>
        <w:right w:val="none" w:sz="0" w:space="0" w:color="auto"/>
      </w:divBdr>
    </w:div>
    <w:div w:id="21325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connectome.org/study/hcp-young-adult/data-releases/" TargetMode="External"/><Relationship Id="rId13" Type="http://schemas.openxmlformats.org/officeDocument/2006/relationships/hyperlink" Target="https://github.com/jonasAthiele/BrainReconfiguration_Intelligence" TargetMode="External"/><Relationship Id="rId3" Type="http://schemas.openxmlformats.org/officeDocument/2006/relationships/settings" Target="settings.xml"/><Relationship Id="rId7" Type="http://schemas.openxmlformats.org/officeDocument/2006/relationships/hyperlink" Target="mailto:johanna.popp@uni-wuerzburg.de" TargetMode="External"/><Relationship Id="rId12" Type="http://schemas.openxmlformats.org/officeDocument/2006/relationships/hyperlink" Target="https://github.com/civier/HCP-dMRI-connect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askowit/app-fmri-2-ma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neuro.org/datasets/ds002790" TargetMode="External"/><Relationship Id="rId4" Type="http://schemas.openxmlformats.org/officeDocument/2006/relationships/webSettings" Target="webSettings.xml"/><Relationship Id="rId9" Type="http://schemas.openxmlformats.org/officeDocument/2006/relationships/hyperlink" Target="https://openneuro.org/datasets/ds002785"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9435</Words>
  <Characters>59441</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68739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Popp</dc:creator>
  <cp:keywords/>
  <dc:description/>
  <cp:lastModifiedBy>Johanna Popp</cp:lastModifiedBy>
  <cp:revision>9</cp:revision>
  <dcterms:created xsi:type="dcterms:W3CDTF">2024-10-10T07:49:00Z</dcterms:created>
  <dcterms:modified xsi:type="dcterms:W3CDTF">2024-10-10T09:52:00Z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id="KmfpBDpG"/&gt;&lt;style id="http://www.zotero.org/styles/apa" locale="de-DE" hasBibliography="1" bibliographyStyleHasBeenSet="1"/&gt;&lt;prefs&gt;&lt;pref name="fieldType" value="Field"/&gt;&lt;/prefs&gt;&lt;/data&gt;</vt:lpwstr>
  </property>
</Properties>
</file>