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Parts of Invertebrates</w:t>
      </w:r>
    </w:p>
    <w:p w:rsidR="00000000" w:rsidDel="00000000" w:rsidP="00000000" w:rsidRDefault="00000000" w:rsidRPr="00000000" w14:paraId="00000002">
      <w:pPr>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rPr>
      </w:pPr>
      <w:r w:rsidDel="00000000" w:rsidR="00000000" w:rsidRPr="00000000">
        <w:rPr>
          <w:rFonts w:ascii="Open Sans" w:cs="Open Sans" w:eastAsia="Open Sans" w:hAnsi="Open Sans"/>
          <w:b w:val="1"/>
          <w:bCs w:val="1"/>
          <w:rtl w:val="0"/>
        </w:rPr>
        <w:t xml:space="preserve">Prerequisite</w:t>
      </w:r>
      <w:r w:rsidDel="00000000" w:rsidR="00000000" w:rsidRPr="00000000">
        <w:rPr>
          <w:rFonts w:ascii="Open Sans" w:cs="Open Sans" w:eastAsia="Open Sans" w:hAnsi="Open Sans"/>
          <w:rtl w:val="0"/>
        </w:rPr>
        <w:t xml:space="preserve">: </w:t>
      </w:r>
      <w:hyperlink r:id="rId6">
        <w:r w:rsidDel="00000000" w:rsidR="00000000" w:rsidRPr="00000000">
          <w:rPr>
            <w:rFonts w:ascii="Open Sans" w:cs="Open Sans" w:eastAsia="Open Sans" w:hAnsi="Open Sans"/>
            <w:color w:val="1155cc"/>
            <w:u w:val="single"/>
            <w:rtl w:val="0"/>
          </w:rPr>
          <w:t xml:space="preserve">A First Taxonomic Classification</w:t>
        </w:r>
      </w:hyperlink>
      <w:r w:rsidDel="00000000" w:rsidR="00000000" w:rsidRPr="00000000">
        <w:rPr>
          <w:rtl w:val="0"/>
        </w:rPr>
      </w:r>
    </w:p>
    <w:p w:rsidR="00000000" w:rsidDel="00000000" w:rsidP="00000000" w:rsidRDefault="00000000" w:rsidRPr="00000000" w14:paraId="00000004">
      <w:pPr>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rPr>
      </w:pPr>
      <w:r w:rsidDel="00000000" w:rsidR="00000000" w:rsidRPr="00000000">
        <w:rPr>
          <w:rFonts w:ascii="Open Sans" w:cs="Open Sans" w:eastAsia="Open Sans" w:hAnsi="Open Sans"/>
          <w:b w:val="1"/>
          <w:bCs w:val="1"/>
          <w:rtl w:val="0"/>
        </w:rPr>
        <w:t xml:space="preserve">MATERIAL</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06">
      <w:pPr>
        <w:rPr>
          <w:rFonts w:ascii="Open Sans" w:cs="Open Sans" w:eastAsia="Open Sans" w:hAnsi="Open Sans"/>
        </w:rPr>
      </w:pPr>
      <w:hyperlink r:id="rId7">
        <w:r w:rsidDel="00000000" w:rsidR="00000000" w:rsidRPr="00000000">
          <w:rPr>
            <w:rFonts w:ascii="Open Sans" w:cs="Open Sans" w:eastAsia="Open Sans" w:hAnsi="Open Sans"/>
            <w:color w:val="1155cc"/>
            <w:u w:val="single"/>
            <w:rtl w:val="0"/>
          </w:rPr>
          <w:t xml:space="preserve">This 4-part bundle</w:t>
        </w:r>
      </w:hyperlink>
      <w:r w:rsidDel="00000000" w:rsidR="00000000" w:rsidRPr="00000000">
        <w:rPr>
          <w:rFonts w:ascii="Open Sans" w:cs="Open Sans" w:eastAsia="Open Sans" w:hAnsi="Open Sans"/>
          <w:rtl w:val="0"/>
        </w:rPr>
        <w:t xml:space="preserve"> (or get each set independently as your child shows interest)</w:t>
      </w:r>
    </w:p>
    <w:p w:rsidR="00000000" w:rsidDel="00000000" w:rsidP="00000000" w:rsidRDefault="00000000" w:rsidRPr="00000000" w14:paraId="00000007">
      <w:pPr>
        <w:rPr>
          <w:rFonts w:ascii="Open Sans" w:cs="Open Sans" w:eastAsia="Open Sans" w:hAnsi="Open Sans"/>
        </w:rPr>
      </w:pPr>
      <w:r w:rsidDel="00000000" w:rsidR="00000000" w:rsidRPr="00000000">
        <w:rPr>
          <w:rtl w:val="0"/>
        </w:rPr>
      </w:r>
    </w:p>
    <w:p w:rsidR="00000000" w:rsidDel="00000000" w:rsidP="00000000" w:rsidRDefault="00000000" w:rsidRPr="00000000" w14:paraId="00000008">
      <w:pPr>
        <w:rPr>
          <w:rFonts w:ascii="Open Sans" w:cs="Open Sans" w:eastAsia="Open Sans" w:hAnsi="Open Sans"/>
        </w:rPr>
      </w:pPr>
      <w:r w:rsidDel="00000000" w:rsidR="00000000" w:rsidRPr="00000000">
        <w:rPr>
          <w:rFonts w:ascii="Open Sans" w:cs="Open Sans" w:eastAsia="Open Sans" w:hAnsi="Open Sans"/>
          <w:b w:val="1"/>
          <w:bCs w:val="1"/>
          <w:rtl w:val="0"/>
        </w:rPr>
        <w:t xml:space="preserve">Order of presentation </w:t>
      </w:r>
      <w:r w:rsidDel="00000000" w:rsidR="00000000" w:rsidRPr="00000000">
        <w:rPr>
          <w:rFonts w:ascii="Open Sans" w:cs="Open Sans" w:eastAsia="Open Sans" w:hAnsi="Open Sans"/>
          <w:rtl w:val="0"/>
        </w:rPr>
        <w:t xml:space="preserve">(follow this order if you’re working through each class, but you can also go out of order if your child is particularly interested in one type of invertebrate):</w:t>
      </w:r>
    </w:p>
    <w:p w:rsidR="00000000" w:rsidDel="00000000" w:rsidP="00000000" w:rsidRDefault="00000000" w:rsidRPr="00000000" w14:paraId="00000009">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Porifera</w:t>
      </w:r>
    </w:p>
    <w:p w:rsidR="00000000" w:rsidDel="00000000" w:rsidP="00000000" w:rsidRDefault="00000000" w:rsidRPr="00000000" w14:paraId="0000000A">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Cnideria</w:t>
      </w:r>
    </w:p>
    <w:p w:rsidR="00000000" w:rsidDel="00000000" w:rsidP="00000000" w:rsidRDefault="00000000" w:rsidRPr="00000000" w14:paraId="0000000B">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Platyhelminth</w:t>
      </w:r>
    </w:p>
    <w:p w:rsidR="00000000" w:rsidDel="00000000" w:rsidP="00000000" w:rsidRDefault="00000000" w:rsidRPr="00000000" w14:paraId="0000000C">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Nematode</w:t>
      </w:r>
    </w:p>
    <w:p w:rsidR="00000000" w:rsidDel="00000000" w:rsidP="00000000" w:rsidRDefault="00000000" w:rsidRPr="00000000" w14:paraId="0000000D">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Mollusk</w:t>
      </w:r>
    </w:p>
    <w:p w:rsidR="00000000" w:rsidDel="00000000" w:rsidP="00000000" w:rsidRDefault="00000000" w:rsidRPr="00000000" w14:paraId="0000000E">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Annelid</w:t>
      </w:r>
    </w:p>
    <w:p w:rsidR="00000000" w:rsidDel="00000000" w:rsidP="00000000" w:rsidRDefault="00000000" w:rsidRPr="00000000" w14:paraId="0000000F">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Arthropod</w:t>
      </w:r>
    </w:p>
    <w:p w:rsidR="00000000" w:rsidDel="00000000" w:rsidP="00000000" w:rsidRDefault="00000000" w:rsidRPr="00000000" w14:paraId="00000010">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Echinoderm</w:t>
      </w:r>
    </w:p>
    <w:p w:rsidR="00000000" w:rsidDel="00000000" w:rsidP="00000000" w:rsidRDefault="00000000" w:rsidRPr="00000000" w14:paraId="00000011">
      <w:pPr>
        <w:rPr>
          <w:rFonts w:ascii="Open Sans" w:cs="Open Sans" w:eastAsia="Open Sans" w:hAnsi="Open Sans"/>
        </w:rPr>
      </w:pPr>
      <w:r w:rsidDel="00000000" w:rsidR="00000000" w:rsidRPr="00000000">
        <w:rPr>
          <w:rtl w:val="0"/>
        </w:rPr>
      </w:r>
    </w:p>
    <w:p w:rsidR="00000000" w:rsidDel="00000000" w:rsidP="00000000" w:rsidRDefault="00000000" w:rsidRPr="00000000" w14:paraId="00000012">
      <w:pPr>
        <w:rPr>
          <w:rFonts w:ascii="Open Sans" w:cs="Open Sans" w:eastAsia="Open Sans" w:hAnsi="Open Sans"/>
        </w:rPr>
      </w:pPr>
      <w:r w:rsidDel="00000000" w:rsidR="00000000" w:rsidRPr="00000000">
        <w:rPr>
          <w:rFonts w:ascii="Open Sans" w:cs="Open Sans" w:eastAsia="Open Sans" w:hAnsi="Open Sans"/>
          <w:b w:val="1"/>
          <w:bCs w:val="1"/>
          <w:rtl w:val="0"/>
        </w:rPr>
        <w:t xml:space="preserve">Note</w:t>
      </w:r>
      <w:r w:rsidDel="00000000" w:rsidR="00000000" w:rsidRPr="00000000">
        <w:rPr>
          <w:rFonts w:ascii="Open Sans" w:cs="Open Sans" w:eastAsia="Open Sans" w:hAnsi="Open Sans"/>
          <w:rtl w:val="0"/>
        </w:rPr>
        <w:t xml:space="preserve">: These cards show both external and internal functions.  Depending on your child’s interest, you can focus just on the external parts (and store the internal parts for later use) or you can explore both external and internal parts at the same time.</w:t>
      </w:r>
    </w:p>
    <w:p w:rsidR="00000000" w:rsidDel="00000000" w:rsidP="00000000" w:rsidRDefault="00000000" w:rsidRPr="00000000" w14:paraId="00000013">
      <w:pPr>
        <w:rPr>
          <w:rFonts w:ascii="Open Sans" w:cs="Open Sans" w:eastAsia="Open Sans" w:hAnsi="Open Sans"/>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PRESENTATION: External parts of invertebrates</w:t>
      </w:r>
    </w:p>
    <w:p w:rsidR="00000000" w:rsidDel="00000000" w:rsidP="00000000" w:rsidRDefault="00000000" w:rsidRPr="00000000" w14:paraId="00000015">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Ideally, you will have a living or dead sample of the invertebrate or you will have seen one at an aquarium, pet store, or zoo.  Begin by observing the animal and asking the child what they see.  Ask questions: </w:t>
      </w:r>
    </w:p>
    <w:p w:rsidR="00000000" w:rsidDel="00000000" w:rsidP="00000000" w:rsidRDefault="00000000" w:rsidRPr="00000000" w14:paraId="00000016">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How many legs?  </w:t>
      </w:r>
    </w:p>
    <w:p w:rsidR="00000000" w:rsidDel="00000000" w:rsidP="00000000" w:rsidRDefault="00000000" w:rsidRPr="00000000" w14:paraId="00000017">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How does it move?  </w:t>
      </w:r>
    </w:p>
    <w:p w:rsidR="00000000" w:rsidDel="00000000" w:rsidP="00000000" w:rsidRDefault="00000000" w:rsidRPr="00000000" w14:paraId="00000018">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How do you think it gets its food?  </w:t>
      </w:r>
    </w:p>
    <w:p w:rsidR="00000000" w:rsidDel="00000000" w:rsidP="00000000" w:rsidRDefault="00000000" w:rsidRPr="00000000" w14:paraId="00000019">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What environment are they in?</w:t>
      </w:r>
    </w:p>
    <w:p w:rsidR="00000000" w:rsidDel="00000000" w:rsidP="00000000" w:rsidRDefault="00000000" w:rsidRPr="00000000" w14:paraId="0000001A">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Note: It’s fine if the child can’t answer all your questions.</w:t>
      </w:r>
    </w:p>
    <w:p w:rsidR="00000000" w:rsidDel="00000000" w:rsidP="00000000" w:rsidRDefault="00000000" w:rsidRPr="00000000" w14:paraId="0000001B">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Look at the First Taxonomic Classification control chart and ask your child to find the type of invertebrate.  Or look at the Timeline of Life and try to see where/when that group of invertebrates originated.</w:t>
      </w:r>
    </w:p>
    <w:p w:rsidR="00000000" w:rsidDel="00000000" w:rsidP="00000000" w:rsidRDefault="00000000" w:rsidRPr="00000000" w14:paraId="0000001C">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Bring out the nomenclature cards and go over them with your child.  You can take turns reading the definition cards and finding the name slips.</w:t>
      </w:r>
    </w:p>
    <w:p w:rsidR="00000000" w:rsidDel="00000000" w:rsidP="00000000" w:rsidRDefault="00000000" w:rsidRPr="00000000" w14:paraId="0000001D">
      <w:pPr>
        <w:rPr>
          <w:rFonts w:ascii="Open Sans" w:cs="Open Sans" w:eastAsia="Open Sans" w:hAnsi="Open Sans"/>
        </w:rPr>
      </w:pPr>
      <w:r w:rsidDel="00000000" w:rsidR="00000000" w:rsidRPr="00000000">
        <w:rPr>
          <w:rFonts w:ascii="Open Sans" w:cs="Open Sans" w:eastAsia="Open Sans" w:hAnsi="Open Sans"/>
          <w:b w:val="1"/>
          <w:bCs w:val="1"/>
          <w:rtl w:val="0"/>
        </w:rPr>
        <w:t xml:space="preserve">Note</w:t>
      </w:r>
      <w:r w:rsidDel="00000000" w:rsidR="00000000" w:rsidRPr="00000000">
        <w:rPr>
          <w:rFonts w:ascii="Open Sans" w:cs="Open Sans" w:eastAsia="Open Sans" w:hAnsi="Open Sans"/>
          <w:rtl w:val="0"/>
        </w:rPr>
        <w:t xml:space="preserve">: It’s not necessary for your child to memorize the names of the parts.  The goal is a deeper understanding and appreciation for all living organisms, and an understanding of how we’ve evolved from “simpler” creatures (in terms of body parts and functions) to more complex organisms.</w:t>
      </w:r>
    </w:p>
    <w:p w:rsidR="00000000" w:rsidDel="00000000" w:rsidP="00000000" w:rsidRDefault="00000000" w:rsidRPr="00000000" w14:paraId="0000001E">
      <w:pPr>
        <w:rPr>
          <w:rFonts w:ascii="Open Sans" w:cs="Open Sans" w:eastAsia="Open Sans" w:hAnsi="Open Sans"/>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rPr>
      </w:pPr>
      <w:r w:rsidDel="00000000" w:rsidR="00000000" w:rsidRPr="00000000">
        <w:rPr>
          <w:rFonts w:ascii="Open Sans" w:cs="Open Sans" w:eastAsia="Open Sans" w:hAnsi="Open Sans"/>
          <w:b w:val="1"/>
          <w:bCs w:val="1"/>
          <w:rtl w:val="0"/>
        </w:rPr>
        <w:t xml:space="preserve">Optional Follow-Up</w:t>
      </w:r>
      <w:r w:rsidDel="00000000" w:rsidR="00000000" w:rsidRPr="00000000">
        <w:rPr>
          <w:rFonts w:ascii="Open Sans" w:cs="Open Sans" w:eastAsia="Open Sans" w:hAnsi="Open Sans"/>
          <w:rtl w:val="0"/>
        </w:rPr>
        <w:t xml:space="preserve">: The child can use the Q&amp;A Research cards to write a small paragraph about an invertebrate of their choice, and draw the animal.</w:t>
      </w:r>
    </w:p>
    <w:p w:rsidR="00000000" w:rsidDel="00000000" w:rsidP="00000000" w:rsidRDefault="00000000" w:rsidRPr="00000000" w14:paraId="00000020">
      <w:pPr>
        <w:rPr>
          <w:rFonts w:ascii="Open Sans" w:cs="Open Sans" w:eastAsia="Open Sans" w:hAnsi="Open Sans"/>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4rkbsFTlLqF8KKKHDhea7gllyMIxj1c_XapgLYhiiZQ/edit?usp=sharing" TargetMode="External"/><Relationship Id="rId7" Type="http://schemas.openxmlformats.org/officeDocument/2006/relationships/hyperlink" Target="https://montessoriforeveryone.com/Invertebrate-Nomenclature-Card-Set_p_242.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