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Classified Cards: Adult resource guide</w:t>
      </w:r>
    </w:p>
    <w:p w:rsidR="00000000" w:rsidDel="00000000" w:rsidP="00000000" w:rsidRDefault="00000000" w:rsidRPr="00000000" w14:paraId="00000002">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3">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What are Classified Cards?</w:t>
      </w:r>
    </w:p>
    <w:p w:rsidR="00000000" w:rsidDel="00000000" w:rsidP="00000000" w:rsidRDefault="00000000" w:rsidRPr="00000000" w14:paraId="00000004">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 Classified Cards are sets of pictures that help children explore and name the world around them. They usually feature one clear object per card—like foods, vehicles, plants, animals, furniture, and more.</w:t>
      </w:r>
    </w:p>
    <w:p w:rsidR="00000000" w:rsidDel="00000000" w:rsidP="00000000" w:rsidRDefault="00000000" w:rsidRPr="00000000" w14:paraId="0000000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These cards are perfect for children ages 3–6, but they also support older kids by introducing more advanced vocabulary and categories. Over time, the sets can grow based on your child’s interests, offering keys to understand the world in deeper ways.</w:t>
      </w:r>
    </w:p>
    <w:p w:rsidR="00000000" w:rsidDel="00000000" w:rsidP="00000000" w:rsidRDefault="00000000" w:rsidRPr="00000000" w14:paraId="0000000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Classified Cards boost language development and help children begin to sort and classify the objects they see in their environment. They're also a great foundation for later studies across subjects.</w:t>
      </w:r>
    </w:p>
    <w:p w:rsidR="00000000" w:rsidDel="00000000" w:rsidP="00000000" w:rsidRDefault="00000000" w:rsidRPr="00000000" w14:paraId="0000000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Classified Cards work best as a follow-up to a hands-on, sensory-rich introduction. Before showing the cards, invite your child to explore the real thing whenever possible. For example, if you're planning to use fruit cards, start by letting your child look at, smell, touch, and taste a variety of fruits. Ask what they notice or already know—this makes the learning more meaningful and memorable.</w:t>
      </w:r>
    </w:p>
    <w:p w:rsidR="00000000" w:rsidDel="00000000" w:rsidP="00000000" w:rsidRDefault="00000000" w:rsidRPr="00000000" w14:paraId="0000000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If real-life experience isn’t possible, try using realistic models or picture books instead. Spend some time talking about the objects or their parts before moving on to the cards. This gives your child a strong foundation to connect with what they're seeing.</w:t>
      </w:r>
    </w:p>
    <w:p w:rsidR="00000000" w:rsidDel="00000000" w:rsidP="00000000" w:rsidRDefault="00000000" w:rsidRPr="00000000" w14:paraId="00000009">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Where to source classified cards</w:t>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rPr>
      </w:pPr>
      <w:hyperlink r:id="rId6">
        <w:r w:rsidDel="00000000" w:rsidR="00000000" w:rsidRPr="00000000">
          <w:rPr>
            <w:rFonts w:ascii="Open Sans" w:cs="Open Sans" w:eastAsia="Open Sans" w:hAnsi="Open Sans"/>
            <w:b w:val="1"/>
            <w:bCs w:val="1"/>
            <w:color w:val="1155cc"/>
            <w:u w:val="single"/>
            <w:rtl w:val="0"/>
          </w:rPr>
          <w:t xml:space="preserve">AMI Digital</w:t>
        </w:r>
      </w:hyperlink>
      <w:r w:rsidDel="00000000" w:rsidR="00000000" w:rsidRPr="00000000">
        <w:rPr>
          <w:rFonts w:ascii="Open Sans" w:cs="Open Sans" w:eastAsia="Open Sans" w:hAnsi="Open Sans"/>
          <w:rtl w:val="0"/>
        </w:rPr>
        <w:t xml:space="preserve"> has a large collection of free classified cards.  You can also find other collections for purchase on Teachers Pay Teachers and Etsy. </w:t>
      </w:r>
    </w:p>
    <w:p w:rsidR="00000000" w:rsidDel="00000000" w:rsidP="00000000" w:rsidRDefault="00000000" w:rsidRPr="00000000" w14:paraId="00000010">
      <w:pP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bCs w:val="1"/>
        </w:rPr>
      </w:pPr>
      <w:r w:rsidDel="00000000" w:rsidR="00000000" w:rsidRPr="00000000">
        <w:rPr>
          <w:rFonts w:ascii="Open Sans" w:cs="Open Sans" w:eastAsia="Open Sans" w:hAnsi="Open Sans"/>
          <w:rtl w:val="0"/>
        </w:rPr>
        <w:t xml:space="preserve">We strongly advise you to only purchase sets that you know you’re going to use.  Large bundles can deplete your budget and usually end up gathering dust on your hard drive.</w:t>
      </w:r>
      <w:r w:rsidDel="00000000" w:rsidR="00000000" w:rsidRPr="00000000">
        <w:rPr>
          <w:rtl w:val="0"/>
        </w:rPr>
      </w:r>
    </w:p>
    <w:p w:rsidR="00000000" w:rsidDel="00000000" w:rsidP="00000000" w:rsidRDefault="00000000" w:rsidRPr="00000000" w14:paraId="00000012">
      <w:pPr>
        <w:spacing w:after="240" w:before="240" w:lineRule="auto"/>
        <w:rPr>
          <w:rFonts w:ascii="Open Sans" w:cs="Open Sans" w:eastAsia="Open Sans" w:hAnsi="Open San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4">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Activity 1: Picture Cards</w:t>
      </w:r>
    </w:p>
    <w:p w:rsidR="00000000" w:rsidDel="00000000" w:rsidP="00000000" w:rsidRDefault="00000000" w:rsidRPr="00000000" w14:paraId="00000015">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Choose a set and place the cards face down.</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Turn one over and ask if your child knows what it is.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they do, place it face up in a row or column. If not, say the name and keep going.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Once they’re all laid out, go back to a few unknown ones and name them again—asking things like, “Can you give me the elephant?”</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they recognize all the names, try asking “What is this?” as you point to each.</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Let your child mix and lay them out again, saying the names.</w:t>
        <w:br w:type="textWrapping"/>
      </w:r>
    </w:p>
    <w:p w:rsidR="00000000" w:rsidDel="00000000" w:rsidP="00000000" w:rsidRDefault="00000000" w:rsidRPr="00000000" w14:paraId="0000001B">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Chat about the pictures—like why giraffes have long necks—to build more connections.</w:t>
        <w:br w:type="textWrapping"/>
      </w:r>
    </w:p>
    <w:p w:rsidR="00000000" w:rsidDel="00000000" w:rsidP="00000000" w:rsidRDefault="00000000" w:rsidRPr="00000000" w14:paraId="0000001C">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Activity 2: Cards + Labels + Control Cards</w:t>
      </w:r>
    </w:p>
    <w:p w:rsidR="00000000" w:rsidDel="00000000" w:rsidP="00000000" w:rsidRDefault="00000000" w:rsidRPr="00000000" w14:paraId="0000001E">
      <w:pPr>
        <w:numPr>
          <w:ilvl w:val="0"/>
          <w:numId w:val="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Lay out the picture cards. Confirm your child knows the names.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Hand them the labels and help read them as needed.</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Have them match each label with the correct picture.</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Then, use the control cards (which have both picture and label) to check.</w:t>
        <w:br w:type="textWrapping"/>
      </w:r>
    </w:p>
    <w:p w:rsidR="00000000" w:rsidDel="00000000" w:rsidP="00000000" w:rsidRDefault="00000000" w:rsidRPr="00000000" w14:paraId="00000022">
      <w:pPr>
        <w:numPr>
          <w:ilvl w:val="0"/>
          <w:numId w:val="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Mix the sets and repeat!</w:t>
        <w:br w:type="textWrapping"/>
      </w:r>
    </w:p>
    <w:p w:rsidR="00000000" w:rsidDel="00000000" w:rsidP="00000000" w:rsidRDefault="00000000" w:rsidRPr="00000000" w14:paraId="00000023">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Independent Work</w:t>
      </w:r>
    </w:p>
    <w:p w:rsidR="00000000" w:rsidDel="00000000" w:rsidP="00000000" w:rsidRDefault="00000000" w:rsidRPr="00000000" w14:paraId="00000025">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 After a few guided sessions, your child can use the cards on their own. If you’ve printed the sets, place them on a low shelf so your child can access them anytime. Keep things fresh by rotating in new topics that match their interests.</w:t>
      </w:r>
    </w:p>
    <w:p w:rsidR="00000000" w:rsidDel="00000000" w:rsidP="00000000" w:rsidRDefault="00000000" w:rsidRPr="00000000" w14:paraId="0000002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They might also:</w:t>
        <w:br w:type="textWrapping"/>
        <w:t xml:space="preserve"> • Write or copy the words</w:t>
        <w:br w:type="textWrapping"/>
        <w:t xml:space="preserve"> • Draw related pictures or stories</w:t>
        <w:br w:type="textWrapping"/>
        <w:t xml:space="preserve"> • Find real-life matches around the house or yard</w:t>
        <w:br w:type="textWrapping"/>
        <w:t xml:space="preserve"> • Dive deeper into a topic they’re curious about (like insects, tools, or foods)</w:t>
      </w:r>
    </w:p>
    <w:p w:rsidR="00000000" w:rsidDel="00000000" w:rsidP="00000000" w:rsidRDefault="00000000" w:rsidRPr="00000000" w14:paraId="00000027">
      <w:pPr>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Why They Matter</w:t>
      </w:r>
    </w:p>
    <w:p w:rsidR="00000000" w:rsidDel="00000000" w:rsidP="00000000" w:rsidRDefault="00000000" w:rsidRPr="00000000" w14:paraId="00000029">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br w:type="textWrapping"/>
      </w:r>
      <w:r w:rsidDel="00000000" w:rsidR="00000000" w:rsidRPr="00000000">
        <w:rPr>
          <w:rFonts w:ascii="Open Sans" w:cs="Open Sans" w:eastAsia="Open Sans" w:hAnsi="Open Sans"/>
          <w:rtl w:val="0"/>
        </w:rPr>
        <w:t xml:space="preserve"> Classified Cards go beyond naming objects—they help children build a framework for understanding the world. These images extend their real-life, hands-on experiences and give them language to make sense of what they see.</w:t>
      </w:r>
    </w:p>
    <w:p w:rsidR="00000000" w:rsidDel="00000000" w:rsidP="00000000" w:rsidRDefault="00000000" w:rsidRPr="00000000" w14:paraId="0000002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As your child grows curious—like wondering which vegetables are roots, stems, or leaves—you can follow their interest. Cards become a tool for answering their questions, not a checklist of lessons. Follow their lead, offer more cards or stories when needed, and let their curiosity guide the journey.</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ntessoridigital.org/node/75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