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2a05b" w:val="clear"/>
        <w:spacing w:after="80" w:before="0"/>
        <w:jc w:val="center"/>
      </w:pPr>
      <w:r>
        <w:rPr>
          <w:rFonts w:ascii="Montserrat" w:cs="Montserrat" w:eastAsia="Montserrat" w:hAnsi="Montserrat"/>
          <w:b/>
          <w:bCs/>
          <w:color w:val="FFFFFF"/>
          <w:sz w:val="40"/>
          <w:szCs w:val="40"/>
        </w:rPr>
        <w:t xml:space="preserve">  EHU MOTORS  </w:t>
      </w:r>
    </w:p>
    <w:p>
      <w:pPr>
        <w:shd w:fill="017a44" w:val="clear"/>
        <w:spacing w:after="80" w:before="0"/>
        <w:jc w:val="center"/>
      </w:pPr>
      <w:r>
        <w:rPr>
          <w:rFonts w:ascii="Montserrat" w:cs="Montserrat" w:eastAsia="Montserrat" w:hAnsi="Montserrat"/>
          <w:color w:val="FFFFFF"/>
          <w:sz w:val="24"/>
          <w:szCs w:val="24"/>
        </w:rPr>
        <w:t xml:space="preserve">  Plateforme de Gestion des Stations de Recharge  </w:t>
      </w:r>
    </w:p>
    <w:p>
      <w:pPr>
        <w:shd w:fill="e8f5ef" w:val="clear"/>
        <w:spacing w:after="320" w:before="0"/>
        <w:jc w:val="center"/>
      </w:pPr>
      <w:r>
        <w:rPr>
          <w:rFonts w:ascii="Calibri" w:cs="Calibri" w:eastAsia="Calibri" w:hAnsi="Calibri"/>
          <w:i/>
          <w:iCs/>
          <w:color w:val="555555"/>
          <w:sz w:val="20"/>
          <w:szCs w:val="20"/>
        </w:rPr>
        <w:t xml:space="preserve">  Document de Contexte Technique — Pour Antigravity AI  </w:t>
      </w:r>
    </w:p>
    <w:p>
      <w:pPr>
        <w:pStyle w:val="Heading1"/>
        <w:spacing w:after="160" w:before="320"/>
      </w:pPr>
      <w:r>
        <w:rPr>
          <w:rFonts w:ascii="Montserrat" w:cs="Montserrat" w:eastAsia="Montserrat" w:hAnsi="Montserrat"/>
          <w:b/>
          <w:bCs/>
          <w:color w:val="017a44"/>
          <w:sz w:val="28"/>
          <w:szCs w:val="28"/>
        </w:rPr>
        <w:t xml:space="preserve">1. Présentation du Projet</w:t>
      </w:r>
    </w:p>
    <w:p>
      <w:pPr>
        <w:spacing w:after="60" w:before="60"/>
      </w:pPr>
      <w:r>
        <w:rPr>
          <w:rFonts w:ascii="Calibri" w:cs="Calibri" w:eastAsia="Calibri" w:hAnsi="Calibri"/>
          <w:sz w:val="20"/>
          <w:szCs w:val="20"/>
        </w:rPr>
        <w:t xml:space="preserve">Ehu Motors est une entreprise de mobilité électrique au Bénin. Le projet consiste à développer une plateforme web de gestion des stations de recharge de motos électriques. La plateforme permet aux agents de station d'enregistrer des sessions de recharge et d'initier des paiements Mobile Money via l'API KKiaPay, et à l'administrateur de superviser l'ensemble des opérations.</w:t>
      </w:r>
    </w:p>
    <w:p>
      <w:pPr>
        <w:pBdr>
          <w:bottom w:val="single" w:color="02a05b" w:sz="4" w:space="1"/>
        </w:pBdr>
        <w:spacing w:after="160" w:before="160"/>
      </w:pPr>
    </w:p>
    <w:p>
      <w:pPr>
        <w:pStyle w:val="Heading1"/>
        <w:spacing w:after="160" w:before="320"/>
      </w:pPr>
      <w:r>
        <w:rPr>
          <w:rFonts w:ascii="Montserrat" w:cs="Montserrat" w:eastAsia="Montserrat" w:hAnsi="Montserrat"/>
          <w:b/>
          <w:bCs/>
          <w:color w:val="017a44"/>
          <w:sz w:val="28"/>
          <w:szCs w:val="28"/>
        </w:rPr>
        <w:t xml:space="preserve">2. Stack Technique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02a05b" w:val="clear"/>
            <w:tcMar>
              <w:top w:type="dxa" w:w="80"/>
              <w:left w:type="dxa" w:w="120"/>
              <w:bottom w:type="dxa" w:w="80"/>
              <w:right w:type="dxa" w:w="120"/>
            </w:tcMar>
          </w:tcPr>
          <w:p>
            <w:r>
              <w:rPr>
                <w:rFonts w:ascii="Calibri" w:cs="Calibri" w:eastAsia="Calibri" w:hAnsi="Calibri"/>
                <w:b/>
                <w:bCs/>
                <w:color w:val="FFFFFF"/>
                <w:sz w:val="20"/>
                <w:szCs w:val="20"/>
              </w:rPr>
              <w:t xml:space="preserve">Couche</w:t>
            </w:r>
          </w:p>
        </w:tc>
        <w:tc>
          <w:tcPr>
            <w:tcW w:type="dxa" w:w="4500"/>
            <w:tcBorders>
              <w:top w:val="single" w:color="CCCCCC" w:sz="1"/>
              <w:left w:val="single" w:color="CCCCCC" w:sz="1"/>
              <w:bottom w:val="single" w:color="CCCCCC" w:sz="1"/>
              <w:right w:val="single" w:color="CCCCCC" w:sz="1"/>
            </w:tcBorders>
            <w:shd w:fill="02a05b" w:val="clear"/>
            <w:tcMar>
              <w:top w:type="dxa" w:w="80"/>
              <w:left w:type="dxa" w:w="120"/>
              <w:bottom w:type="dxa" w:w="80"/>
              <w:right w:type="dxa" w:w="120"/>
            </w:tcMar>
          </w:tcPr>
          <w:p>
            <w:r>
              <w:rPr>
                <w:rFonts w:ascii="Calibri" w:cs="Calibri" w:eastAsia="Calibri" w:hAnsi="Calibri"/>
                <w:b/>
                <w:bCs/>
                <w:color w:val="FFFFFF"/>
                <w:sz w:val="20"/>
                <w:szCs w:val="20"/>
              </w:rPr>
              <w:t xml:space="preserve">Technologie / Détails</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sz w:val="20"/>
                <w:szCs w:val="20"/>
              </w:rPr>
              <w:t xml:space="preserve">Base de données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MySQL 8.0 (WSL Ubuntu)</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Backend</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sz w:val="20"/>
                <w:szCs w:val="20"/>
              </w:rPr>
              <w:t xml:space="preserve">Python 3.10 / Django 5.2 + DRF</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sz w:val="20"/>
                <w:szCs w:val="20"/>
              </w:rPr>
              <w:t xml:space="preserve">Authentification</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JWT (djangorestframework-simplejwt)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Frontend (à venir)</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sz w:val="20"/>
                <w:szCs w:val="20"/>
              </w:rPr>
              <w:t xml:space="preserve">React (SPA)</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sz w:val="20"/>
                <w:szCs w:val="20"/>
              </w:rPr>
              <w:t xml:space="preserve">Paiement</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API KKiaPay (Mobile Money)</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Environnement dev</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sz w:val="20"/>
                <w:szCs w:val="20"/>
              </w:rPr>
              <w:t xml:space="preserve">WSL (Ubuntu 22.04) sur Windows</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sz w:val="20"/>
                <w:szCs w:val="20"/>
              </w:rPr>
              <w:t xml:space="preserve">Serveur dev</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Django runserver (port 8000)</w:t>
            </w:r>
          </w:p>
        </w:tc>
      </w:tr>
    </w:tbl>
    <w:p>
      <w:pPr>
        <w:pBdr>
          <w:bottom w:val="single" w:color="02a05b" w:sz="4" w:space="1"/>
        </w:pBdr>
        <w:spacing w:after="160" w:before="160"/>
      </w:pPr>
    </w:p>
    <w:p>
      <w:pPr>
        <w:pStyle w:val="Heading1"/>
        <w:spacing w:after="160" w:before="320"/>
      </w:pPr>
      <w:r>
        <w:rPr>
          <w:rFonts w:ascii="Montserrat" w:cs="Montserrat" w:eastAsia="Montserrat" w:hAnsi="Montserrat"/>
          <w:b/>
          <w:bCs/>
          <w:color w:val="017a44"/>
          <w:sz w:val="28"/>
          <w:szCs w:val="28"/>
        </w:rPr>
        <w:t xml:space="preserve">3. Structure du Projet Django</w:t>
      </w:r>
    </w:p>
    <w:p>
      <w:pPr>
        <w:spacing w:after="60" w:before="60"/>
      </w:pPr>
      <w:r>
        <w:rPr>
          <w:rFonts w:ascii="Calibri" w:cs="Calibri" w:eastAsia="Calibri" w:hAnsi="Calibri"/>
          <w:sz w:val="20"/>
          <w:szCs w:val="20"/>
        </w:rPr>
        <w:t xml:space="preserve">Chemin racine : ~/ehumotors_backend/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02a05b" w:val="clear"/>
            <w:tcMar>
              <w:top w:type="dxa" w:w="80"/>
              <w:left w:type="dxa" w:w="120"/>
              <w:bottom w:type="dxa" w:w="80"/>
              <w:right w:type="dxa" w:w="120"/>
            </w:tcMar>
          </w:tcPr>
          <w:p>
            <w:r>
              <w:rPr>
                <w:rFonts w:ascii="Calibri" w:cs="Calibri" w:eastAsia="Calibri" w:hAnsi="Calibri"/>
                <w:b/>
                <w:bCs/>
                <w:color w:val="FFFFFF"/>
                <w:sz w:val="20"/>
                <w:szCs w:val="20"/>
              </w:rPr>
              <w:t xml:space="preserve">Fichier / Dossier</w:t>
            </w:r>
          </w:p>
        </w:tc>
        <w:tc>
          <w:tcPr>
            <w:tcW w:type="dxa" w:w="6000"/>
            <w:tcBorders>
              <w:top w:val="single" w:color="CCCCCC" w:sz="1"/>
              <w:left w:val="single" w:color="CCCCCC" w:sz="1"/>
              <w:bottom w:val="single" w:color="CCCCCC" w:sz="1"/>
              <w:right w:val="single" w:color="CCCCCC" w:sz="1"/>
            </w:tcBorders>
            <w:shd w:fill="02a05b" w:val="clear"/>
            <w:tcMar>
              <w:top w:type="dxa" w:w="80"/>
              <w:left w:type="dxa" w:w="120"/>
              <w:bottom w:type="dxa" w:w="80"/>
              <w:right w:type="dxa" w:w="120"/>
            </w:tcMar>
          </w:tcPr>
          <w:p>
            <w:r>
              <w:rPr>
                <w:rFonts w:ascii="Calibri" w:cs="Calibri" w:eastAsia="Calibri" w:hAnsi="Calibri"/>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core/settings.py</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Config Django : DB MySQL, JWT, CORS, apps installées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core/urls.py</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Routes principales : /api/, /api/auth/login/, /api/auth/refresh/</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api/models.py</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Modèles générés via inspectdb depuis la DB MySQL existante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api/serializers.py</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Serializers DRF pour toutes les entités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api/views.py</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ViewSets avec permissions RBAC (admin/agent)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api/auth.py</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LoginView custom : auth par email + bcrypt → retourne JWT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api/permissions.py</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IsAdmin, IsAgent, IsAdminOrAgent — basé sur le claim 'role' du JWT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api/urls.py</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Router DRF : clients, stations, sessions, paiements, tarifs, utilisateurs</w:t>
            </w:r>
          </w:p>
        </w:tc>
      </w:tr>
    </w:tbl>
    <w:p>
      <w:pPr>
        <w:pBdr>
          <w:bottom w:val="single" w:color="02a05b" w:sz="4" w:space="1"/>
        </w:pBdr>
        <w:spacing w:after="160" w:before="160"/>
      </w:pPr>
    </w:p>
    <w:p>
      <w:pPr>
        <w:pStyle w:val="Heading1"/>
        <w:spacing w:after="160" w:before="320"/>
      </w:pPr>
      <w:r>
        <w:rPr>
          <w:rFonts w:ascii="Montserrat" w:cs="Montserrat" w:eastAsia="Montserrat" w:hAnsi="Montserrat"/>
          <w:b/>
          <w:bCs/>
          <w:color w:val="017a44"/>
          <w:sz w:val="28"/>
          <w:szCs w:val="28"/>
        </w:rPr>
        <w:t xml:space="preserve">4. Base de Données MySQL</w:t>
      </w:r>
    </w:p>
    <w:p>
      <w:pPr>
        <w:pStyle w:val="Heading2"/>
        <w:spacing w:after="120" w:before="240"/>
      </w:pPr>
      <w:r>
        <w:rPr>
          <w:rFonts w:ascii="Montserrat" w:cs="Montserrat" w:eastAsia="Montserrat" w:hAnsi="Montserrat"/>
          <w:b/>
          <w:bCs/>
          <w:color w:val="333333"/>
          <w:sz w:val="24"/>
          <w:szCs w:val="24"/>
        </w:rPr>
        <w:t xml:space="preserve">4.1 Connexion</w:t>
      </w:r>
    </w:p>
    <w:p>
      <w:pPr>
        <w:pStyle w:val="ListParagraph"/>
        <w:numPr>
          <w:ilvl w:val="0"/>
          <w:numId w:val="2"/>
        </w:numPr>
        <w:spacing w:after="40" w:before="40"/>
      </w:pPr>
      <w:r>
        <w:rPr>
          <w:rFonts w:ascii="Calibri" w:cs="Calibri" w:eastAsia="Calibri" w:hAnsi="Calibri"/>
          <w:b w:val="false"/>
          <w:bCs w:val="false"/>
          <w:sz w:val="20"/>
          <w:szCs w:val="20"/>
        </w:rPr>
        <w:t xml:space="preserve">Nom de la base : ehu_motors</w:t>
      </w:r>
    </w:p>
    <w:p>
      <w:pPr>
        <w:pStyle w:val="ListParagraph"/>
        <w:numPr>
          <w:ilvl w:val="0"/>
          <w:numId w:val="2"/>
        </w:numPr>
        <w:spacing w:after="40" w:before="40"/>
      </w:pPr>
      <w:r>
        <w:rPr>
          <w:rFonts w:ascii="Calibri" w:cs="Calibri" w:eastAsia="Calibri" w:hAnsi="Calibri"/>
          <w:b w:val="false"/>
          <w:bCs w:val="false"/>
          <w:sz w:val="20"/>
          <w:szCs w:val="20"/>
        </w:rPr>
        <w:t xml:space="preserve">Utilisateur : root / mot de passe vide</w:t>
      </w:r>
    </w:p>
    <w:p>
      <w:pPr>
        <w:pStyle w:val="ListParagraph"/>
        <w:numPr>
          <w:ilvl w:val="0"/>
          <w:numId w:val="2"/>
        </w:numPr>
        <w:spacing w:after="40" w:before="40"/>
      </w:pPr>
      <w:r>
        <w:rPr>
          <w:rFonts w:ascii="Calibri" w:cs="Calibri" w:eastAsia="Calibri" w:hAnsi="Calibri"/>
          <w:b w:val="false"/>
          <w:bCs w:val="false"/>
          <w:sz w:val="20"/>
          <w:szCs w:val="20"/>
        </w:rPr>
        <w:t xml:space="preserve">Host : 127.0.0.1 / Port : 3306</w:t>
      </w:r>
    </w:p>
    <w:p>
      <w:pPr>
        <w:pStyle w:val="ListParagraph"/>
        <w:numPr>
          <w:ilvl w:val="0"/>
          <w:numId w:val="2"/>
        </w:numPr>
        <w:spacing w:after="40" w:before="40"/>
      </w:pPr>
      <w:r>
        <w:rPr>
          <w:rFonts w:ascii="Calibri" w:cs="Calibri" w:eastAsia="Calibri" w:hAnsi="Calibri"/>
          <w:b w:val="false"/>
          <w:bCs w:val="false"/>
          <w:sz w:val="20"/>
          <w:szCs w:val="20"/>
        </w:rPr>
        <w:t xml:space="preserve">MySQL tourne dans WSL Ubuntu — démarrer avec : sudo service mysql start</w:t>
      </w:r>
    </w:p>
    <w:p>
      <w:pPr>
        <w:pStyle w:val="Heading2"/>
        <w:spacing w:after="120" w:before="240"/>
      </w:pPr>
      <w:r>
        <w:rPr>
          <w:rFonts w:ascii="Montserrat" w:cs="Montserrat" w:eastAsia="Montserrat" w:hAnsi="Montserrat"/>
          <w:b/>
          <w:bCs/>
          <w:color w:val="333333"/>
          <w:sz w:val="24"/>
          <w:szCs w:val="24"/>
        </w:rPr>
        <w:t xml:space="preserve">4.2 Tables existantes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02a05b"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6500"/>
            <w:tcBorders>
              <w:top w:val="single" w:color="CCCCCC" w:sz="1"/>
              <w:left w:val="single" w:color="CCCCCC" w:sz="1"/>
              <w:bottom w:val="single" w:color="CCCCCC" w:sz="1"/>
              <w:right w:val="single" w:color="CCCCCC" w:sz="1"/>
            </w:tcBorders>
            <w:shd w:fill="02a05b" w:val="clear"/>
            <w:tcMar>
              <w:top w:type="dxa" w:w="80"/>
              <w:left w:type="dxa" w:w="120"/>
              <w:bottom w:type="dxa" w:w="80"/>
              <w:right w:type="dxa" w:w="120"/>
            </w:tcMar>
          </w:tcPr>
          <w:p>
            <w:r>
              <w:rPr>
                <w:rFonts w:ascii="Calibri" w:cs="Calibri" w:eastAsia="Calibri" w:hAnsi="Calibri"/>
                <w:b/>
                <w:bCs/>
                <w:color w:val="FFFFFF"/>
                <w:sz w:val="20"/>
                <w:szCs w:val="20"/>
              </w:rPr>
              <w:t xml:space="preserve">Contenu</w:t>
            </w:r>
          </w:p>
        </w:tc>
      </w:tr>
      <w:tr>
        <w:tc>
          <w:tcPr>
            <w:tcW w:type="dxa" w:w="2500"/>
            <w:tcBorders>
              <w:top w:val="single" w:color="CCCCCC" w:sz="1"/>
              <w:left w:val="single" w:color="CCCCCC" w:sz="1"/>
              <w:bottom w:val="single" w:color="CCCCCC" w:sz="1"/>
              <w:right w:val="single" w:color="CCCCCC" w:sz="1"/>
            </w:tcBorders>
            <w:shd w:fill="e8f5ef" w:val="clear"/>
            <w:tcMar>
              <w:top w:type="dxa" w:w="60"/>
              <w:left w:type="dxa" w:w="120"/>
              <w:bottom w:type="dxa" w:w="60"/>
              <w:right w:type="dxa" w:w="120"/>
            </w:tcMar>
          </w:tcPr>
          <w:p>
            <w:r>
              <w:rPr>
                <w:rFonts w:ascii="Courier New" w:cs="Courier New" w:eastAsia="Courier New" w:hAnsi="Courier New"/>
                <w:b/>
                <w:bCs/>
                <w:color w:val="017a44"/>
                <w:sz w:val="20"/>
                <w:szCs w:val="20"/>
              </w:rPr>
              <w:t xml:space="preserve">clients</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48 clients importés depuis BASE_DE_DONNEE.xlsx (id, nom, telephone, email, created_at)</w:t>
            </w:r>
          </w:p>
        </w:tc>
      </w:tr>
      <w:tr>
        <w:tc>
          <w:tcPr>
            <w:tcW w:type="dxa" w:w="2500"/>
            <w:tcBorders>
              <w:top w:val="single" w:color="CCCCCC" w:sz="1"/>
              <w:left w:val="single" w:color="CCCCCC" w:sz="1"/>
              <w:bottom w:val="single" w:color="CCCCCC" w:sz="1"/>
              <w:right w:val="single" w:color="CCCCCC" w:sz="1"/>
            </w:tcBorders>
            <w:shd w:fill="e8f5ef" w:val="clear"/>
            <w:tcMar>
              <w:top w:type="dxa" w:w="60"/>
              <w:left w:type="dxa" w:w="120"/>
              <w:bottom w:type="dxa" w:w="60"/>
              <w:right w:type="dxa" w:w="120"/>
            </w:tcMar>
          </w:tcPr>
          <w:p>
            <w:r>
              <w:rPr>
                <w:rFonts w:ascii="Courier New" w:cs="Courier New" w:eastAsia="Courier New" w:hAnsi="Courier New"/>
                <w:b/>
                <w:bCs/>
                <w:color w:val="017a44"/>
                <w:sz w:val="20"/>
                <w:szCs w:val="20"/>
              </w:rPr>
              <w:t xml:space="preserve">motos</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46 motos avec num_chassis unique — FK vers clients</w:t>
            </w:r>
          </w:p>
        </w:tc>
      </w:tr>
      <w:tr>
        <w:tc>
          <w:tcPr>
            <w:tcW w:type="dxa" w:w="2500"/>
            <w:tcBorders>
              <w:top w:val="single" w:color="CCCCCC" w:sz="1"/>
              <w:left w:val="single" w:color="CCCCCC" w:sz="1"/>
              <w:bottom w:val="single" w:color="CCCCCC" w:sz="1"/>
              <w:right w:val="single" w:color="CCCCCC" w:sz="1"/>
            </w:tcBorders>
            <w:shd w:fill="e8f4fb" w:val="clear"/>
            <w:tcMar>
              <w:top w:type="dxa" w:w="60"/>
              <w:left w:type="dxa" w:w="120"/>
              <w:bottom w:type="dxa" w:w="60"/>
              <w:right w:type="dxa" w:w="120"/>
            </w:tcMar>
          </w:tcPr>
          <w:p>
            <w:r>
              <w:rPr>
                <w:rFonts w:ascii="Courier New" w:cs="Courier New" w:eastAsia="Courier New" w:hAnsi="Courier New"/>
                <w:b/>
                <w:bCs/>
                <w:color w:val="005a8a"/>
                <w:sz w:val="20"/>
                <w:szCs w:val="20"/>
              </w:rPr>
              <w:t xml:space="preserve">stations</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Stations de recharge (id, nom, adresse, capacite_wh=4416, created_at)</w:t>
            </w:r>
          </w:p>
        </w:tc>
      </w:tr>
      <w:tr>
        <w:tc>
          <w:tcPr>
            <w:tcW w:type="dxa" w:w="2500"/>
            <w:tcBorders>
              <w:top w:val="single" w:color="CCCCCC" w:sz="1"/>
              <w:left w:val="single" w:color="CCCCCC" w:sz="1"/>
              <w:bottom w:val="single" w:color="CCCCCC" w:sz="1"/>
              <w:right w:val="single" w:color="CCCCCC" w:sz="1"/>
            </w:tcBorders>
            <w:shd w:fill="fffde7" w:val="clear"/>
            <w:tcMar>
              <w:top w:type="dxa" w:w="60"/>
              <w:left w:type="dxa" w:w="120"/>
              <w:bottom w:type="dxa" w:w="60"/>
              <w:right w:type="dxa" w:w="120"/>
            </w:tcMar>
          </w:tcPr>
          <w:p>
            <w:r>
              <w:rPr>
                <w:rFonts w:ascii="Courier New" w:cs="Courier New" w:eastAsia="Courier New" w:hAnsi="Courier New"/>
                <w:b/>
                <w:bCs/>
                <w:color w:val="7a5c00"/>
                <w:sz w:val="20"/>
                <w:szCs w:val="20"/>
              </w:rPr>
              <w:t xml:space="preserve">utilisateurs</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Admins et agents (id, nom, email UNIQUE, mot_de_passe bcrypt, role ENUM admin/agent, station_id FK, actif)</w:t>
            </w:r>
          </w:p>
        </w:tc>
      </w:tr>
      <w:tr>
        <w:tc>
          <w:tcPr>
            <w:tcW w:type="dxa" w:w="2500"/>
            <w:tcBorders>
              <w:top w:val="single" w:color="CCCCCC" w:sz="1"/>
              <w:left w:val="single" w:color="CCCCCC" w:sz="1"/>
              <w:bottom w:val="single" w:color="CCCCCC" w:sz="1"/>
              <w:right w:val="single" w:color="CCCCCC" w:sz="1"/>
            </w:tcBorders>
            <w:shd w:fill="f3e5f5" w:val="clear"/>
            <w:tcMar>
              <w:top w:type="dxa" w:w="60"/>
              <w:left w:type="dxa" w:w="120"/>
              <w:bottom w:type="dxa" w:w="60"/>
              <w:right w:type="dxa" w:w="120"/>
            </w:tcMar>
          </w:tcPr>
          <w:p>
            <w:r>
              <w:rPr>
                <w:rFonts w:ascii="Courier New" w:cs="Courier New" w:eastAsia="Courier New" w:hAnsi="Courier New"/>
                <w:b/>
                <w:bCs/>
                <w:color w:val="5c0078"/>
                <w:sz w:val="20"/>
                <w:szCs w:val="20"/>
              </w:rPr>
              <w:t xml:space="preserve">sessions</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Sessions de recharge (moto_id, agent_id, station_id, tarif_id, pct_depart, pct_cible, energie_wh, cout_fcfa, statut ENUM, date_heure)</w:t>
            </w:r>
          </w:p>
        </w:tc>
      </w:tr>
      <w:tr>
        <w:tc>
          <w:tcPr>
            <w:tcW w:type="dxa" w:w="25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Courier New" w:cs="Courier New" w:eastAsia="Courier New" w:hAnsi="Courier New"/>
                <w:b/>
                <w:bCs/>
                <w:color w:val="7a3800"/>
                <w:sz w:val="20"/>
                <w:szCs w:val="20"/>
              </w:rPr>
              <w:t xml:space="preserve">paiements</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Transactions KKiaPay (session_id UNIQUE, montant, numero_momo, transaction_id, statut ENUM PENDING/SUCCESS/FAILED)</w:t>
            </w:r>
          </w:p>
        </w:tc>
      </w:tr>
      <w:tr>
        <w:tc>
          <w:tcPr>
            <w:tcW w:type="dxa" w:w="25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Courier New" w:cs="Courier New" w:eastAsia="Courier New" w:hAnsi="Courier New"/>
                <w:b/>
                <w:bCs/>
                <w:color w:val="7a0000"/>
                <w:sz w:val="20"/>
                <w:szCs w:val="20"/>
              </w:rPr>
              <w:t xml:space="preserve">tarifs</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Règle tarifaire (regle TEXT, prix_par_wh FLOAT, admin_id FK, date_modif)</w:t>
            </w:r>
          </w:p>
        </w:tc>
      </w:tr>
    </w:tbl>
    <w:p>
      <w:pPr>
        <w:pBdr>
          <w:bottom w:val="single" w:color="02a05b" w:sz="4" w:space="1"/>
        </w:pBdr>
        <w:spacing w:after="160" w:before="160"/>
      </w:pPr>
    </w:p>
    <w:p>
      <w:pPr>
        <w:pStyle w:val="Heading1"/>
        <w:spacing w:after="160" w:before="320"/>
      </w:pPr>
      <w:r>
        <w:rPr>
          <w:rFonts w:ascii="Montserrat" w:cs="Montserrat" w:eastAsia="Montserrat" w:hAnsi="Montserrat"/>
          <w:b/>
          <w:bCs/>
          <w:color w:val="017a44"/>
          <w:sz w:val="28"/>
          <w:szCs w:val="28"/>
        </w:rPr>
        <w:t xml:space="preserve">5. Authentification JWT</w:t>
      </w:r>
    </w:p>
    <w:p>
      <w:pPr>
        <w:pStyle w:val="Heading2"/>
        <w:spacing w:after="120" w:before="240"/>
      </w:pPr>
      <w:r>
        <w:rPr>
          <w:rFonts w:ascii="Montserrat" w:cs="Montserrat" w:eastAsia="Montserrat" w:hAnsi="Montserrat"/>
          <w:b/>
          <w:bCs/>
          <w:color w:val="333333"/>
          <w:sz w:val="24"/>
          <w:szCs w:val="24"/>
        </w:rPr>
        <w:t xml:space="preserve">5.1 Endpoint de login</w:t>
      </w:r>
    </w:p>
    <w:p>
      <w:pPr>
        <w:pStyle w:val="ListParagraph"/>
        <w:numPr>
          <w:ilvl w:val="0"/>
          <w:numId w:val="2"/>
        </w:numPr>
        <w:spacing w:after="40" w:before="40"/>
      </w:pPr>
      <w:r>
        <w:rPr>
          <w:rFonts w:ascii="Calibri" w:cs="Calibri" w:eastAsia="Calibri" w:hAnsi="Calibri"/>
          <w:b w:val="false"/>
          <w:bCs w:val="false"/>
          <w:sz w:val="20"/>
          <w:szCs w:val="20"/>
        </w:rPr>
        <w:t xml:space="preserve">POST /api/auth/login/ — body : { email, password }</w:t>
      </w:r>
    </w:p>
    <w:p>
      <w:pPr>
        <w:pStyle w:val="ListParagraph"/>
        <w:numPr>
          <w:ilvl w:val="0"/>
          <w:numId w:val="2"/>
        </w:numPr>
        <w:spacing w:after="40" w:before="40"/>
      </w:pPr>
      <w:r>
        <w:rPr>
          <w:rFonts w:ascii="Calibri" w:cs="Calibri" w:eastAsia="Calibri" w:hAnsi="Calibri"/>
          <w:b w:val="false"/>
          <w:bCs w:val="false"/>
          <w:sz w:val="20"/>
          <w:szCs w:val="20"/>
        </w:rPr>
        <w:t xml:space="preserve">Vérifie le mot de passe via bcrypt.checkpw()</w:t>
      </w:r>
    </w:p>
    <w:p>
      <w:pPr>
        <w:pStyle w:val="ListParagraph"/>
        <w:numPr>
          <w:ilvl w:val="0"/>
          <w:numId w:val="2"/>
        </w:numPr>
        <w:spacing w:after="40" w:before="40"/>
      </w:pPr>
      <w:r>
        <w:rPr>
          <w:rFonts w:ascii="Calibri" w:cs="Calibri" w:eastAsia="Calibri" w:hAnsi="Calibri"/>
          <w:b w:val="false"/>
          <w:bCs w:val="false"/>
          <w:sz w:val="20"/>
          <w:szCs w:val="20"/>
        </w:rPr>
        <w:t xml:space="preserve">Retourne : access token (8h), refresh token (7j), infos user</w:t>
      </w:r>
    </w:p>
    <w:p>
      <w:pPr>
        <w:pStyle w:val="ListParagraph"/>
        <w:numPr>
          <w:ilvl w:val="0"/>
          <w:numId w:val="2"/>
        </w:numPr>
        <w:spacing w:after="40" w:before="40"/>
      </w:pPr>
      <w:r>
        <w:rPr>
          <w:rFonts w:ascii="Calibri" w:cs="Calibri" w:eastAsia="Calibri" w:hAnsi="Calibri"/>
          <w:b w:val="false"/>
          <w:bCs w:val="false"/>
          <w:sz w:val="20"/>
          <w:szCs w:val="20"/>
        </w:rPr>
        <w:t xml:space="preserve">POST /api/auth/refresh/ — renouvelle l'access token</w:t>
      </w:r>
    </w:p>
    <w:p>
      <w:pPr>
        <w:pStyle w:val="Heading2"/>
        <w:spacing w:after="120" w:before="240"/>
      </w:pPr>
      <w:r>
        <w:rPr>
          <w:rFonts w:ascii="Montserrat" w:cs="Montserrat" w:eastAsia="Montserrat" w:hAnsi="Montserrat"/>
          <w:b/>
          <w:bCs/>
          <w:color w:val="333333"/>
          <w:sz w:val="24"/>
          <w:szCs w:val="24"/>
        </w:rPr>
        <w:t xml:space="preserve">5.2 Payload du JWT</w:t>
      </w:r>
    </w:p>
    <w:p>
      <w:pPr>
        <w:spacing w:after="60" w:before="60"/>
      </w:pPr>
      <w:r>
        <w:rPr>
          <w:rFonts w:ascii="Calibri" w:cs="Calibri" w:eastAsia="Calibri" w:hAnsi="Calibri"/>
          <w:sz w:val="20"/>
          <w:szCs w:val="20"/>
        </w:rPr>
        <w:t xml:space="preserve">Le token JWT contient les claims suivants :</w:t>
      </w:r>
    </w:p>
    <w:p>
      <w:pPr>
        <w:pStyle w:val="ListParagraph"/>
        <w:numPr>
          <w:ilvl w:val="0"/>
          <w:numId w:val="2"/>
        </w:numPr>
        <w:spacing w:after="40" w:before="40"/>
      </w:pPr>
      <w:r>
        <w:rPr>
          <w:rFonts w:ascii="Calibri" w:cs="Calibri" w:eastAsia="Calibri" w:hAnsi="Calibri"/>
          <w:b w:val="false"/>
          <w:bCs w:val="false"/>
          <w:sz w:val="20"/>
          <w:szCs w:val="20"/>
        </w:rPr>
        <w:t xml:space="preserve">user_id : ID de l'utilisateur</w:t>
      </w:r>
    </w:p>
    <w:p>
      <w:pPr>
        <w:pStyle w:val="ListParagraph"/>
        <w:numPr>
          <w:ilvl w:val="0"/>
          <w:numId w:val="2"/>
        </w:numPr>
        <w:spacing w:after="40" w:before="40"/>
      </w:pPr>
      <w:r>
        <w:rPr>
          <w:rFonts w:ascii="Calibri" w:cs="Calibri" w:eastAsia="Calibri" w:hAnsi="Calibri"/>
          <w:b w:val="false"/>
          <w:bCs w:val="false"/>
          <w:sz w:val="20"/>
          <w:szCs w:val="20"/>
        </w:rPr>
        <w:t xml:space="preserve">email : adresse email</w:t>
      </w:r>
    </w:p>
    <w:p>
      <w:pPr>
        <w:pStyle w:val="ListParagraph"/>
        <w:numPr>
          <w:ilvl w:val="0"/>
          <w:numId w:val="2"/>
        </w:numPr>
        <w:spacing w:after="40" w:before="40"/>
      </w:pPr>
      <w:r>
        <w:rPr>
          <w:rFonts w:ascii="Calibri" w:cs="Calibri" w:eastAsia="Calibri" w:hAnsi="Calibri"/>
          <w:b w:val="false"/>
          <w:bCs w:val="false"/>
          <w:sz w:val="20"/>
          <w:szCs w:val="20"/>
        </w:rPr>
        <w:t xml:space="preserve">role : 'admin' ou 'agent'</w:t>
      </w:r>
    </w:p>
    <w:p>
      <w:pPr>
        <w:pStyle w:val="ListParagraph"/>
        <w:numPr>
          <w:ilvl w:val="0"/>
          <w:numId w:val="2"/>
        </w:numPr>
        <w:spacing w:after="40" w:before="40"/>
      </w:pPr>
      <w:r>
        <w:rPr>
          <w:rFonts w:ascii="Calibri" w:cs="Calibri" w:eastAsia="Calibri" w:hAnsi="Calibri"/>
          <w:b w:val="false"/>
          <w:bCs w:val="false"/>
          <w:sz w:val="20"/>
          <w:szCs w:val="20"/>
        </w:rPr>
        <w:t xml:space="preserve">nom : nom complet</w:t>
      </w:r>
    </w:p>
    <w:p>
      <w:pPr>
        <w:pStyle w:val="Heading2"/>
        <w:spacing w:after="120" w:before="240"/>
      </w:pPr>
      <w:r>
        <w:rPr>
          <w:rFonts w:ascii="Montserrat" w:cs="Montserrat" w:eastAsia="Montserrat" w:hAnsi="Montserrat"/>
          <w:b/>
          <w:bCs/>
          <w:color w:val="333333"/>
          <w:sz w:val="24"/>
          <w:szCs w:val="24"/>
        </w:rPr>
        <w:t xml:space="preserve">5.3 Utilisation dans les requêtes</w:t>
      </w:r>
    </w:p>
    <w:p>
      <w:pPr>
        <w:spacing w:after="60" w:before="60"/>
      </w:pPr>
      <w:r>
        <w:rPr>
          <w:rFonts w:ascii="Calibri" w:cs="Calibri" w:eastAsia="Calibri" w:hAnsi="Calibri"/>
          <w:sz w:val="20"/>
          <w:szCs w:val="20"/>
        </w:rPr>
        <w:t xml:space="preserve">Toutes les requêtes protégées doivent inclure le header :</w:t>
      </w:r>
    </w:p>
    <w:p>
      <w:pPr>
        <w:shd w:fill="1e1e1e" w:val="clear"/>
        <w:spacing w:after="40" w:before="40"/>
      </w:pPr>
      <w:r>
        <w:rPr>
          <w:rFonts w:ascii="Courier New" w:cs="Courier New" w:eastAsia="Courier New" w:hAnsi="Courier New"/>
          <w:color w:val="00ff88"/>
          <w:sz w:val="18"/>
          <w:szCs w:val="18"/>
        </w:rPr>
        <w:t xml:space="preserve">Authorization: Bearer &lt;access_token&gt;</w:t>
      </w:r>
    </w:p>
    <w:p>
      <w:pPr>
        <w:pStyle w:val="Heading2"/>
        <w:spacing w:after="120" w:before="240"/>
      </w:pPr>
      <w:r>
        <w:rPr>
          <w:rFonts w:ascii="Montserrat" w:cs="Montserrat" w:eastAsia="Montserrat" w:hAnsi="Montserrat"/>
          <w:b/>
          <w:bCs/>
          <w:color w:val="333333"/>
          <w:sz w:val="24"/>
          <w:szCs w:val="24"/>
        </w:rPr>
        <w:t xml:space="preserve">5.4 Utilisateur de test existant</w:t>
      </w:r>
    </w:p>
    <w:p>
      <w:pPr>
        <w:pStyle w:val="ListParagraph"/>
        <w:numPr>
          <w:ilvl w:val="0"/>
          <w:numId w:val="2"/>
        </w:numPr>
        <w:spacing w:after="40" w:before="40"/>
      </w:pPr>
      <w:r>
        <w:rPr>
          <w:rFonts w:ascii="Calibri" w:cs="Calibri" w:eastAsia="Calibri" w:hAnsi="Calibri"/>
          <w:b w:val="false"/>
          <w:bCs w:val="false"/>
          <w:sz w:val="20"/>
          <w:szCs w:val="20"/>
        </w:rPr>
        <w:t xml:space="preserve">Email : admin@ehumotors.com</w:t>
      </w:r>
    </w:p>
    <w:p>
      <w:pPr>
        <w:pStyle w:val="ListParagraph"/>
        <w:numPr>
          <w:ilvl w:val="0"/>
          <w:numId w:val="2"/>
        </w:numPr>
        <w:spacing w:after="40" w:before="40"/>
      </w:pPr>
      <w:r>
        <w:rPr>
          <w:rFonts w:ascii="Calibri" w:cs="Calibri" w:eastAsia="Calibri" w:hAnsi="Calibri"/>
          <w:b w:val="false"/>
          <w:bCs w:val="false"/>
          <w:sz w:val="20"/>
          <w:szCs w:val="20"/>
        </w:rPr>
        <w:t xml:space="preserve">Password : password123</w:t>
      </w:r>
    </w:p>
    <w:p>
      <w:pPr>
        <w:pStyle w:val="ListParagraph"/>
        <w:numPr>
          <w:ilvl w:val="0"/>
          <w:numId w:val="2"/>
        </w:numPr>
        <w:spacing w:after="40" w:before="40"/>
      </w:pPr>
      <w:r>
        <w:rPr>
          <w:rFonts w:ascii="Calibri" w:cs="Calibri" w:eastAsia="Calibri" w:hAnsi="Calibri"/>
          <w:b w:val="false"/>
          <w:bCs w:val="false"/>
          <w:sz w:val="20"/>
          <w:szCs w:val="20"/>
        </w:rPr>
        <w:t xml:space="preserve">Rôle : admin</w:t>
      </w:r>
    </w:p>
    <w:p>
      <w:pPr>
        <w:pBdr>
          <w:bottom w:val="single" w:color="02a05b" w:sz="4" w:space="1"/>
        </w:pBdr>
        <w:spacing w:after="160" w:before="160"/>
      </w:pPr>
    </w:p>
    <w:p>
      <w:pPr>
        <w:pStyle w:val="Heading1"/>
        <w:spacing w:after="160" w:before="320"/>
      </w:pPr>
      <w:r>
        <w:rPr>
          <w:rFonts w:ascii="Montserrat" w:cs="Montserrat" w:eastAsia="Montserrat" w:hAnsi="Montserrat"/>
          <w:b/>
          <w:bCs/>
          <w:color w:val="017a44"/>
          <w:sz w:val="28"/>
          <w:szCs w:val="28"/>
        </w:rPr>
        <w:t xml:space="preserve">6. Système de Permissions RBAC</w:t>
      </w:r>
    </w:p>
    <w:p>
      <w:pPr>
        <w:pStyle w:val="Heading2"/>
        <w:spacing w:after="120" w:before="240"/>
      </w:pPr>
      <w:r>
        <w:rPr>
          <w:rFonts w:ascii="Montserrat" w:cs="Montserrat" w:eastAsia="Montserrat" w:hAnsi="Montserrat"/>
          <w:b/>
          <w:bCs/>
          <w:color w:val="333333"/>
          <w:sz w:val="24"/>
          <w:szCs w:val="24"/>
        </w:rPr>
        <w:t xml:space="preserve">6.1 Classes de permissions (api/permissions.py)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02a05b" w:val="clear"/>
            <w:tcMar>
              <w:top w:type="dxa" w:w="80"/>
              <w:left w:type="dxa" w:w="120"/>
              <w:bottom w:type="dxa" w:w="80"/>
              <w:right w:type="dxa" w:w="120"/>
            </w:tcMar>
          </w:tcPr>
          <w:p>
            <w:r>
              <w:rPr>
                <w:rFonts w:ascii="Calibri" w:cs="Calibri" w:eastAsia="Calibri" w:hAnsi="Calibri"/>
                <w:b/>
                <w:bCs/>
                <w:color w:val="FFFFFF"/>
                <w:sz w:val="20"/>
                <w:szCs w:val="20"/>
              </w:rPr>
              <w:t xml:space="preserve">Classe</w:t>
            </w:r>
          </w:p>
        </w:tc>
        <w:tc>
          <w:tcPr>
            <w:tcW w:type="dxa" w:w="6000"/>
            <w:tcBorders>
              <w:top w:val="single" w:color="CCCCCC" w:sz="1"/>
              <w:left w:val="single" w:color="CCCCCC" w:sz="1"/>
              <w:bottom w:val="single" w:color="CCCCCC" w:sz="1"/>
              <w:right w:val="single" w:color="CCCCCC" w:sz="1"/>
            </w:tcBorders>
            <w:shd w:fill="02a05b" w:val="clear"/>
            <w:tcMar>
              <w:top w:type="dxa" w:w="80"/>
              <w:left w:type="dxa" w:w="120"/>
              <w:bottom w:type="dxa" w:w="80"/>
              <w:right w:type="dxa" w:w="120"/>
            </w:tcMar>
          </w:tcPr>
          <w:p>
            <w:r>
              <w:rPr>
                <w:rFonts w:ascii="Calibri" w:cs="Calibri" w:eastAsia="Calibri" w:hAnsi="Calibri"/>
                <w:b/>
                <w:bCs/>
                <w:color w:val="FFFFFF"/>
                <w:sz w:val="20"/>
                <w:szCs w:val="20"/>
              </w:rPr>
              <w:t xml:space="preserve">Accès autorisé</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IsAdmin</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role == 'admin' uniquement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IsAgent</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role == 'agent' uniquement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20"/>
                <w:szCs w:val="20"/>
              </w:rPr>
              <w:t xml:space="preserve">IsAdminOrAgent</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Les deux rôles — endpoints partagés</w:t>
            </w:r>
          </w:p>
        </w:tc>
      </w:tr>
    </w:tbl>
    <w:p>
      <w:pPr>
        <w:pStyle w:val="Heading2"/>
        <w:spacing w:after="120" w:before="240"/>
      </w:pPr>
      <w:r>
        <w:rPr>
          <w:rFonts w:ascii="Montserrat" w:cs="Montserrat" w:eastAsia="Montserrat" w:hAnsi="Montserrat"/>
          <w:b/>
          <w:bCs/>
          <w:color w:val="333333"/>
          <w:sz w:val="24"/>
          <w:szCs w:val="24"/>
        </w:rPr>
        <w:t xml:space="preserve">6.2 Accès par endpoint</w:t>
      </w:r>
    </w:p>
    <w:p>
      <w:pPr>
        <w:pStyle w:val="ListParagraph"/>
        <w:numPr>
          <w:ilvl w:val="0"/>
          <w:numId w:val="2"/>
        </w:numPr>
        <w:spacing w:after="40" w:before="40"/>
      </w:pPr>
      <w:r>
        <w:rPr>
          <w:rFonts w:ascii="Calibri" w:cs="Calibri" w:eastAsia="Calibri" w:hAnsi="Calibri"/>
          <w:b w:val="false"/>
          <w:bCs w:val="false"/>
          <w:sz w:val="20"/>
          <w:szCs w:val="20"/>
        </w:rPr>
        <w:t xml:space="preserve">GET /api/clients/ → IsAdminOrAgent</w:t>
      </w:r>
    </w:p>
    <w:p>
      <w:pPr>
        <w:pStyle w:val="ListParagraph"/>
        <w:numPr>
          <w:ilvl w:val="0"/>
          <w:numId w:val="2"/>
        </w:numPr>
        <w:spacing w:after="40" w:before="40"/>
      </w:pPr>
      <w:r>
        <w:rPr>
          <w:rFonts w:ascii="Calibri" w:cs="Calibri" w:eastAsia="Calibri" w:hAnsi="Calibri"/>
          <w:b w:val="false"/>
          <w:bCs w:val="false"/>
          <w:sz w:val="20"/>
          <w:szCs w:val="20"/>
        </w:rPr>
        <w:t xml:space="preserve">GET /api/clients/search/?chassis=XXX → IsAdminOrAgent</w:t>
      </w:r>
    </w:p>
    <w:p>
      <w:pPr>
        <w:pStyle w:val="ListParagraph"/>
        <w:numPr>
          <w:ilvl w:val="0"/>
          <w:numId w:val="2"/>
        </w:numPr>
        <w:spacing w:after="40" w:before="40"/>
      </w:pPr>
      <w:r>
        <w:rPr>
          <w:rFonts w:ascii="Calibri" w:cs="Calibri" w:eastAsia="Calibri" w:hAnsi="Calibri"/>
          <w:b w:val="false"/>
          <w:bCs w:val="false"/>
          <w:sz w:val="20"/>
          <w:szCs w:val="20"/>
        </w:rPr>
        <w:t xml:space="preserve">GET/POST /api/sessions/ → IsAdminOrAgent (agent filtré par sa station)</w:t>
      </w:r>
    </w:p>
    <w:p>
      <w:pPr>
        <w:pStyle w:val="ListParagraph"/>
        <w:numPr>
          <w:ilvl w:val="0"/>
          <w:numId w:val="2"/>
        </w:numPr>
        <w:spacing w:after="40" w:before="40"/>
      </w:pPr>
      <w:r>
        <w:rPr>
          <w:rFonts w:ascii="Calibri" w:cs="Calibri" w:eastAsia="Calibri" w:hAnsi="Calibri"/>
          <w:b w:val="false"/>
          <w:bCs w:val="false"/>
          <w:sz w:val="20"/>
          <w:szCs w:val="20"/>
        </w:rPr>
        <w:t xml:space="preserve">GET/POST /api/stations/ → IsAdminOrAgent (création/modif admin seulement)</w:t>
      </w:r>
    </w:p>
    <w:p>
      <w:pPr>
        <w:pStyle w:val="ListParagraph"/>
        <w:numPr>
          <w:ilvl w:val="0"/>
          <w:numId w:val="2"/>
        </w:numPr>
        <w:spacing w:after="40" w:before="40"/>
      </w:pPr>
      <w:r>
        <w:rPr>
          <w:rFonts w:ascii="Calibri" w:cs="Calibri" w:eastAsia="Calibri" w:hAnsi="Calibri"/>
          <w:b w:val="false"/>
          <w:bCs w:val="false"/>
          <w:sz w:val="20"/>
          <w:szCs w:val="20"/>
        </w:rPr>
        <w:t xml:space="preserve">GET/POST /api/tarifs/ → lecture tous, écriture admin seulement</w:t>
      </w:r>
    </w:p>
    <w:p>
      <w:pPr>
        <w:pStyle w:val="ListParagraph"/>
        <w:numPr>
          <w:ilvl w:val="0"/>
          <w:numId w:val="2"/>
        </w:numPr>
        <w:spacing w:after="40" w:before="40"/>
      </w:pPr>
      <w:r>
        <w:rPr>
          <w:rFonts w:ascii="Calibri" w:cs="Calibri" w:eastAsia="Calibri" w:hAnsi="Calibri"/>
          <w:b w:val="false"/>
          <w:bCs w:val="false"/>
          <w:sz w:val="20"/>
          <w:szCs w:val="20"/>
        </w:rPr>
        <w:t xml:space="preserve">GET/POST /api/utilisateurs/ → IsAdmin uniquement</w:t>
      </w:r>
    </w:p>
    <w:p>
      <w:pPr>
        <w:pStyle w:val="ListParagraph"/>
        <w:numPr>
          <w:ilvl w:val="0"/>
          <w:numId w:val="2"/>
        </w:numPr>
        <w:spacing w:after="40" w:before="40"/>
      </w:pPr>
      <w:r>
        <w:rPr>
          <w:rFonts w:ascii="Calibri" w:cs="Calibri" w:eastAsia="Calibri" w:hAnsi="Calibri"/>
          <w:b w:val="false"/>
          <w:bCs w:val="false"/>
          <w:sz w:val="20"/>
          <w:szCs w:val="20"/>
        </w:rPr>
        <w:t xml:space="preserve">GET/POST /api/paiements/ → IsAdminOrAgent</w:t>
      </w:r>
    </w:p>
    <w:p>
      <w:pPr>
        <w:pStyle w:val="Heading2"/>
        <w:spacing w:after="120" w:before="240"/>
      </w:pPr>
      <w:r>
        <w:rPr>
          <w:rFonts w:ascii="Montserrat" w:cs="Montserrat" w:eastAsia="Montserrat" w:hAnsi="Montserrat"/>
          <w:b/>
          <w:bCs/>
          <w:color w:val="333333"/>
          <w:sz w:val="24"/>
          <w:szCs w:val="24"/>
        </w:rPr>
        <w:t xml:space="preserve">6.3 Filtrage automatique des sessions</w:t>
      </w:r>
    </w:p>
    <w:p>
      <w:pPr>
        <w:spacing w:after="60" w:before="60"/>
      </w:pPr>
      <w:r>
        <w:rPr>
          <w:rFonts w:ascii="Calibri" w:cs="Calibri" w:eastAsia="Calibri" w:hAnsi="Calibri"/>
          <w:sz w:val="20"/>
          <w:szCs w:val="20"/>
        </w:rPr>
        <w:t xml:space="preserve">L'agent ne voit que les sessions de sa propre station. L'admin voit toutes les sessions avec filtre optionnel ?station_id=X.</w:t>
      </w:r>
    </w:p>
    <w:p>
      <w:pPr>
        <w:pBdr>
          <w:bottom w:val="single" w:color="02a05b" w:sz="4" w:space="1"/>
        </w:pBdr>
        <w:spacing w:after="160" w:before="160"/>
      </w:pPr>
    </w:p>
    <w:p>
      <w:pPr>
        <w:pStyle w:val="Heading1"/>
        <w:spacing w:after="160" w:before="320"/>
      </w:pPr>
      <w:r>
        <w:rPr>
          <w:rFonts w:ascii="Montserrat" w:cs="Montserrat" w:eastAsia="Montserrat" w:hAnsi="Montserrat"/>
          <w:b/>
          <w:bCs/>
          <w:color w:val="017a44"/>
          <w:sz w:val="28"/>
          <w:szCs w:val="28"/>
        </w:rPr>
        <w:t xml:space="preserve">7. Endpoints API REST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c>
          <w:tcPr>
            <w:tcW w:type="dxa" w:w="1500"/>
            <w:tcBorders>
              <w:top w:val="single" w:color="CCCCCC" w:sz="1"/>
              <w:left w:val="single" w:color="CCCCCC" w:sz="1"/>
              <w:bottom w:val="single" w:color="CCCCCC" w:sz="1"/>
              <w:right w:val="single" w:color="CCCCCC" w:sz="1"/>
            </w:tcBorders>
            <w:shd w:fill="02a05b" w:val="clear"/>
            <w:tcMar>
              <w:top w:type="dxa" w:w="80"/>
              <w:left w:type="dxa" w:w="120"/>
              <w:bottom w:type="dxa" w:w="80"/>
              <w:right w:type="dxa" w:w="120"/>
            </w:tcMar>
          </w:tcPr>
          <w:p>
            <w:r>
              <w:rPr>
                <w:rFonts w:ascii="Calibri" w:cs="Calibri" w:eastAsia="Calibri" w:hAnsi="Calibri"/>
                <w:b/>
                <w:bCs/>
                <w:color w:val="FFFFFF"/>
                <w:sz w:val="20"/>
                <w:szCs w:val="20"/>
              </w:rPr>
              <w:t xml:space="preserve">Méthode</w:t>
            </w:r>
          </w:p>
        </w:tc>
        <w:tc>
          <w:tcPr>
            <w:tcW w:type="dxa" w:w="3500"/>
            <w:tcBorders>
              <w:top w:val="single" w:color="CCCCCC" w:sz="1"/>
              <w:left w:val="single" w:color="CCCCCC" w:sz="1"/>
              <w:bottom w:val="single" w:color="CCCCCC" w:sz="1"/>
              <w:right w:val="single" w:color="CCCCCC" w:sz="1"/>
            </w:tcBorders>
            <w:shd w:fill="02a05b"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02a05b"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17a44"/>
                <w:sz w:val="18"/>
                <w:szCs w:val="18"/>
              </w:rPr>
              <w:t xml:space="preserve">POST</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18"/>
                <w:szCs w:val="18"/>
              </w:rPr>
              <w:t xml:space="preserve">/api/auth/login/</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sz w:val="20"/>
                <w:szCs w:val="20"/>
              </w:rPr>
              <w:t xml:space="preserve">Login → access + refresh JWT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17a44"/>
                <w:sz w:val="18"/>
                <w:szCs w:val="18"/>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/api/auth/refresh/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Rafraîchir l'access token</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17a44"/>
                <w:sz w:val="18"/>
                <w:szCs w:val="18"/>
              </w:rPr>
              <w:t xml:space="preserve">GET</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18"/>
                <w:szCs w:val="18"/>
              </w:rPr>
              <w:t xml:space="preserve">/api/clients/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sz w:val="20"/>
                <w:szCs w:val="20"/>
              </w:rPr>
              <w:t xml:space="preserve">Liste des clients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17a44"/>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/api/clients/search/?chassis=X</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Recherche client par châssis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17a44"/>
                <w:sz w:val="18"/>
                <w:szCs w:val="18"/>
              </w:rPr>
              <w:t xml:space="preserve">GET/POST</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18"/>
                <w:szCs w:val="18"/>
              </w:rPr>
              <w:t xml:space="preserve">/api/sessions/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sz w:val="20"/>
                <w:szCs w:val="20"/>
              </w:rPr>
              <w:t xml:space="preserve">Sessions de recharge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17a44"/>
                <w:sz w:val="18"/>
                <w:szCs w:val="18"/>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/api/sessions/{id}/paiement/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Initier paiement KKiaPay (À FAIRE)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17a44"/>
                <w:sz w:val="18"/>
                <w:szCs w:val="18"/>
              </w:rPr>
              <w:t xml:space="preserve">GET</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18"/>
                <w:szCs w:val="18"/>
              </w:rPr>
              <w:t xml:space="preserve">/api/sessions/{id}/statut/</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sz w:val="20"/>
                <w:szCs w:val="20"/>
              </w:rPr>
              <w:t xml:space="preserve">Statut du paiement (À FAIRE)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17a44"/>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/api/stations/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Liste des stations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17a44"/>
                <w:sz w:val="18"/>
                <w:szCs w:val="18"/>
              </w:rPr>
              <w:t xml:space="preserve">GET/POST</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18"/>
                <w:szCs w:val="18"/>
              </w:rPr>
              <w:t xml:space="preserve">/api/tarifs/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sz w:val="20"/>
                <w:szCs w:val="20"/>
              </w:rPr>
              <w:t xml:space="preserve">Règles tarifaires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17a44"/>
                <w:sz w:val="18"/>
                <w:szCs w:val="18"/>
              </w:rPr>
              <w:t xml:space="preserve">GET/POST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/api/utilisateurs/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Gestion agents (admin)</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017a44"/>
                <w:sz w:val="18"/>
                <w:szCs w:val="18"/>
              </w:rPr>
              <w:t xml:space="preserve">GET</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sz w:val="18"/>
                <w:szCs w:val="18"/>
              </w:rPr>
              <w:t xml:space="preserve">/api/dashboard/stats/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alibri" w:cs="Calibri" w:eastAsia="Calibri" w:hAnsi="Calibri"/>
                <w:sz w:val="20"/>
                <w:szCs w:val="20"/>
              </w:rPr>
              <w:t xml:space="preserve">Statistiques agrégées (À FAIRE)</w:t>
            </w:r>
          </w:p>
        </w:tc>
      </w:tr>
    </w:tbl>
    <w:p>
      <w:pPr>
        <w:pBdr>
          <w:bottom w:val="single" w:color="02a05b" w:sz="4" w:space="1"/>
        </w:pBdr>
        <w:spacing w:after="160" w:before="160"/>
      </w:pPr>
    </w:p>
    <w:p>
      <w:pPr>
        <w:pStyle w:val="Heading1"/>
        <w:spacing w:after="160" w:before="320"/>
      </w:pPr>
      <w:r>
        <w:rPr>
          <w:rFonts w:ascii="Montserrat" w:cs="Montserrat" w:eastAsia="Montserrat" w:hAnsi="Montserrat"/>
          <w:b/>
          <w:bCs/>
          <w:color w:val="017a44"/>
          <w:sz w:val="28"/>
          <w:szCs w:val="28"/>
        </w:rPr>
        <w:t xml:space="preserve">8. Ce qui Reste à Faire (Backend)</w:t>
      </w:r>
    </w:p>
    <w:p>
      <w:pPr>
        <w:pStyle w:val="Heading2"/>
        <w:spacing w:after="120" w:before="240"/>
      </w:pPr>
      <w:r>
        <w:rPr>
          <w:rFonts w:ascii="Montserrat" w:cs="Montserrat" w:eastAsia="Montserrat" w:hAnsi="Montserrat"/>
          <w:b/>
          <w:bCs/>
          <w:color w:val="333333"/>
          <w:sz w:val="24"/>
          <w:szCs w:val="24"/>
        </w:rPr>
        <w:t xml:space="preserve">8.1 Priorité haute</w:t>
      </w:r>
    </w:p>
    <w:p>
      <w:pPr>
        <w:pStyle w:val="ListParagraph"/>
        <w:numPr>
          <w:ilvl w:val="0"/>
          <w:numId w:val="2"/>
        </w:numPr>
        <w:spacing w:after="40" w:before="40"/>
      </w:pPr>
      <w:r>
        <w:rPr>
          <w:rFonts w:ascii="Calibri" w:cs="Calibri" w:eastAsia="Calibri" w:hAnsi="Calibri"/>
          <w:b/>
          <w:bCs/>
          <w:sz w:val="20"/>
          <w:szCs w:val="20"/>
        </w:rPr>
        <w:t xml:space="preserve">Endpoint POST /api/sessions/{id}/paiement/ — intégration KKiaPay</w:t>
      </w:r>
    </w:p>
    <w:p>
      <w:pPr>
        <w:pStyle w:val="ListParagraph"/>
        <w:numPr>
          <w:ilvl w:val="0"/>
          <w:numId w:val="2"/>
        </w:numPr>
        <w:spacing w:after="40" w:before="40"/>
      </w:pPr>
      <w:r>
        <w:rPr>
          <w:rFonts w:ascii="Calibri" w:cs="Calibri" w:eastAsia="Calibri" w:hAnsi="Calibri"/>
          <w:b/>
          <w:bCs/>
          <w:sz w:val="20"/>
          <w:szCs w:val="20"/>
        </w:rPr>
        <w:t xml:space="preserve">Webhook KKiaPay — réception et traitement SUCCESS/FAILED</w:t>
      </w:r>
    </w:p>
    <w:p>
      <w:pPr>
        <w:pStyle w:val="ListParagraph"/>
        <w:numPr>
          <w:ilvl w:val="0"/>
          <w:numId w:val="2"/>
        </w:numPr>
        <w:spacing w:after="40" w:before="40"/>
      </w:pPr>
      <w:r>
        <w:rPr>
          <w:rFonts w:ascii="Calibri" w:cs="Calibri" w:eastAsia="Calibri" w:hAnsi="Calibri"/>
          <w:b/>
          <w:bCs/>
          <w:sz w:val="20"/>
          <w:szCs w:val="20"/>
        </w:rPr>
        <w:t xml:space="preserve">Endpoint GET /api/dashboard/stats/ — CA, énergie Wh, nb sessions par période</w:t>
      </w:r>
    </w:p>
    <w:p>
      <w:pPr>
        <w:pStyle w:val="ListParagraph"/>
        <w:numPr>
          <w:ilvl w:val="0"/>
          <w:numId w:val="2"/>
        </w:numPr>
        <w:spacing w:after="40" w:before="40"/>
      </w:pPr>
      <w:r>
        <w:rPr>
          <w:rFonts w:ascii="Calibri" w:cs="Calibri" w:eastAsia="Calibri" w:hAnsi="Calibri"/>
          <w:b/>
          <w:bCs/>
          <w:sz w:val="20"/>
          <w:szCs w:val="20"/>
        </w:rPr>
        <w:t xml:space="preserve">Logique de calcul du coût : energie_wh = (pct_cible - pct_depart) / 100 * capacite_wh ; cout = energie_wh * prix_par_wh</w:t>
      </w:r>
    </w:p>
    <w:p>
      <w:pPr>
        <w:pStyle w:val="Heading2"/>
        <w:spacing w:after="120" w:before="240"/>
      </w:pPr>
      <w:r>
        <w:rPr>
          <w:rFonts w:ascii="Montserrat" w:cs="Montserrat" w:eastAsia="Montserrat" w:hAnsi="Montserrat"/>
          <w:b/>
          <w:bCs/>
          <w:color w:val="333333"/>
          <w:sz w:val="24"/>
          <w:szCs w:val="24"/>
        </w:rPr>
        <w:t xml:space="preserve">8.2 Priorité moyenne</w:t>
      </w:r>
    </w:p>
    <w:p>
      <w:pPr>
        <w:pStyle w:val="ListParagraph"/>
        <w:numPr>
          <w:ilvl w:val="0"/>
          <w:numId w:val="2"/>
        </w:numPr>
        <w:spacing w:after="40" w:before="40"/>
      </w:pPr>
      <w:r>
        <w:rPr>
          <w:rFonts w:ascii="Calibri" w:cs="Calibri" w:eastAsia="Calibri" w:hAnsi="Calibri"/>
          <w:b w:val="false"/>
          <w:bCs w:val="false"/>
          <w:sz w:val="20"/>
          <w:szCs w:val="20"/>
        </w:rPr>
        <w:t xml:space="preserve">Envoi email reçu après paiement SUCCESS (SMTP / SendGrid / Mailgun)</w:t>
      </w:r>
    </w:p>
    <w:p>
      <w:pPr>
        <w:pStyle w:val="ListParagraph"/>
        <w:numPr>
          <w:ilvl w:val="0"/>
          <w:numId w:val="2"/>
        </w:numPr>
        <w:spacing w:after="40" w:before="40"/>
      </w:pPr>
      <w:r>
        <w:rPr>
          <w:rFonts w:ascii="Calibri" w:cs="Calibri" w:eastAsia="Calibri" w:hAnsi="Calibri"/>
          <w:b w:val="false"/>
          <w:bCs w:val="false"/>
          <w:sz w:val="20"/>
          <w:szCs w:val="20"/>
        </w:rPr>
        <w:t xml:space="preserve">Endpoint export historique sessions (CSV ou PDF)</w:t>
      </w:r>
    </w:p>
    <w:p>
      <w:pPr>
        <w:pStyle w:val="ListParagraph"/>
        <w:numPr>
          <w:ilvl w:val="0"/>
          <w:numId w:val="2"/>
        </w:numPr>
        <w:spacing w:after="40" w:before="40"/>
      </w:pPr>
      <w:r>
        <w:rPr>
          <w:rFonts w:ascii="Calibri" w:cs="Calibri" w:eastAsia="Calibri" w:hAnsi="Calibri"/>
          <w:b w:val="false"/>
          <w:bCs w:val="false"/>
          <w:sz w:val="20"/>
          <w:szCs w:val="20"/>
        </w:rPr>
        <w:t xml:space="preserve">Pagination sur les listes de sessions</w:t>
      </w:r>
    </w:p>
    <w:p>
      <w:pPr>
        <w:pStyle w:val="ListParagraph"/>
        <w:numPr>
          <w:ilvl w:val="0"/>
          <w:numId w:val="2"/>
        </w:numPr>
        <w:spacing w:after="40" w:before="40"/>
      </w:pPr>
      <w:r>
        <w:rPr>
          <w:rFonts w:ascii="Calibri" w:cs="Calibri" w:eastAsia="Calibri" w:hAnsi="Calibri"/>
          <w:b w:val="false"/>
          <w:bCs w:val="false"/>
          <w:sz w:val="20"/>
          <w:szCs w:val="20"/>
        </w:rPr>
        <w:t xml:space="preserve">Filtres sur historique : date, statut, num_chassis</w:t>
      </w:r>
    </w:p>
    <w:p>
      <w:pPr>
        <w:pStyle w:val="Heading2"/>
        <w:spacing w:after="120" w:before="240"/>
      </w:pPr>
      <w:r>
        <w:rPr>
          <w:rFonts w:ascii="Montserrat" w:cs="Montserrat" w:eastAsia="Montserrat" w:hAnsi="Montserrat"/>
          <w:b/>
          <w:bCs/>
          <w:color w:val="333333"/>
          <w:sz w:val="24"/>
          <w:szCs w:val="24"/>
        </w:rPr>
        <w:t xml:space="preserve">8.3 Frontend React (après backend)</w:t>
      </w:r>
    </w:p>
    <w:p>
      <w:pPr>
        <w:pStyle w:val="ListParagraph"/>
        <w:numPr>
          <w:ilvl w:val="0"/>
          <w:numId w:val="2"/>
        </w:numPr>
        <w:spacing w:after="40" w:before="40"/>
      </w:pPr>
      <w:r>
        <w:rPr>
          <w:rFonts w:ascii="Calibri" w:cs="Calibri" w:eastAsia="Calibri" w:hAnsi="Calibri"/>
          <w:b w:val="false"/>
          <w:bCs w:val="false"/>
          <w:sz w:val="20"/>
          <w:szCs w:val="20"/>
        </w:rPr>
        <w:t xml:space="preserve">Layout Agent : Login, Nouvelle Session, Historique journalier</w:t>
      </w:r>
    </w:p>
    <w:p>
      <w:pPr>
        <w:pStyle w:val="ListParagraph"/>
        <w:numPr>
          <w:ilvl w:val="0"/>
          <w:numId w:val="2"/>
        </w:numPr>
        <w:spacing w:after="40" w:before="40"/>
      </w:pPr>
      <w:r>
        <w:rPr>
          <w:rFonts w:ascii="Calibri" w:cs="Calibri" w:eastAsia="Calibri" w:hAnsi="Calibri"/>
          <w:b w:val="false"/>
          <w:bCs w:val="false"/>
          <w:sz w:val="20"/>
          <w:szCs w:val="20"/>
        </w:rPr>
        <w:t xml:space="preserve">Layout Admin : Dashboard, Stats, Gestion agents, Tarifs</w:t>
      </w:r>
    </w:p>
    <w:p>
      <w:pPr>
        <w:pStyle w:val="ListParagraph"/>
        <w:numPr>
          <w:ilvl w:val="0"/>
          <w:numId w:val="2"/>
        </w:numPr>
        <w:spacing w:after="40" w:before="40"/>
      </w:pPr>
      <w:r>
        <w:rPr>
          <w:rFonts w:ascii="Calibri" w:cs="Calibri" w:eastAsia="Calibri" w:hAnsi="Calibri"/>
          <w:b w:val="false"/>
          <w:bCs w:val="false"/>
          <w:sz w:val="20"/>
          <w:szCs w:val="20"/>
        </w:rPr>
        <w:t xml:space="preserve">Charte graphique : vert #02a05b, bleu #00ADEF, police Montserrat</w:t>
      </w:r>
    </w:p>
    <w:p>
      <w:pPr>
        <w:pStyle w:val="ListParagraph"/>
        <w:numPr>
          <w:ilvl w:val="0"/>
          <w:numId w:val="2"/>
        </w:numPr>
        <w:spacing w:after="40" w:before="40"/>
      </w:pPr>
      <w:r>
        <w:rPr>
          <w:rFonts w:ascii="Calibri" w:cs="Calibri" w:eastAsia="Calibri" w:hAnsi="Calibri"/>
          <w:b w:val="false"/>
          <w:bCs w:val="false"/>
          <w:sz w:val="20"/>
          <w:szCs w:val="20"/>
        </w:rPr>
        <w:t xml:space="preserve">Routing conditionnel selon le rôle JWT</w:t>
      </w:r>
    </w:p>
    <w:p>
      <w:pPr>
        <w:pBdr>
          <w:bottom w:val="single" w:color="02a05b" w:sz="4" w:space="1"/>
        </w:pBdr>
        <w:spacing w:after="160" w:before="160"/>
      </w:pPr>
    </w:p>
    <w:p>
      <w:pPr>
        <w:pStyle w:val="Heading1"/>
        <w:spacing w:after="160" w:before="320"/>
      </w:pPr>
      <w:r>
        <w:rPr>
          <w:rFonts w:ascii="Montserrat" w:cs="Montserrat" w:eastAsia="Montserrat" w:hAnsi="Montserrat"/>
          <w:b/>
          <w:bCs/>
          <w:color w:val="017a44"/>
          <w:sz w:val="28"/>
          <w:szCs w:val="28"/>
        </w:rPr>
        <w:t xml:space="preserve">9. Commandes Utiles</w:t>
      </w:r>
    </w:p>
    <w:p>
      <w:pPr>
        <w:pStyle w:val="Heading2"/>
        <w:spacing w:after="120" w:before="240"/>
      </w:pPr>
      <w:r>
        <w:rPr>
          <w:rFonts w:ascii="Montserrat" w:cs="Montserrat" w:eastAsia="Montserrat" w:hAnsi="Montserrat"/>
          <w:b/>
          <w:bCs/>
          <w:color w:val="333333"/>
          <w:sz w:val="24"/>
          <w:szCs w:val="24"/>
        </w:rPr>
        <w:t xml:space="preserve">Démarrer l'environnement</w:t>
      </w:r>
    </w:p>
    <w:p>
      <w:pPr>
        <w:shd w:fill="1e1e1e" w:val="clear"/>
        <w:spacing w:after="40" w:before="40"/>
      </w:pPr>
      <w:r>
        <w:rPr>
          <w:rFonts w:ascii="Courier New" w:cs="Courier New" w:eastAsia="Courier New" w:hAnsi="Courier New"/>
          <w:color w:val="00ff88"/>
          <w:sz w:val="18"/>
          <w:szCs w:val="18"/>
        </w:rPr>
        <w:t xml:space="preserve">sudo service mysql start</w:t>
      </w:r>
    </w:p>
    <w:p>
      <w:pPr>
        <w:shd w:fill="1e1e1e" w:val="clear"/>
        <w:spacing w:after="40" w:before="40"/>
      </w:pPr>
      <w:r>
        <w:rPr>
          <w:rFonts w:ascii="Courier New" w:cs="Courier New" w:eastAsia="Courier New" w:hAnsi="Courier New"/>
          <w:color w:val="00ff88"/>
          <w:sz w:val="18"/>
          <w:szCs w:val="18"/>
        </w:rPr>
        <w:t xml:space="preserve">cd ~/ehumotors_backend</w:t>
      </w:r>
    </w:p>
    <w:p>
      <w:pPr>
        <w:shd w:fill="1e1e1e" w:val="clear"/>
        <w:spacing w:after="40" w:before="40"/>
      </w:pPr>
      <w:r>
        <w:rPr>
          <w:rFonts w:ascii="Courier New" w:cs="Courier New" w:eastAsia="Courier New" w:hAnsi="Courier New"/>
          <w:color w:val="00ff88"/>
          <w:sz w:val="18"/>
          <w:szCs w:val="18"/>
        </w:rPr>
        <w:t xml:space="preserve">source env/bin/activate</w:t>
      </w:r>
    </w:p>
    <w:p>
      <w:pPr>
        <w:shd w:fill="1e1e1e" w:val="clear"/>
        <w:spacing w:after="40" w:before="40"/>
      </w:pPr>
      <w:r>
        <w:rPr>
          <w:rFonts w:ascii="Courier New" w:cs="Courier New" w:eastAsia="Courier New" w:hAnsi="Courier New"/>
          <w:color w:val="00ff88"/>
          <w:sz w:val="18"/>
          <w:szCs w:val="18"/>
        </w:rPr>
        <w:t xml:space="preserve">python3 manage.py runserver</w:t>
      </w:r>
    </w:p>
    <w:p>
      <w:pPr>
        <w:pStyle w:val="Heading2"/>
        <w:spacing w:after="120" w:before="240"/>
      </w:pPr>
      <w:r>
        <w:rPr>
          <w:rFonts w:ascii="Montserrat" w:cs="Montserrat" w:eastAsia="Montserrat" w:hAnsi="Montserrat"/>
          <w:b/>
          <w:bCs/>
          <w:color w:val="333333"/>
          <w:sz w:val="24"/>
          <w:szCs w:val="24"/>
        </w:rPr>
        <w:t xml:space="preserve">Tester le login</w:t>
      </w:r>
    </w:p>
    <w:p>
      <w:pPr>
        <w:shd w:fill="1e1e1e" w:val="clear"/>
        <w:spacing w:after="40" w:before="40"/>
      </w:pPr>
      <w:r>
        <w:rPr>
          <w:rFonts w:ascii="Courier New" w:cs="Courier New" w:eastAsia="Courier New" w:hAnsi="Courier New"/>
          <w:color w:val="00ff88"/>
          <w:sz w:val="18"/>
          <w:szCs w:val="18"/>
        </w:rPr>
        <w:t xml:space="preserve">curl -X POST http://127.0.0.1:8000/api/auth/login/ -H "Content-Type: application/json" -d '{"email": "admin@ehumotors.com", "password": "password123"}'</w:t>
      </w:r>
    </w:p>
    <w:p>
      <w:pPr>
        <w:pStyle w:val="Heading2"/>
        <w:spacing w:after="120" w:before="240"/>
      </w:pPr>
      <w:r>
        <w:rPr>
          <w:rFonts w:ascii="Montserrat" w:cs="Montserrat" w:eastAsia="Montserrat" w:hAnsi="Montserrat"/>
          <w:b/>
          <w:bCs/>
          <w:color w:val="333333"/>
          <w:sz w:val="24"/>
          <w:szCs w:val="24"/>
        </w:rPr>
        <w:t xml:space="preserve">Accéder à MySQL</w:t>
      </w:r>
    </w:p>
    <w:p>
      <w:pPr>
        <w:shd w:fill="1e1e1e" w:val="clear"/>
        <w:spacing w:after="40" w:before="40"/>
      </w:pPr>
      <w:r>
        <w:rPr>
          <w:rFonts w:ascii="Courier New" w:cs="Courier New" w:eastAsia="Courier New" w:hAnsi="Courier New"/>
          <w:color w:val="00ff88"/>
          <w:sz w:val="18"/>
          <w:szCs w:val="18"/>
        </w:rPr>
        <w:t xml:space="preserve">sudo mysql -u root ehu_motors</w:t>
      </w:r>
    </w:p>
    <w:p>
      <w:pPr>
        <w:pStyle w:val="Heading2"/>
        <w:spacing w:after="120" w:before="240"/>
      </w:pPr>
      <w:r>
        <w:rPr>
          <w:rFonts w:ascii="Montserrat" w:cs="Montserrat" w:eastAsia="Montserrat" w:hAnsi="Montserrat"/>
          <w:b/>
          <w:bCs/>
          <w:color w:val="333333"/>
          <w:sz w:val="24"/>
          <w:szCs w:val="24"/>
        </w:rPr>
        <w:t xml:space="preserve">Packages installés</w:t>
      </w:r>
    </w:p>
    <w:p>
      <w:pPr>
        <w:shd w:fill="1e1e1e" w:val="clear"/>
        <w:spacing w:after="40" w:before="40"/>
      </w:pPr>
      <w:r>
        <w:rPr>
          <w:rFonts w:ascii="Courier New" w:cs="Courier New" w:eastAsia="Courier New" w:hAnsi="Courier New"/>
          <w:color w:val="00ff88"/>
          <w:sz w:val="18"/>
          <w:szCs w:val="18"/>
        </w:rPr>
        <w:t xml:space="preserve">pip install django djangorestframework djangorestframework-simplejwt django-cors-headers mysqlclient bcrypt</w:t>
      </w:r>
    </w:p>
    <w:p>
      <w:pPr>
        <w:pBdr>
          <w:bottom w:val="single" w:color="02a05b" w:sz="4" w:space="1"/>
        </w:pBdr>
        <w:spacing w:after="160" w:before="160"/>
      </w:pPr>
    </w:p>
    <w:p>
      <w:pPr>
        <w:pStyle w:val="Heading1"/>
        <w:spacing w:after="160" w:before="320"/>
      </w:pPr>
      <w:r>
        <w:rPr>
          <w:rFonts w:ascii="Montserrat" w:cs="Montserrat" w:eastAsia="Montserrat" w:hAnsi="Montserrat"/>
          <w:b/>
          <w:bCs/>
          <w:color w:val="017a44"/>
          <w:sz w:val="28"/>
          <w:szCs w:val="28"/>
        </w:rPr>
        <w:t xml:space="preserve">10. Notes Importantes</w:t>
      </w:r>
    </w:p>
    <w:p>
      <w:pPr>
        <w:pStyle w:val="ListParagraph"/>
        <w:numPr>
          <w:ilvl w:val="0"/>
          <w:numId w:val="2"/>
        </w:numPr>
        <w:spacing w:after="40" w:before="40"/>
      </w:pPr>
      <w:r>
        <w:rPr>
          <w:rFonts w:ascii="Calibri" w:cs="Calibri" w:eastAsia="Calibri" w:hAnsi="Calibri"/>
          <w:b w:val="false"/>
          <w:bCs w:val="false"/>
          <w:sz w:val="20"/>
          <w:szCs w:val="20"/>
        </w:rPr>
        <w:t xml:space="preserve">Les modèles Django ont managed = False — Django ne gère pas les migrations des tables métier, uniquement les tables système (admin, auth, sessions Django)</w:t>
      </w:r>
    </w:p>
    <w:p>
      <w:pPr>
        <w:pStyle w:val="ListParagraph"/>
        <w:numPr>
          <w:ilvl w:val="0"/>
          <w:numId w:val="2"/>
        </w:numPr>
        <w:spacing w:after="40" w:before="40"/>
      </w:pPr>
      <w:r>
        <w:rPr>
          <w:rFonts w:ascii="Calibri" w:cs="Calibri" w:eastAsia="Calibri" w:hAnsi="Calibri"/>
          <w:b w:val="false"/>
          <w:bCs w:val="false"/>
          <w:sz w:val="20"/>
          <w:szCs w:val="20"/>
        </w:rPr>
        <w:t xml:space="preserve">Le mot de passe est hashé avec bcrypt (cost factor 12) — NE PAS utiliser le système d'auth Django natif</w:t>
      </w:r>
    </w:p>
    <w:p>
      <w:pPr>
        <w:pStyle w:val="ListParagraph"/>
        <w:numPr>
          <w:ilvl w:val="0"/>
          <w:numId w:val="2"/>
        </w:numPr>
        <w:spacing w:after="40" w:before="40"/>
      </w:pPr>
      <w:r>
        <w:rPr>
          <w:rFonts w:ascii="Calibri" w:cs="Calibri" w:eastAsia="Calibri" w:hAnsi="Calibri"/>
          <w:b w:val="false"/>
          <w:bCs w:val="false"/>
          <w:sz w:val="20"/>
          <w:szCs w:val="20"/>
        </w:rPr>
        <w:t xml:space="preserve">L'agent est lié à une station via station_id dans la table utilisateurs</w:t>
      </w:r>
    </w:p>
    <w:p>
      <w:pPr>
        <w:pStyle w:val="ListParagraph"/>
        <w:numPr>
          <w:ilvl w:val="0"/>
          <w:numId w:val="2"/>
        </w:numPr>
        <w:spacing w:after="40" w:before="40"/>
      </w:pPr>
      <w:r>
        <w:rPr>
          <w:rFonts w:ascii="Calibri" w:cs="Calibri" w:eastAsia="Calibri" w:hAnsi="Calibri"/>
          <w:b w:val="false"/>
          <w:bCs w:val="false"/>
          <w:sz w:val="20"/>
          <w:szCs w:val="20"/>
        </w:rPr>
        <w:t xml:space="preserve">Le calcul du coût : energie_wh = (pct_cible - pct_depart) / 100 * 4416 ; la règle tarifaire (prix_par_wh) est configurable par l'admin</w:t>
      </w:r>
    </w:p>
    <w:p>
      <w:pPr>
        <w:pStyle w:val="ListParagraph"/>
        <w:numPr>
          <w:ilvl w:val="0"/>
          <w:numId w:val="2"/>
        </w:numPr>
        <w:spacing w:after="40" w:before="40"/>
      </w:pPr>
      <w:r>
        <w:rPr>
          <w:rFonts w:ascii="Calibri" w:cs="Calibri" w:eastAsia="Calibri" w:hAnsi="Calibri"/>
          <w:b w:val="false"/>
          <w:bCs w:val="false"/>
          <w:sz w:val="20"/>
          <w:szCs w:val="20"/>
        </w:rPr>
        <w:t xml:space="preserve">KKiaPay utilise un système de webhook — le backend doit exposer un endpoint public pour recevoir les notifications de paiement</w:t>
      </w:r>
    </w:p>
    <w:p>
      <w:pPr>
        <w:pStyle w:val="ListParagraph"/>
        <w:numPr>
          <w:ilvl w:val="0"/>
          <w:numId w:val="2"/>
        </w:numPr>
        <w:spacing w:after="40" w:before="40"/>
      </w:pPr>
      <w:r>
        <w:rPr>
          <w:rFonts w:ascii="Calibri" w:cs="Calibri" w:eastAsia="Calibri" w:hAnsi="Calibri"/>
          <w:b w:val="false"/>
          <w:bCs w:val="false"/>
          <w:sz w:val="20"/>
          <w:szCs w:val="20"/>
        </w:rPr>
        <w:t xml:space="preserve">En développement, utiliser l'environnement sandbox KKiaPay avant la mise en production</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2026-06-21T22:10:47.280Z</dcterms:created>
  <dcterms:modified xsi:type="dcterms:W3CDTF">2026-06-21T22:10:47.280Z</dcterms:modified>
</cp:coreProperties>
</file>

<file path=docProps/custom.xml><?xml version="1.0" encoding="utf-8"?>
<Properties xmlns="http://schemas.openxmlformats.org/officeDocument/2006/custom-properties" xmlns:vt="http://schemas.openxmlformats.org/officeDocument/2006/docPropsVTypes"/>
</file>