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125"/>
        <w:rPr/>
      </w:pPr>
      <w:r w:rsidDel="00000000" w:rsidR="00000000" w:rsidRPr="00000000">
        <w:rPr>
          <w:color w:val="8a0000"/>
          <w:rtl w:val="0"/>
        </w:rPr>
        <w:t xml:space="preserve">Courses that Satisfy the Computer Science Natural Science Elective Requirement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736600</wp:posOffset>
                </wp:positionH>
                <wp:positionV relativeFrom="paragraph">
                  <wp:posOffset>119750</wp:posOffset>
                </wp:positionV>
                <wp:extent cx="5257800" cy="806450"/>
                <wp:effectExtent b="0" l="0" r="0" t="0"/>
                <wp:wrapTopAndBottom distB="0" distT="0"/>
                <wp:docPr id="10" name=""/>
                <a:graphic>
                  <a:graphicData uri="http://schemas.microsoft.com/office/word/2010/wordprocessingGroup">
                    <wpg:wgp>
                      <wpg:cNvGrpSpPr/>
                      <wpg:grpSpPr>
                        <a:xfrm>
                          <a:off x="2717100" y="3376775"/>
                          <a:ext cx="5257800" cy="806450"/>
                          <a:chOff x="2717100" y="3376775"/>
                          <a:chExt cx="5257800" cy="806450"/>
                        </a:xfrm>
                      </wpg:grpSpPr>
                      <wpg:grpSp>
                        <wpg:cNvGrpSpPr/>
                        <wpg:grpSpPr>
                          <a:xfrm>
                            <a:off x="2717100" y="3376775"/>
                            <a:ext cx="5257800" cy="806450"/>
                            <a:chOff x="0" y="0"/>
                            <a:chExt cx="5257800" cy="806450"/>
                          </a:xfrm>
                        </wpg:grpSpPr>
                        <wps:wsp>
                          <wps:cNvSpPr/>
                          <wps:cNvPr id="4" name="Shape 4"/>
                          <wps:spPr>
                            <a:xfrm>
                              <a:off x="0" y="0"/>
                              <a:ext cx="5257800" cy="806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257800" cy="806450"/>
                            </a:xfrm>
                            <a:custGeom>
                              <a:rect b="b" l="l" r="r" t="t"/>
                              <a:pathLst>
                                <a:path extrusionOk="0" h="806450" w="5257800">
                                  <a:moveTo>
                                    <a:pt x="5114925" y="806450"/>
                                  </a:moveTo>
                                  <a:lnTo>
                                    <a:pt x="142875" y="806450"/>
                                  </a:lnTo>
                                  <a:lnTo>
                                    <a:pt x="97726" y="799163"/>
                                  </a:lnTo>
                                  <a:lnTo>
                                    <a:pt x="58506" y="778875"/>
                                  </a:lnTo>
                                  <a:lnTo>
                                    <a:pt x="27574" y="747943"/>
                                  </a:lnTo>
                                  <a:lnTo>
                                    <a:pt x="7286" y="708723"/>
                                  </a:lnTo>
                                  <a:lnTo>
                                    <a:pt x="0" y="663575"/>
                                  </a:lnTo>
                                  <a:lnTo>
                                    <a:pt x="0" y="142875"/>
                                  </a:lnTo>
                                  <a:lnTo>
                                    <a:pt x="7286" y="97726"/>
                                  </a:lnTo>
                                  <a:lnTo>
                                    <a:pt x="27574" y="58506"/>
                                  </a:lnTo>
                                  <a:lnTo>
                                    <a:pt x="58506" y="27574"/>
                                  </a:lnTo>
                                  <a:lnTo>
                                    <a:pt x="97726" y="7286"/>
                                  </a:lnTo>
                                  <a:lnTo>
                                    <a:pt x="142875" y="0"/>
                                  </a:lnTo>
                                  <a:lnTo>
                                    <a:pt x="5114925" y="0"/>
                                  </a:lnTo>
                                  <a:lnTo>
                                    <a:pt x="5154270" y="6350"/>
                                  </a:lnTo>
                                  <a:lnTo>
                                    <a:pt x="142875" y="6350"/>
                                  </a:lnTo>
                                  <a:lnTo>
                                    <a:pt x="99737" y="13313"/>
                                  </a:lnTo>
                                  <a:lnTo>
                                    <a:pt x="62261" y="32702"/>
                                  </a:lnTo>
                                  <a:lnTo>
                                    <a:pt x="32702" y="62261"/>
                                  </a:lnTo>
                                  <a:lnTo>
                                    <a:pt x="13313" y="99737"/>
                                  </a:lnTo>
                                  <a:lnTo>
                                    <a:pt x="6350" y="142875"/>
                                  </a:lnTo>
                                  <a:lnTo>
                                    <a:pt x="6350" y="663575"/>
                                  </a:lnTo>
                                  <a:lnTo>
                                    <a:pt x="13313" y="706712"/>
                                  </a:lnTo>
                                  <a:lnTo>
                                    <a:pt x="32702" y="744188"/>
                                  </a:lnTo>
                                  <a:lnTo>
                                    <a:pt x="62261" y="773747"/>
                                  </a:lnTo>
                                  <a:lnTo>
                                    <a:pt x="99737" y="793136"/>
                                  </a:lnTo>
                                  <a:lnTo>
                                    <a:pt x="142875" y="800100"/>
                                  </a:lnTo>
                                  <a:lnTo>
                                    <a:pt x="5154270" y="800100"/>
                                  </a:lnTo>
                                  <a:lnTo>
                                    <a:pt x="5114925" y="806450"/>
                                  </a:lnTo>
                                  <a:close/>
                                </a:path>
                                <a:path extrusionOk="0" h="806450" w="5257800">
                                  <a:moveTo>
                                    <a:pt x="5154270" y="800100"/>
                                  </a:moveTo>
                                  <a:lnTo>
                                    <a:pt x="5114925" y="800100"/>
                                  </a:lnTo>
                                  <a:lnTo>
                                    <a:pt x="5158062" y="793136"/>
                                  </a:lnTo>
                                  <a:lnTo>
                                    <a:pt x="5195538" y="773747"/>
                                  </a:lnTo>
                                  <a:lnTo>
                                    <a:pt x="5225097" y="744188"/>
                                  </a:lnTo>
                                  <a:lnTo>
                                    <a:pt x="5244486" y="706712"/>
                                  </a:lnTo>
                                  <a:lnTo>
                                    <a:pt x="5251450" y="663575"/>
                                  </a:lnTo>
                                  <a:lnTo>
                                    <a:pt x="5251450" y="142875"/>
                                  </a:lnTo>
                                  <a:lnTo>
                                    <a:pt x="5244486" y="99737"/>
                                  </a:lnTo>
                                  <a:lnTo>
                                    <a:pt x="5225097" y="62261"/>
                                  </a:lnTo>
                                  <a:lnTo>
                                    <a:pt x="5195538" y="32702"/>
                                  </a:lnTo>
                                  <a:lnTo>
                                    <a:pt x="5158062" y="13313"/>
                                  </a:lnTo>
                                  <a:lnTo>
                                    <a:pt x="5114925" y="6350"/>
                                  </a:lnTo>
                                  <a:lnTo>
                                    <a:pt x="5154270" y="6350"/>
                                  </a:lnTo>
                                  <a:lnTo>
                                    <a:pt x="5199293" y="27574"/>
                                  </a:lnTo>
                                  <a:lnTo>
                                    <a:pt x="5230225" y="58506"/>
                                  </a:lnTo>
                                  <a:lnTo>
                                    <a:pt x="5250513" y="97726"/>
                                  </a:lnTo>
                                  <a:lnTo>
                                    <a:pt x="5257800" y="142875"/>
                                  </a:lnTo>
                                  <a:lnTo>
                                    <a:pt x="5257800" y="663575"/>
                                  </a:lnTo>
                                  <a:lnTo>
                                    <a:pt x="5250513" y="708723"/>
                                  </a:lnTo>
                                  <a:lnTo>
                                    <a:pt x="5230225" y="747943"/>
                                  </a:lnTo>
                                  <a:lnTo>
                                    <a:pt x="5199293" y="778875"/>
                                  </a:lnTo>
                                  <a:lnTo>
                                    <a:pt x="5160073" y="799163"/>
                                  </a:lnTo>
                                  <a:lnTo>
                                    <a:pt x="5154270" y="800100"/>
                                  </a:lnTo>
                                  <a:close/>
                                </a:path>
                              </a:pathLst>
                            </a:custGeom>
                            <a:solidFill>
                              <a:srgbClr val="8A0000"/>
                            </a:solidFill>
                            <a:ln>
                              <a:noFill/>
                            </a:ln>
                          </wps:spPr>
                          <wps:bodyPr anchorCtr="0" anchor="ctr" bIns="91425" lIns="91425" spcFirstLastPara="1" rIns="91425" wrap="square" tIns="91425">
                            <a:noAutofit/>
                          </wps:bodyPr>
                        </wps:wsp>
                        <wps:wsp>
                          <wps:cNvSpPr/>
                          <wps:cNvPr id="6" name="Shape 6"/>
                          <wps:spPr>
                            <a:xfrm>
                              <a:off x="0" y="0"/>
                              <a:ext cx="5257800" cy="806450"/>
                            </a:xfrm>
                            <a:prstGeom prst="rect">
                              <a:avLst/>
                            </a:prstGeom>
                            <a:noFill/>
                            <a:ln>
                              <a:noFill/>
                            </a:ln>
                          </wps:spPr>
                          <wps:txbx>
                            <w:txbxContent>
                              <w:p w:rsidR="00000000" w:rsidDel="00000000" w:rsidP="00000000" w:rsidRDefault="00000000" w:rsidRPr="00000000">
                                <w:pPr>
                                  <w:spacing w:after="0" w:before="4.000000059604645" w:line="240"/>
                                  <w:ind w:left="0" w:right="0" w:firstLine="0"/>
                                  <w:jc w:val="left"/>
                                  <w:textDirection w:val="btLr"/>
                                </w:pPr>
                              </w:p>
                              <w:p w:rsidR="00000000" w:rsidDel="00000000" w:rsidP="00000000" w:rsidRDefault="00000000" w:rsidRPr="00000000">
                                <w:pPr>
                                  <w:spacing w:after="0" w:before="0" w:line="234.99999046325684"/>
                                  <w:ind w:left="233.99999618530273" w:right="547.0000076293945" w:firstLine="233.99999618530273"/>
                                  <w:jc w:val="both"/>
                                  <w:textDirection w:val="btLr"/>
                                </w:pPr>
                                <w:r w:rsidDel="00000000" w:rsidR="00000000" w:rsidRPr="00000000">
                                  <w:rPr>
                                    <w:rFonts w:ascii="Verdana" w:cs="Verdana" w:eastAsia="Verdana" w:hAnsi="Verdana"/>
                                    <w:b w:val="1"/>
                                    <w:i w:val="0"/>
                                    <w:smallCaps w:val="0"/>
                                    <w:strike w:val="0"/>
                                    <w:color w:val="000000"/>
                                    <w:sz w:val="13"/>
                                    <w:vertAlign w:val="baseline"/>
                                  </w:rPr>
                                </w:r>
                                <w:r w:rsidDel="00000000" w:rsidR="00000000" w:rsidRPr="00000000">
                                  <w:rPr>
                                    <w:rFonts w:ascii="Verdana" w:cs="Verdana" w:eastAsia="Verdana" w:hAnsi="Verdana"/>
                                    <w:b w:val="1"/>
                                    <w:i w:val="1"/>
                                    <w:smallCaps w:val="0"/>
                                    <w:strike w:val="0"/>
                                    <w:color w:val="8a0000"/>
                                    <w:sz w:val="16"/>
                                    <w:vertAlign w:val="baseline"/>
                                  </w:rPr>
                                  <w:t xml:space="preserve">Important Note: </w:t>
                                </w:r>
                                <w:r w:rsidDel="00000000" w:rsidR="00000000" w:rsidRPr="00000000">
                                  <w:rPr>
                                    <w:rFonts w:ascii="Verdana" w:cs="Verdana" w:eastAsia="Verdana" w:hAnsi="Verdana"/>
                                    <w:b w:val="1"/>
                                    <w:i w:val="0"/>
                                    <w:smallCaps w:val="0"/>
                                    <w:strike w:val="0"/>
                                    <w:color w:val="ff0000"/>
                                    <w:sz w:val="16"/>
                                    <w:vertAlign w:val="baseline"/>
                                  </w:rPr>
                                  <w:t xml:space="preserve">This information on this page is UNOFFICIAL. </w:t>
                                </w:r>
                                <w:r w:rsidDel="00000000" w:rsidR="00000000" w:rsidRPr="00000000">
                                  <w:rPr>
                                    <w:rFonts w:ascii="Verdana" w:cs="Verdana" w:eastAsia="Verdana" w:hAnsi="Verdana"/>
                                    <w:b w:val="0"/>
                                    <w:i w:val="0"/>
                                    <w:smallCaps w:val="0"/>
                                    <w:strike w:val="0"/>
                                    <w:color w:val="000000"/>
                                    <w:sz w:val="16"/>
                                    <w:vertAlign w:val="baseline"/>
                                  </w:rPr>
                                  <w:t xml:space="preserve">If any information on this page contradicts anything in the official University catalog, the catalog information takes precedence. Always check with your advisor before making any final course decisions.</w:t>
                                </w:r>
                              </w:p>
                              <w:p w:rsidR="00000000" w:rsidDel="00000000" w:rsidP="00000000" w:rsidRDefault="00000000" w:rsidRPr="00000000">
                                <w:pPr>
                                  <w:spacing w:after="0" w:before="0" w:line="234.99999046325684"/>
                                  <w:ind w:left="233.99999618530273" w:right="313.99999618530273" w:firstLine="233.99999618530273"/>
                                  <w:jc w:val="both"/>
                                  <w:textDirection w:val="btLr"/>
                                </w:pPr>
                                <w:r w:rsidDel="00000000" w:rsidR="00000000" w:rsidRPr="00000000">
                                  <w:rPr>
                                    <w:rFonts w:ascii="Verdana" w:cs="Verdana" w:eastAsia="Verdana" w:hAnsi="Verdana"/>
                                    <w:b w:val="0"/>
                                    <w:i w:val="0"/>
                                    <w:smallCaps w:val="0"/>
                                    <w:strike w:val="0"/>
                                    <w:color w:val="000000"/>
                                    <w:sz w:val="16"/>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Department, College, and University policies change over time, and your advisor should be able to give you the latest information or tell you who to ask about policy issues.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736600</wp:posOffset>
                </wp:positionH>
                <wp:positionV relativeFrom="paragraph">
                  <wp:posOffset>119750</wp:posOffset>
                </wp:positionV>
                <wp:extent cx="5257800" cy="806450"/>
                <wp:effectExtent b="0" l="0" r="0" t="0"/>
                <wp:wrapTopAndBottom distB="0" distT="0"/>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57800" cy="80645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4" w:right="490" w:firstLine="0"/>
        <w:jc w:val="left"/>
        <w:rPr>
          <w:rFonts w:ascii="Verdana" w:cs="Verdana" w:eastAsia="Verdana" w:hAnsi="Verdana"/>
          <w:b w:val="1"/>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Students must pass at least 12 credits of approved natural science courses (see below for lists of approved courses). Two 3-credit natural science courses must be taken with their companion 1-credit labs. The remaining 4 credits can be satisfied </w:t>
      </w:r>
      <w:r w:rsidDel="00000000" w:rsidR="00000000" w:rsidRPr="00000000">
        <w:rPr>
          <w:rFonts w:ascii="Verdana" w:cs="Verdana" w:eastAsia="Verdana" w:hAnsi="Verdana"/>
          <w:b w:val="1"/>
          <w:i w:val="1"/>
          <w:smallCaps w:val="0"/>
          <w:strike w:val="0"/>
          <w:color w:val="000000"/>
          <w:sz w:val="16"/>
          <w:szCs w:val="16"/>
          <w:u w:val="none"/>
          <w:shd w:fill="auto" w:val="clear"/>
          <w:vertAlign w:val="baseline"/>
          <w:rtl w:val="0"/>
        </w:rPr>
        <w:t xml:space="preserve">either</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55"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by taking a third 3-credit natural science course with its companion 1-credit lab, or</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by taking two 3-credit natural science courses without their companion labs.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4" w:right="49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However, the Computer Science faculty recommends that students always take the companion lab for any natural science course when a lab is available.</w:t>
      </w:r>
    </w:p>
    <w:p w:rsidR="00000000" w:rsidDel="00000000" w:rsidP="00000000" w:rsidRDefault="00000000" w:rsidRPr="00000000" w14:paraId="0000000A">
      <w:pPr>
        <w:spacing w:before="159" w:line="235" w:lineRule="auto"/>
        <w:ind w:left="725" w:right="712" w:firstLine="0"/>
        <w:rPr>
          <w:sz w:val="16"/>
          <w:szCs w:val="16"/>
        </w:rPr>
      </w:pPr>
      <w:r w:rsidDel="00000000" w:rsidR="00000000" w:rsidRPr="00000000">
        <w:rPr>
          <w:b w:val="1"/>
          <w:i w:val="1"/>
          <w:color w:val="ff0000"/>
          <w:sz w:val="16"/>
          <w:szCs w:val="16"/>
          <w:rtl w:val="0"/>
        </w:rPr>
        <w:t xml:space="preserve">Special Note posted September 8, 2015: </w:t>
      </w:r>
      <w:r w:rsidDel="00000000" w:rsidR="00000000" w:rsidRPr="00000000">
        <w:rPr>
          <w:sz w:val="16"/>
          <w:szCs w:val="16"/>
          <w:rtl w:val="0"/>
        </w:rPr>
        <w:t xml:space="preserve">As of this date, the above information conflicts slightly with what is posted on the corresponding University Catalog page. We are working to get the Catalog page corrected, but please note that this is a unique situation in which </w:t>
      </w:r>
      <w:r w:rsidDel="00000000" w:rsidR="00000000" w:rsidRPr="00000000">
        <w:rPr>
          <w:b w:val="1"/>
          <w:sz w:val="16"/>
          <w:szCs w:val="16"/>
          <w:rtl w:val="0"/>
        </w:rPr>
        <w:t xml:space="preserve">the information above takes precedence over that on the University website</w:t>
      </w:r>
      <w:r w:rsidDel="00000000" w:rsidR="00000000" w:rsidRPr="00000000">
        <w:rPr>
          <w:sz w:val="16"/>
          <w:szCs w:val="16"/>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2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Natural science electives must come from one of the four natural science departments in the College of Sciences. These are:</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56"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Biological Sciences</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Chemistry</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Environmental, Earth, and Atmospheric Sciences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Physics and Applied Physics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4" w:right="59"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The courses in these departments that fulfill the CS natural science elective requirement are those that are classified as either </w:t>
      </w:r>
      <w:r w:rsidDel="00000000" w:rsidR="00000000" w:rsidRPr="00000000">
        <w:rPr>
          <w:rFonts w:ascii="Verdana" w:cs="Verdana" w:eastAsia="Verdana" w:hAnsi="Verdana"/>
          <w:b w:val="1"/>
          <w:i w:val="0"/>
          <w:smallCaps w:val="0"/>
          <w:strike w:val="0"/>
          <w:color w:val="ff0000"/>
          <w:sz w:val="16"/>
          <w:szCs w:val="16"/>
          <w:u w:val="none"/>
          <w:shd w:fill="auto" w:val="clear"/>
          <w:vertAlign w:val="baseline"/>
          <w:rtl w:val="0"/>
        </w:rPr>
        <w:t xml:space="preserve">required or elective courses for the majors in the respective departments</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In general, </w:t>
      </w: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courses that satisfy GenEd technical elective requirements for non-science majors do </w:t>
      </w:r>
      <w:r w:rsidDel="00000000" w:rsidR="00000000" w:rsidRPr="00000000">
        <w:rPr>
          <w:rFonts w:ascii="Verdana" w:cs="Verdana" w:eastAsia="Verdana" w:hAnsi="Verdana"/>
          <w:b w:val="1"/>
          <w:i w:val="1"/>
          <w:smallCaps w:val="0"/>
          <w:strike w:val="0"/>
          <w:color w:val="ff0000"/>
          <w:sz w:val="16"/>
          <w:szCs w:val="16"/>
          <w:u w:val="none"/>
          <w:shd w:fill="auto" w:val="clear"/>
          <w:vertAlign w:val="baseline"/>
          <w:rtl w:val="0"/>
        </w:rPr>
        <w:t xml:space="preserve">not </w:t>
      </w: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satisfy the CS natural science elective requirement</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Such unallowed courses are ones whose University catalog descriptions contain the statement: “This course satisfies the GenEd science requirement, but not specific science requirements for majors in the Division of Science.” However, there are some exceptions. See the specific course recommendations below.</w:t>
      </w:r>
    </w:p>
    <w:p w:rsidR="00000000" w:rsidDel="00000000" w:rsidP="00000000" w:rsidRDefault="00000000" w:rsidRPr="00000000" w14:paraId="00000012">
      <w:pPr>
        <w:spacing w:before="153" w:lineRule="auto"/>
        <w:ind w:left="124" w:firstLine="0"/>
        <w:rPr>
          <w:sz w:val="16"/>
          <w:szCs w:val="16"/>
        </w:rPr>
      </w:pPr>
      <w:r w:rsidDel="00000000" w:rsidR="00000000" w:rsidRPr="00000000">
        <w:rPr>
          <w:sz w:val="16"/>
          <w:szCs w:val="16"/>
          <w:rtl w:val="0"/>
        </w:rPr>
        <w:t xml:space="preserve">In </w:t>
      </w:r>
      <w:r w:rsidDel="00000000" w:rsidR="00000000" w:rsidRPr="00000000">
        <w:rPr>
          <w:b w:val="1"/>
          <w:color w:val="0000ff"/>
          <w:sz w:val="16"/>
          <w:szCs w:val="16"/>
          <w:rtl w:val="0"/>
        </w:rPr>
        <w:t xml:space="preserve">Biological Sciences</w:t>
      </w:r>
      <w:r w:rsidDel="00000000" w:rsidR="00000000" w:rsidRPr="00000000">
        <w:rPr>
          <w:sz w:val="16"/>
          <w:szCs w:val="16"/>
          <w:rtl w:val="0"/>
        </w:rPr>
        <w:t xml:space="preserve">, the following courses are recommended for satisfying this requirement.</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56"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BIOL.1110 Principles of Biology I (lecture) and BIOL.1170L Experimental Biology I (lab) - Fall offering</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BIOL.1102 Principles of Biology II (lecture) and BIOL.1180L Experimental Biology II (lab) - Spring offering</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LIFE.1010 and LIFE.1030L Life Sciences I (lecture &amp; lab)</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2"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LIFE.1020 and LIFE.1040L Life Sciences II (lecture &amp; lab)</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192" w:lineRule="auto"/>
        <w:ind w:left="72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most higher level courses numbered BIOL.xxxx also satisfy this requirement</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325"/>
        </w:tabs>
        <w:spacing w:after="0" w:before="0" w:line="242" w:lineRule="auto"/>
        <w:ind w:left="1325" w:right="674" w:hanging="154.00000000000006"/>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see the </w:t>
      </w:r>
      <w:hyperlink r:id="rId8">
        <w:r w:rsidDel="00000000" w:rsidR="00000000" w:rsidRPr="00000000">
          <w:rPr>
            <w:rFonts w:ascii="Verdana" w:cs="Verdana" w:eastAsia="Verdana" w:hAnsi="Verdana"/>
            <w:b w:val="0"/>
            <w:i w:val="0"/>
            <w:smallCaps w:val="0"/>
            <w:strike w:val="0"/>
            <w:color w:val="0077ff"/>
            <w:sz w:val="16"/>
            <w:szCs w:val="16"/>
            <w:u w:val="none"/>
            <w:shd w:fill="auto" w:val="clear"/>
            <w:vertAlign w:val="baseline"/>
            <w:rtl w:val="0"/>
          </w:rPr>
          <w:t xml:space="preserve">Undergraduate Coordinator</w:t>
        </w:r>
      </w:hyperlink>
      <w:r w:rsidDel="00000000" w:rsidR="00000000" w:rsidRPr="00000000">
        <w:rPr>
          <w:rFonts w:ascii="Verdana" w:cs="Verdana" w:eastAsia="Verdana" w:hAnsi="Verdana"/>
          <w:b w:val="0"/>
          <w:i w:val="0"/>
          <w:smallCaps w:val="0"/>
          <w:strike w:val="0"/>
          <w:color w:val="0077ff"/>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before taking a course to confirm that it will count as a natural science elective</w:t>
      </w:r>
    </w:p>
    <w:p w:rsidR="00000000" w:rsidDel="00000000" w:rsidP="00000000" w:rsidRDefault="00000000" w:rsidRPr="00000000" w14:paraId="00000019">
      <w:pPr>
        <w:spacing w:before="154" w:line="235" w:lineRule="auto"/>
        <w:ind w:left="725" w:right="59" w:firstLine="0"/>
        <w:rPr>
          <w:i w:val="1"/>
          <w:sz w:val="16"/>
          <w:szCs w:val="16"/>
        </w:rPr>
      </w:pPr>
      <w:r w:rsidDel="00000000" w:rsidR="00000000" w:rsidRPr="00000000">
        <w:rPr>
          <w:i w:val="1"/>
          <w:color w:val="ff0000"/>
          <w:sz w:val="16"/>
          <w:szCs w:val="16"/>
          <w:rtl w:val="0"/>
        </w:rPr>
        <w:t xml:space="preserve">Note: </w:t>
      </w:r>
      <w:r w:rsidDel="00000000" w:rsidR="00000000" w:rsidRPr="00000000">
        <w:rPr>
          <w:sz w:val="16"/>
          <w:szCs w:val="16"/>
          <w:rtl w:val="0"/>
        </w:rPr>
        <w:t xml:space="preserve">BIOL.1110 and BIOL.1120 Principles of Biology I and II are required for Biology majors and should be taken by students with a serious interest in Biology. Otherwise, students should take Life Sciences I and II. </w:t>
      </w:r>
      <w:r w:rsidDel="00000000" w:rsidR="00000000" w:rsidRPr="00000000">
        <w:rPr>
          <w:i w:val="1"/>
          <w:sz w:val="16"/>
          <w:szCs w:val="16"/>
          <w:rtl w:val="0"/>
        </w:rPr>
        <w:t xml:space="preserve">No students should take both the Principles of Biology and Life Sciences courses.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2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 </w:t>
      </w:r>
      <w:r w:rsidDel="00000000" w:rsidR="00000000" w:rsidRPr="00000000">
        <w:rPr>
          <w:rFonts w:ascii="Verdana" w:cs="Verdana" w:eastAsia="Verdana" w:hAnsi="Verdana"/>
          <w:b w:val="1"/>
          <w:i w:val="0"/>
          <w:smallCaps w:val="0"/>
          <w:strike w:val="0"/>
          <w:color w:val="0000ff"/>
          <w:sz w:val="16"/>
          <w:szCs w:val="16"/>
          <w:u w:val="none"/>
          <w:shd w:fill="auto" w:val="clear"/>
          <w:vertAlign w:val="baseline"/>
          <w:rtl w:val="0"/>
        </w:rPr>
        <w:t xml:space="preserve">Chemistry</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the following courses are recommended for satisfying this requirement.</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55"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CHEM.1210 and CHEM.1230 Chemistry I (lecture &amp; lab) - Fall offering</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2"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CHEM.1220 and CHEM.1240 Chemistry II (lecture &amp; lab) - Spring offering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192" w:lineRule="auto"/>
        <w:ind w:left="72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most higher level courses numbered CHEM.xxxx also satisfy this requirement</w:t>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325"/>
        </w:tabs>
        <w:spacing w:after="0" w:before="0" w:line="242" w:lineRule="auto"/>
        <w:ind w:left="1325" w:right="674" w:hanging="154.00000000000006"/>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see the </w:t>
      </w:r>
      <w:hyperlink r:id="rId9">
        <w:r w:rsidDel="00000000" w:rsidR="00000000" w:rsidRPr="00000000">
          <w:rPr>
            <w:rFonts w:ascii="Verdana" w:cs="Verdana" w:eastAsia="Verdana" w:hAnsi="Verdana"/>
            <w:b w:val="0"/>
            <w:i w:val="0"/>
            <w:smallCaps w:val="0"/>
            <w:strike w:val="0"/>
            <w:color w:val="0077ff"/>
            <w:sz w:val="16"/>
            <w:szCs w:val="16"/>
            <w:u w:val="none"/>
            <w:shd w:fill="auto" w:val="clear"/>
            <w:vertAlign w:val="baseline"/>
            <w:rtl w:val="0"/>
          </w:rPr>
          <w:t xml:space="preserve">Undergraduate Coordinator</w:t>
        </w:r>
      </w:hyperlink>
      <w:r w:rsidDel="00000000" w:rsidR="00000000" w:rsidRPr="00000000">
        <w:rPr>
          <w:rFonts w:ascii="Verdana" w:cs="Verdana" w:eastAsia="Verdana" w:hAnsi="Verdana"/>
          <w:b w:val="0"/>
          <w:i w:val="0"/>
          <w:smallCaps w:val="0"/>
          <w:strike w:val="0"/>
          <w:color w:val="0077ff"/>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before taking a course to confirm that it will count as a natural science elective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72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ff0000"/>
          <w:sz w:val="16"/>
          <w:szCs w:val="16"/>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The following Chemistry courses </w:t>
      </w: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do </w:t>
      </w:r>
      <w:r w:rsidDel="00000000" w:rsidR="00000000" w:rsidRPr="00000000">
        <w:rPr>
          <w:rFonts w:ascii="Verdana" w:cs="Verdana" w:eastAsia="Verdana" w:hAnsi="Verdana"/>
          <w:b w:val="1"/>
          <w:i w:val="0"/>
          <w:smallCaps w:val="0"/>
          <w:strike w:val="0"/>
          <w:color w:val="ff0000"/>
          <w:sz w:val="16"/>
          <w:szCs w:val="16"/>
          <w:u w:val="none"/>
          <w:shd w:fill="auto" w:val="clear"/>
          <w:vertAlign w:val="baseline"/>
          <w:rtl w:val="0"/>
        </w:rPr>
        <w:t xml:space="preserve">NOT </w:t>
      </w: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satisfy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the natural science requirement.</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24"/>
        </w:tabs>
        <w:spacing w:after="0" w:before="90" w:line="240" w:lineRule="auto"/>
        <w:ind w:left="13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CHEM.1010 Applied Chemistry for Non-Scientists (GenEd)</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24"/>
        </w:tabs>
        <w:spacing w:after="0" w:before="1" w:line="240" w:lineRule="auto"/>
        <w:ind w:left="13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CHEM.1020 Forensic Science for the Non-Scientist (GenEd)</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sectPr>
          <w:headerReference r:id="rId10" w:type="default"/>
          <w:footerReference r:id="rId11" w:type="default"/>
          <w:pgSz w:h="15840" w:w="12240" w:orient="portrait"/>
          <w:pgMar w:bottom="200" w:top="620" w:left="820" w:right="820" w:header="2" w:footer="18"/>
          <w:pgNumType w:start="1"/>
        </w:sectPr>
      </w:pPr>
      <w:r w:rsidDel="00000000" w:rsidR="00000000" w:rsidRPr="00000000">
        <w:rPr>
          <w:rtl w:val="0"/>
        </w:rPr>
      </w:r>
    </w:p>
    <w:p w:rsidR="00000000" w:rsidDel="00000000" w:rsidP="00000000" w:rsidRDefault="00000000" w:rsidRPr="00000000" w14:paraId="00000023">
      <w:pPr>
        <w:spacing w:line="235" w:lineRule="auto"/>
        <w:ind w:left="125" w:right="490" w:firstLine="0"/>
        <w:rPr>
          <w:sz w:val="16"/>
          <w:szCs w:val="16"/>
        </w:rPr>
      </w:pPr>
      <w:r w:rsidDel="00000000" w:rsidR="00000000" w:rsidRPr="00000000">
        <w:rPr>
          <w:sz w:val="16"/>
          <w:szCs w:val="16"/>
          <w:rtl w:val="0"/>
        </w:rPr>
        <w:t xml:space="preserve">In </w:t>
      </w:r>
      <w:r w:rsidDel="00000000" w:rsidR="00000000" w:rsidRPr="00000000">
        <w:rPr>
          <w:b w:val="1"/>
          <w:color w:val="0000ff"/>
          <w:sz w:val="16"/>
          <w:szCs w:val="16"/>
          <w:rtl w:val="0"/>
        </w:rPr>
        <w:t xml:space="preserve">Environmental, Earth, and Atmospheric Sciences</w:t>
      </w:r>
      <w:r w:rsidDel="00000000" w:rsidR="00000000" w:rsidRPr="00000000">
        <w:rPr>
          <w:sz w:val="16"/>
          <w:szCs w:val="16"/>
          <w:rtl w:val="0"/>
        </w:rPr>
        <w:t xml:space="preserve">, the following courses are recommended for satisfying this requirement.</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56"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ENVI.2010 Earth Systems: Geosphere + ENVI.2030L Earth Systems: Geosphere Laboratory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2"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ENVI 2020 Earth Systems: Atmosphere and Oceans + ENVI.2040L Earth Systems: Atmosphere and Oceans Laboratory </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2"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GEOL.2150 Forensic Geology (listed as a GenEd, but </w:t>
      </w:r>
      <w:r w:rsidDel="00000000" w:rsidR="00000000" w:rsidRPr="00000000">
        <w:rPr>
          <w:rFonts w:ascii="Verdana" w:cs="Verdana" w:eastAsia="Verdana" w:hAnsi="Verdana"/>
          <w:b w:val="1"/>
          <w:i w:val="1"/>
          <w:smallCaps w:val="0"/>
          <w:strike w:val="0"/>
          <w:color w:val="000000"/>
          <w:sz w:val="16"/>
          <w:szCs w:val="16"/>
          <w:u w:val="none"/>
          <w:shd w:fill="auto" w:val="clear"/>
          <w:vertAlign w:val="baseline"/>
          <w:rtl w:val="0"/>
        </w:rPr>
        <w:t xml:space="preserve">does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satisfy the natural science requirement)</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GEOL.3140 Hydrogeology - Spring offering</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GEOL.3150 Environmental Geochemistry (4 credits) - Fall offering</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 w:line="240" w:lineRule="auto"/>
        <w:ind w:left="724" w:right="0" w:hanging="152.99999999999997"/>
        <w:jc w:val="left"/>
        <w:rPr>
          <w:sz w:val="16"/>
          <w:szCs w:val="16"/>
          <w:u w:val="none"/>
        </w:rPr>
      </w:pPr>
      <w:r w:rsidDel="00000000" w:rsidR="00000000" w:rsidRPr="00000000">
        <w:rPr>
          <w:sz w:val="16"/>
          <w:szCs w:val="16"/>
          <w:rtl w:val="0"/>
        </w:rPr>
        <w:t xml:space="preserve">ENVI.2020 Earth Systems: Atmosphere and Oceans, or ATMO.1410 Weather &amp; Climate + ATMO.1430L Weather &amp; Climate Lab (but not both, as they are Anti-reqs)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72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ff0000"/>
          <w:sz w:val="16"/>
          <w:szCs w:val="16"/>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The following Environmental, Earth, and Atmospheric Sciences courses </w:t>
      </w: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do </w:t>
      </w:r>
      <w:r w:rsidDel="00000000" w:rsidR="00000000" w:rsidRPr="00000000">
        <w:rPr>
          <w:rFonts w:ascii="Verdana" w:cs="Verdana" w:eastAsia="Verdana" w:hAnsi="Verdana"/>
          <w:b w:val="1"/>
          <w:i w:val="0"/>
          <w:smallCaps w:val="0"/>
          <w:strike w:val="0"/>
          <w:color w:val="ff0000"/>
          <w:sz w:val="16"/>
          <w:szCs w:val="16"/>
          <w:u w:val="none"/>
          <w:shd w:fill="auto" w:val="clear"/>
          <w:vertAlign w:val="baseline"/>
          <w:rtl w:val="0"/>
        </w:rPr>
        <w:t xml:space="preserve">NOT </w:t>
      </w: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satisfy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the natural science requirement.</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24"/>
        </w:tabs>
        <w:spacing w:after="0" w:before="0" w:line="190" w:lineRule="auto"/>
        <w:ind w:left="13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ATMO.1200 The Nature of Science (GenEd)</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24"/>
        </w:tabs>
        <w:spacing w:after="0" w:before="1" w:line="240" w:lineRule="auto"/>
        <w:ind w:left="13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ENVI.1040 and ENVI.1050 Conservation &amp; Environmental Concerns (lecture &amp; lab, GenEd)</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24"/>
        </w:tabs>
        <w:spacing w:after="0" w:before="1" w:line="240" w:lineRule="auto"/>
        <w:ind w:left="13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ENVI.1150 and ENVI.1170 Astronomy (lecture &amp; lab, GenEd</w:t>
      </w:r>
      <w:r w:rsidDel="00000000" w:rsidR="00000000" w:rsidRPr="00000000">
        <w:rPr>
          <w:color w:val="ff0000"/>
          <w:sz w:val="16"/>
          <w:szCs w:val="16"/>
          <w:rtl w:val="0"/>
        </w:rPr>
        <w:t xml:space="preserve">)</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24"/>
        </w:tabs>
        <w:spacing w:after="0" w:before="1" w:line="240" w:lineRule="auto"/>
        <w:ind w:left="13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GEOL.1010 and GEOL.1030 General Geology (lecture &amp; lab, GenEd)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4"/>
        </w:tabs>
        <w:spacing w:after="0" w:before="1" w:line="240" w:lineRule="auto"/>
        <w:ind w:left="125" w:right="0" w:firstLine="0"/>
        <w:jc w:val="left"/>
        <w:rPr>
          <w:color w:val="ff0000"/>
          <w:sz w:val="16"/>
          <w:szCs w:val="1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4"/>
        </w:tabs>
        <w:spacing w:after="0" w:before="1" w:line="439" w:lineRule="auto"/>
        <w:ind w:left="0" w:right="3694"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 </w:t>
      </w:r>
      <w:r w:rsidDel="00000000" w:rsidR="00000000" w:rsidRPr="00000000">
        <w:rPr>
          <w:rFonts w:ascii="Verdana" w:cs="Verdana" w:eastAsia="Verdana" w:hAnsi="Verdana"/>
          <w:b w:val="1"/>
          <w:i w:val="0"/>
          <w:smallCaps w:val="0"/>
          <w:strike w:val="0"/>
          <w:color w:val="0000ff"/>
          <w:sz w:val="16"/>
          <w:szCs w:val="16"/>
          <w:u w:val="none"/>
          <w:shd w:fill="auto" w:val="clear"/>
          <w:vertAlign w:val="baseline"/>
          <w:rtl w:val="0"/>
        </w:rPr>
        <w:t xml:space="preserve">Physics</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the following courses are recommended for satisfying this</w:t>
      </w:r>
      <w:r w:rsidDel="00000000" w:rsidR="00000000" w:rsidRPr="00000000">
        <w:rPr>
          <w:sz w:val="16"/>
          <w:szCs w:val="16"/>
          <w:rtl w:val="0"/>
        </w:rPr>
        <w:t xml:space="preserve"> r</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equirement.</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0" w:line="189"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PHYS.1410 and PHYS.1410L Physics I (lecture &amp; lab)</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2"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PHYS.1440 and PHYS.1440L Physics II (lecture &amp; lab)</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4"/>
        </w:tabs>
        <w:spacing w:after="0" w:before="1" w:line="240" w:lineRule="auto"/>
        <w:ind w:left="7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PHYS.1210 and 96.1210L Exploring the Universe (lecture &amp; lab)</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192" w:lineRule="auto"/>
        <w:ind w:left="72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most higher level courses numbered PHYS.xxxx and PHYS.xxxxL also satisfy this requirement</w:t>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325"/>
        </w:tabs>
        <w:spacing w:after="0" w:before="0" w:line="242" w:lineRule="auto"/>
        <w:ind w:left="1325" w:right="674" w:hanging="154.00000000000006"/>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see the </w:t>
      </w:r>
      <w:hyperlink r:id="rId12">
        <w:r w:rsidDel="00000000" w:rsidR="00000000" w:rsidRPr="00000000">
          <w:rPr>
            <w:rFonts w:ascii="Verdana" w:cs="Verdana" w:eastAsia="Verdana" w:hAnsi="Verdana"/>
            <w:b w:val="0"/>
            <w:i w:val="0"/>
            <w:smallCaps w:val="0"/>
            <w:strike w:val="0"/>
            <w:color w:val="0077ff"/>
            <w:sz w:val="16"/>
            <w:szCs w:val="16"/>
            <w:u w:val="none"/>
            <w:shd w:fill="auto" w:val="clear"/>
            <w:vertAlign w:val="baseline"/>
            <w:rtl w:val="0"/>
          </w:rPr>
          <w:t xml:space="preserve">Undergraduate Coordinator</w:t>
        </w:r>
      </w:hyperlink>
      <w:r w:rsidDel="00000000" w:rsidR="00000000" w:rsidRPr="00000000">
        <w:rPr>
          <w:rFonts w:ascii="Verdana" w:cs="Verdana" w:eastAsia="Verdana" w:hAnsi="Verdana"/>
          <w:b w:val="0"/>
          <w:i w:val="0"/>
          <w:smallCaps w:val="0"/>
          <w:strike w:val="0"/>
          <w:color w:val="0077ff"/>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before taking a course to confirm that it will count as a natural science elective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192" w:lineRule="auto"/>
        <w:ind w:left="72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ff0000"/>
          <w:sz w:val="16"/>
          <w:szCs w:val="16"/>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The following Physics courses </w:t>
      </w: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do </w:t>
      </w:r>
      <w:r w:rsidDel="00000000" w:rsidR="00000000" w:rsidRPr="00000000">
        <w:rPr>
          <w:rFonts w:ascii="Verdana" w:cs="Verdana" w:eastAsia="Verdana" w:hAnsi="Verdana"/>
          <w:b w:val="1"/>
          <w:i w:val="0"/>
          <w:smallCaps w:val="0"/>
          <w:strike w:val="0"/>
          <w:color w:val="ff0000"/>
          <w:sz w:val="16"/>
          <w:szCs w:val="16"/>
          <w:u w:val="none"/>
          <w:shd w:fill="auto" w:val="clear"/>
          <w:vertAlign w:val="baseline"/>
          <w:rtl w:val="0"/>
        </w:rPr>
        <w:t xml:space="preserve">NOT </w:t>
      </w: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satisfy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the natural Science requirement.</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24"/>
        </w:tabs>
        <w:spacing w:after="0" w:before="0" w:line="193" w:lineRule="auto"/>
        <w:ind w:left="13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PHYS.1010 and 96.1010L Introductory Physics I (lecture &amp; lab, GenEd)</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24"/>
        </w:tabs>
        <w:spacing w:after="0" w:before="1" w:line="240" w:lineRule="auto"/>
        <w:ind w:left="13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PHYS.1030 and 96.1030L General Physics I (lecture &amp; lab)</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24"/>
        </w:tabs>
        <w:spacing w:after="0" w:before="1" w:line="240" w:lineRule="auto"/>
        <w:ind w:left="1324" w:right="0" w:hanging="152.99999999999997"/>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0000"/>
          <w:sz w:val="16"/>
          <w:szCs w:val="16"/>
          <w:u w:val="none"/>
          <w:shd w:fill="auto" w:val="clear"/>
          <w:vertAlign w:val="baseline"/>
          <w:rtl w:val="0"/>
        </w:rPr>
        <w:t xml:space="preserve">PHYS.1040 and 96.1040L General Physics II (lecture &amp; lab, GenEd)</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2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For the latest course information, please visit the </w:t>
      </w:r>
      <w:hyperlink r:id="rId13">
        <w:r w:rsidDel="00000000" w:rsidR="00000000" w:rsidRPr="00000000">
          <w:rPr>
            <w:rFonts w:ascii="Verdana" w:cs="Verdana" w:eastAsia="Verdana" w:hAnsi="Verdana"/>
            <w:b w:val="0"/>
            <w:i w:val="0"/>
            <w:smallCaps w:val="0"/>
            <w:strike w:val="0"/>
            <w:color w:val="0077ff"/>
            <w:sz w:val="16"/>
            <w:szCs w:val="16"/>
            <w:u w:val="none"/>
            <w:shd w:fill="auto" w:val="clear"/>
            <w:vertAlign w:val="baseline"/>
            <w:rtl w:val="0"/>
          </w:rPr>
          <w:t xml:space="preserve">UMass Lowell on-line Academic Catalog</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C">
      <w:pPr>
        <w:spacing w:line="145" w:lineRule="auto"/>
        <w:ind w:left="141" w:right="138" w:firstLine="0"/>
        <w:jc w:val="center"/>
        <w:rPr>
          <w:i w:val="1"/>
          <w:sz w:val="12"/>
          <w:szCs w:val="12"/>
        </w:rPr>
      </w:pPr>
      <w:r w:rsidDel="00000000" w:rsidR="00000000" w:rsidRPr="00000000">
        <w:rPr>
          <w:rtl w:val="0"/>
        </w:rPr>
      </w:r>
    </w:p>
    <w:sectPr>
      <w:type w:val="nextPage"/>
      <w:pgSz w:h="15840" w:w="12240" w:orient="portrait"/>
      <w:pgMar w:bottom="200" w:top="620" w:left="820" w:right="820" w:header="2" w:footer="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-563561</wp:posOffset>
              </wp:positionH>
              <wp:positionV relativeFrom="paragraph">
                <wp:posOffset>9902365</wp:posOffset>
              </wp:positionV>
              <wp:extent cx="356870" cy="175895"/>
              <wp:effectExtent b="0" l="0" r="0" t="0"/>
              <wp:wrapNone/>
              <wp:docPr id="9" name=""/>
              <a:graphic>
                <a:graphicData uri="http://schemas.microsoft.com/office/word/2010/wordprocessingShape">
                  <wps:wsp>
                    <wps:cNvSpPr/>
                    <wps:cNvPr id="2" name="Shape 2"/>
                    <wps:spPr>
                      <a:xfrm>
                        <a:off x="5172328" y="3696815"/>
                        <a:ext cx="347345" cy="166370"/>
                      </a:xfrm>
                      <a:prstGeom prst="rect">
                        <a:avLst/>
                      </a:prstGeom>
                      <a:noFill/>
                      <a:ln>
                        <a:noFill/>
                      </a:ln>
                    </wps:spPr>
                    <wps:txbx>
                      <w:txbxContent>
                        <w:p w:rsidR="00000000" w:rsidDel="00000000" w:rsidP="00000000" w:rsidRDefault="00000000" w:rsidRPr="00000000">
                          <w:pPr>
                            <w:spacing w:after="0" w:before="11.00000023841857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1 of  NUMPAGES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-563561</wp:posOffset>
              </wp:positionH>
              <wp:positionV relativeFrom="paragraph">
                <wp:posOffset>9902365</wp:posOffset>
              </wp:positionV>
              <wp:extent cx="356870" cy="175895"/>
              <wp:effectExtent b="0" l="0" r="0" t="0"/>
              <wp:wrapNone/>
              <wp:docPr id="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56870" cy="1758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4033649</wp:posOffset>
              </wp:positionH>
              <wp:positionV relativeFrom="page">
                <wp:posOffset>-16331</wp:posOffset>
              </wp:positionV>
              <wp:extent cx="3756660" cy="175895"/>
              <wp:effectExtent b="0" l="0" r="0" t="0"/>
              <wp:wrapNone/>
              <wp:docPr id="11" name=""/>
              <a:graphic>
                <a:graphicData uri="http://schemas.microsoft.com/office/word/2010/wordprocessingShape">
                  <wps:wsp>
                    <wps:cNvSpPr/>
                    <wps:cNvPr id="7" name="Shape 7"/>
                    <wps:spPr>
                      <a:xfrm>
                        <a:off x="3472433" y="3696815"/>
                        <a:ext cx="3747135"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4033649</wp:posOffset>
              </wp:positionH>
              <wp:positionV relativeFrom="page">
                <wp:posOffset>-16331</wp:posOffset>
              </wp:positionV>
              <wp:extent cx="3756660" cy="175895"/>
              <wp:effectExtent b="0" l="0" r="0" t="0"/>
              <wp:wrapNone/>
              <wp:docPr id="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756660" cy="1758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25" w:hanging="154"/>
      </w:pPr>
      <w:rPr>
        <w:rFonts w:ascii="Arial" w:cs="Arial" w:eastAsia="Arial" w:hAnsi="Arial"/>
        <w:b w:val="0"/>
        <w:i w:val="0"/>
        <w:color w:val="ff0000"/>
        <w:sz w:val="16"/>
        <w:szCs w:val="16"/>
      </w:rPr>
    </w:lvl>
    <w:lvl w:ilvl="1">
      <w:start w:val="0"/>
      <w:numFmt w:val="bullet"/>
      <w:lvlText w:val="•"/>
      <w:lvlJc w:val="left"/>
      <w:pPr>
        <w:ind w:left="1168" w:hanging="154.0000000000001"/>
      </w:pPr>
      <w:rPr/>
    </w:lvl>
    <w:lvl w:ilvl="2">
      <w:start w:val="0"/>
      <w:numFmt w:val="bullet"/>
      <w:lvlText w:val="•"/>
      <w:lvlJc w:val="left"/>
      <w:pPr>
        <w:ind w:left="2216" w:hanging="154"/>
      </w:pPr>
      <w:rPr/>
    </w:lvl>
    <w:lvl w:ilvl="3">
      <w:start w:val="0"/>
      <w:numFmt w:val="bullet"/>
      <w:lvlText w:val="•"/>
      <w:lvlJc w:val="left"/>
      <w:pPr>
        <w:ind w:left="3264" w:hanging="154"/>
      </w:pPr>
      <w:rPr/>
    </w:lvl>
    <w:lvl w:ilvl="4">
      <w:start w:val="0"/>
      <w:numFmt w:val="bullet"/>
      <w:lvlText w:val="•"/>
      <w:lvlJc w:val="left"/>
      <w:pPr>
        <w:ind w:left="4312" w:hanging="154"/>
      </w:pPr>
      <w:rPr/>
    </w:lvl>
    <w:lvl w:ilvl="5">
      <w:start w:val="0"/>
      <w:numFmt w:val="bullet"/>
      <w:lvlText w:val="•"/>
      <w:lvlJc w:val="left"/>
      <w:pPr>
        <w:ind w:left="5360" w:hanging="154"/>
      </w:pPr>
      <w:rPr/>
    </w:lvl>
    <w:lvl w:ilvl="6">
      <w:start w:val="0"/>
      <w:numFmt w:val="bullet"/>
      <w:lvlText w:val="•"/>
      <w:lvlJc w:val="left"/>
      <w:pPr>
        <w:ind w:left="6408" w:hanging="154"/>
      </w:pPr>
      <w:rPr/>
    </w:lvl>
    <w:lvl w:ilvl="7">
      <w:start w:val="0"/>
      <w:numFmt w:val="bullet"/>
      <w:lvlText w:val="•"/>
      <w:lvlJc w:val="left"/>
      <w:pPr>
        <w:ind w:left="7456" w:hanging="154"/>
      </w:pPr>
      <w:rPr/>
    </w:lvl>
    <w:lvl w:ilvl="8">
      <w:start w:val="0"/>
      <w:numFmt w:val="bullet"/>
      <w:lvlText w:val="•"/>
      <w:lvlJc w:val="left"/>
      <w:pPr>
        <w:ind w:left="8504" w:hanging="154"/>
      </w:pPr>
      <w:rPr/>
    </w:lvl>
  </w:abstractNum>
  <w:abstractNum w:abstractNumId="2">
    <w:lvl w:ilvl="0">
      <w:start w:val="0"/>
      <w:numFmt w:val="bullet"/>
      <w:lvlText w:val="•"/>
      <w:lvlJc w:val="left"/>
      <w:pPr>
        <w:ind w:left="1325" w:hanging="154"/>
      </w:pPr>
      <w:rPr>
        <w:rFonts w:ascii="Arial" w:cs="Arial" w:eastAsia="Arial" w:hAnsi="Arial"/>
        <w:b w:val="0"/>
        <w:i w:val="0"/>
        <w:color w:val="ff0000"/>
        <w:sz w:val="16"/>
        <w:szCs w:val="16"/>
      </w:rPr>
    </w:lvl>
    <w:lvl w:ilvl="1">
      <w:start w:val="0"/>
      <w:numFmt w:val="bullet"/>
      <w:lvlText w:val="•"/>
      <w:lvlJc w:val="left"/>
      <w:pPr>
        <w:ind w:left="2248" w:hanging="154"/>
      </w:pPr>
      <w:rPr/>
    </w:lvl>
    <w:lvl w:ilvl="2">
      <w:start w:val="0"/>
      <w:numFmt w:val="bullet"/>
      <w:lvlText w:val="•"/>
      <w:lvlJc w:val="left"/>
      <w:pPr>
        <w:ind w:left="3176" w:hanging="153.99999999999955"/>
      </w:pPr>
      <w:rPr/>
    </w:lvl>
    <w:lvl w:ilvl="3">
      <w:start w:val="0"/>
      <w:numFmt w:val="bullet"/>
      <w:lvlText w:val="•"/>
      <w:lvlJc w:val="left"/>
      <w:pPr>
        <w:ind w:left="4104" w:hanging="154"/>
      </w:pPr>
      <w:rPr/>
    </w:lvl>
    <w:lvl w:ilvl="4">
      <w:start w:val="0"/>
      <w:numFmt w:val="bullet"/>
      <w:lvlText w:val="•"/>
      <w:lvlJc w:val="left"/>
      <w:pPr>
        <w:ind w:left="5032" w:hanging="154"/>
      </w:pPr>
      <w:rPr/>
    </w:lvl>
    <w:lvl w:ilvl="5">
      <w:start w:val="0"/>
      <w:numFmt w:val="bullet"/>
      <w:lvlText w:val="•"/>
      <w:lvlJc w:val="left"/>
      <w:pPr>
        <w:ind w:left="5960" w:hanging="154"/>
      </w:pPr>
      <w:rPr/>
    </w:lvl>
    <w:lvl w:ilvl="6">
      <w:start w:val="0"/>
      <w:numFmt w:val="bullet"/>
      <w:lvlText w:val="•"/>
      <w:lvlJc w:val="left"/>
      <w:pPr>
        <w:ind w:left="6888" w:hanging="154"/>
      </w:pPr>
      <w:rPr/>
    </w:lvl>
    <w:lvl w:ilvl="7">
      <w:start w:val="0"/>
      <w:numFmt w:val="bullet"/>
      <w:lvlText w:val="•"/>
      <w:lvlJc w:val="left"/>
      <w:pPr>
        <w:ind w:left="7816" w:hanging="154"/>
      </w:pPr>
      <w:rPr/>
    </w:lvl>
    <w:lvl w:ilvl="8">
      <w:start w:val="0"/>
      <w:numFmt w:val="bullet"/>
      <w:lvlText w:val="•"/>
      <w:lvlJc w:val="left"/>
      <w:pPr>
        <w:ind w:left="8744" w:hanging="154"/>
      </w:pPr>
      <w:rPr/>
    </w:lvl>
  </w:abstractNum>
  <w:abstractNum w:abstractNumId="3">
    <w:lvl w:ilvl="0">
      <w:start w:val="0"/>
      <w:numFmt w:val="bullet"/>
      <w:lvlText w:val="•"/>
      <w:lvlJc w:val="left"/>
      <w:pPr>
        <w:ind w:left="725" w:hanging="154"/>
      </w:pPr>
      <w:rPr>
        <w:rFonts w:ascii="Arial" w:cs="Arial" w:eastAsia="Arial" w:hAnsi="Arial"/>
        <w:b w:val="0"/>
        <w:i w:val="0"/>
        <w:sz w:val="16"/>
        <w:szCs w:val="16"/>
      </w:rPr>
    </w:lvl>
    <w:lvl w:ilvl="1">
      <w:start w:val="0"/>
      <w:numFmt w:val="bullet"/>
      <w:lvlText w:val="◦"/>
      <w:lvlJc w:val="left"/>
      <w:pPr>
        <w:ind w:left="1325" w:hanging="154"/>
      </w:pPr>
      <w:rPr>
        <w:rFonts w:ascii="Arial" w:cs="Arial" w:eastAsia="Arial" w:hAnsi="Arial"/>
        <w:b w:val="0"/>
        <w:i w:val="0"/>
        <w:sz w:val="16"/>
        <w:szCs w:val="16"/>
      </w:rPr>
    </w:lvl>
    <w:lvl w:ilvl="2">
      <w:start w:val="0"/>
      <w:numFmt w:val="bullet"/>
      <w:lvlText w:val="•"/>
      <w:lvlJc w:val="left"/>
      <w:pPr>
        <w:ind w:left="2351" w:hanging="154"/>
      </w:pPr>
      <w:rPr/>
    </w:lvl>
    <w:lvl w:ilvl="3">
      <w:start w:val="0"/>
      <w:numFmt w:val="bullet"/>
      <w:lvlText w:val="•"/>
      <w:lvlJc w:val="left"/>
      <w:pPr>
        <w:ind w:left="3382" w:hanging="154"/>
      </w:pPr>
      <w:rPr/>
    </w:lvl>
    <w:lvl w:ilvl="4">
      <w:start w:val="0"/>
      <w:numFmt w:val="bullet"/>
      <w:lvlText w:val="•"/>
      <w:lvlJc w:val="left"/>
      <w:pPr>
        <w:ind w:left="4413" w:hanging="154"/>
      </w:pPr>
      <w:rPr/>
    </w:lvl>
    <w:lvl w:ilvl="5">
      <w:start w:val="0"/>
      <w:numFmt w:val="bullet"/>
      <w:lvlText w:val="•"/>
      <w:lvlJc w:val="left"/>
      <w:pPr>
        <w:ind w:left="5444" w:hanging="154"/>
      </w:pPr>
      <w:rPr/>
    </w:lvl>
    <w:lvl w:ilvl="6">
      <w:start w:val="0"/>
      <w:numFmt w:val="bullet"/>
      <w:lvlText w:val="•"/>
      <w:lvlJc w:val="left"/>
      <w:pPr>
        <w:ind w:left="6475" w:hanging="154"/>
      </w:pPr>
      <w:rPr/>
    </w:lvl>
    <w:lvl w:ilvl="7">
      <w:start w:val="0"/>
      <w:numFmt w:val="bullet"/>
      <w:lvlText w:val="•"/>
      <w:lvlJc w:val="left"/>
      <w:pPr>
        <w:ind w:left="7506" w:hanging="154"/>
      </w:pPr>
      <w:rPr/>
    </w:lvl>
    <w:lvl w:ilvl="8">
      <w:start w:val="0"/>
      <w:numFmt w:val="bullet"/>
      <w:lvlText w:val="•"/>
      <w:lvlJc w:val="left"/>
      <w:pPr>
        <w:ind w:left="8537" w:hanging="15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25"/>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5" w:right="490"/>
    </w:pPr>
    <w:rPr>
      <w:b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
      <w:ind w:left="724" w:hanging="153"/>
    </w:pPr>
    <w:rPr>
      <w:sz w:val="16"/>
      <w:szCs w:val="16"/>
    </w:rPr>
  </w:style>
  <w:style w:type="paragraph" w:styleId="ListParagraph">
    <w:name w:val="List Paragraph"/>
    <w:basedOn w:val="Normal"/>
    <w:uiPriority w:val="1"/>
    <w:qFormat w:val="1"/>
    <w:pPr>
      <w:spacing w:before="1"/>
      <w:ind w:left="724" w:hanging="153"/>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5829E1"/>
    <w:pPr>
      <w:tabs>
        <w:tab w:val="center" w:pos="4680"/>
        <w:tab w:val="right" w:pos="9360"/>
      </w:tabs>
    </w:pPr>
  </w:style>
  <w:style w:type="character" w:styleId="HeaderChar" w:customStyle="1">
    <w:name w:val="Header Char"/>
    <w:basedOn w:val="DefaultParagraphFont"/>
    <w:link w:val="Header"/>
    <w:uiPriority w:val="99"/>
    <w:rsid w:val="005829E1"/>
    <w:rPr>
      <w:rFonts w:ascii="Verdana" w:cs="Verdana" w:eastAsia="Verdana" w:hAnsi="Verdana"/>
    </w:rPr>
  </w:style>
  <w:style w:type="paragraph" w:styleId="Footer">
    <w:name w:val="footer"/>
    <w:basedOn w:val="Normal"/>
    <w:link w:val="FooterChar"/>
    <w:uiPriority w:val="99"/>
    <w:unhideWhenUsed w:val="1"/>
    <w:rsid w:val="005829E1"/>
    <w:pPr>
      <w:tabs>
        <w:tab w:val="center" w:pos="4680"/>
        <w:tab w:val="right" w:pos="9360"/>
      </w:tabs>
    </w:pPr>
  </w:style>
  <w:style w:type="character" w:styleId="FooterChar" w:customStyle="1">
    <w:name w:val="Footer Char"/>
    <w:basedOn w:val="DefaultParagraphFont"/>
    <w:link w:val="Footer"/>
    <w:uiPriority w:val="99"/>
    <w:rsid w:val="005829E1"/>
    <w:rPr>
      <w:rFonts w:ascii="Verdana" w:cs="Verdana" w:eastAsia="Verdana" w:hAnsi="Verdan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www.uml.edu/catalog/" TargetMode="External"/><Relationship Id="rId12" Type="http://schemas.openxmlformats.org/officeDocument/2006/relationships/hyperlink" Target="mailto:ugcoord@uml.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gcoord@uml.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mailto:ugcoord@uml.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jdOpOZYQ3CasJTZlH0lBxxXAhQ==">CgMxLjA4AHIhMVAtcWw3NUNIelViRTZ1bnNTc3J5YkxRbzd2SnhyenM5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2023-09-24T21:18:00Z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Mozilla Firefox 117.0.1</vt:lpwstr>
  </property>
  <property fmtid="{D5CDD505-2E9C-101B-9397-08002B2CF9AE}" pid="4" name="Producer">
    <vt:lpwstr>cairo 1.17.4 (https://cairographics.org)</vt:lpwstr>
  </property>
  <property fmtid="{D5CDD505-2E9C-101B-9397-08002B2CF9AE}" pid="5" name="LastSaved">
    <vt:filetime>2023-09-24T00:00:00Z</vt:filetime>
  </property>
</Properties>
</file>