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Erneuerbare Energien</w:t>
      </w:r>
    </w:p>
    <w:p>
      <w:pPr>
        <w:pStyle w:val="Normal"/>
        <w:bidi w:val="0"/>
        <w:jc w:val="left"/>
        <w:rPr/>
      </w:pPr>
      <w:r>
        <w:rPr/>
        <w:t>Deshalb ist dieses Them im gesellschaftlichen Kontext relevant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Das sind die technisch-wissenschaftlichen Hintergründe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 wird das Thema den Forschungsdikurs prägen</w:t>
      </w:r>
    </w:p>
    <w:p>
      <w:pPr>
        <w:pStyle w:val="Normal"/>
        <w:bidi w:val="0"/>
        <w:jc w:val="left"/>
        <w:rPr/>
      </w:pPr>
      <w:r>
        <w:rPr/>
        <w:tab/>
        <w:t>Effizienz alter Methoden</w:t>
      </w:r>
    </w:p>
    <w:p>
      <w:pPr>
        <w:pStyle w:val="Normal"/>
        <w:bidi w:val="0"/>
        <w:jc w:val="left"/>
        <w:rPr/>
      </w:pPr>
      <w:r>
        <w:rPr/>
        <w:tab/>
        <w:t>entwicklung neuer Methoden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Das 1,5 ° Ziel ist nun nur noch schwer zu erreichen. „Eine globale Erwärmung von 1,5 °C und</w:t>
      </w:r>
    </w:p>
    <w:p>
      <w:pPr>
        <w:pStyle w:val="Normal"/>
        <w:bidi w:val="0"/>
        <w:jc w:val="left"/>
        <w:rPr/>
      </w:pPr>
      <w:r>
        <w:rPr/>
        <w:t>2 °C wird im Laufe des 21. Jahrhunderts überschritten werden, es sei denn, es erfolgen in den</w:t>
      </w:r>
    </w:p>
    <w:p>
      <w:pPr>
        <w:pStyle w:val="Normal"/>
        <w:bidi w:val="0"/>
        <w:jc w:val="left"/>
        <w:rPr/>
      </w:pPr>
      <w:r>
        <w:rPr/>
        <w:t>kommenden Jahrzehnten drastische Reduktionen der CO 2- und anderer Treibhausgasemissi-</w:t>
      </w:r>
    </w:p>
    <w:p>
      <w:pPr>
        <w:pStyle w:val="Normal"/>
        <w:bidi w:val="0"/>
        <w:jc w:val="left"/>
        <w:rPr/>
      </w:pPr>
      <w:r>
        <w:rPr/>
        <w:t xml:space="preserve">onen.“ </w:t>
      </w:r>
      <w:r>
        <w:rPr/>
        <w:t xml:space="preserve">(IPCC, 2021). </w:t>
      </w:r>
      <w:r>
        <w:rPr/>
        <w:t>Die entstehenden Extremwetterereignisse wirken sich auf die gesamte Erde aus. Um das zu verhindern ist es für jeden Menschen relevant, etwas dafür zu unternehmen die Erderwärmung zu begrenzen.</w:t>
      </w:r>
    </w:p>
    <w:p>
      <w:pPr>
        <w:pStyle w:val="Normal"/>
        <w:bidi w:val="0"/>
        <w:jc w:val="left"/>
        <w:rPr/>
      </w:pPr>
      <w:r>
        <w:rPr/>
        <w:t xml:space="preserve">Der größte Emittent von Treibhausgasen ist der Energiesektor mit einem Anteil von 73,2%, gefolgt von der Nahrunsgmittelproduktion </w:t>
      </w:r>
      <w:r>
        <w:rPr/>
        <w:t xml:space="preserve">mit </w:t>
      </w:r>
      <w:r>
        <w:rPr/>
        <w:t xml:space="preserve">18,4% </w:t>
      </w:r>
      <w:r>
        <w:rPr/>
        <w:t>(</w:t>
      </w:r>
      <w:r>
        <w:rPr/>
        <w:t>Ritchie &amp; Roser, 2020)</w:t>
      </w:r>
      <w:r>
        <w:rPr/>
        <w:t xml:space="preserve"> . </w:t>
      </w:r>
      <w:r>
        <w:rPr/>
        <w:t>Deshalb ist es immens wichtig im Energiesektor nach klimafreundlicheren Lösungen zu suchen und erneuerbare Energien zu fördern.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IPCC. (2021). </w:t>
      </w:r>
      <w:r>
        <w:rPr>
          <w:i/>
        </w:rPr>
        <w:t>Climate Change 2021: The Physical Science Basis. Contribution of Working Group I to the Sixth  Assessment Report of the Intergovernmental Panel on Climate Change</w:t>
      </w:r>
      <w:r>
        <w:rPr/>
        <w:t xml:space="preserve">. Zugriff am 7.1.2022. Verfügbar unter: </w:t>
      </w:r>
      <w:hyperlink r:id="rId2">
        <w:r>
          <w:rPr>
            <w:rStyle w:val="InternetLink"/>
          </w:rPr>
          <w:t>https://www.de-ipcc.de/media/content/IPCC-AR6-WGI_Hauptaussagen_deutsch.pdf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e-ipcc.de/media/content/IPCC-AR6-WGI_Hauptaussagen_deutsch.pdf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LibreOffice/7.1.7.2$Linux_X86_64 LibreOffice_project/10$Build-2</Application>
  <AppVersion>15.0000</AppVersion>
  <Pages>1</Pages>
  <Words>177</Words>
  <Characters>1131</Characters>
  <CharactersWithSpaces>1299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2021-12-02T09:53:50Z</dcterms:created>
  <dc:creator/>
  <dc:description/>
  <dc:language>de-DE</dc:language>
  <cp:lastModifiedBy/>
  <dcterms:modified xsi:type="dcterms:W3CDTF">2022-01-07T12:26:48Z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