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w:hAnsi="Noto Sans"/>
        </w:rPr>
      </w:pPr>
      <w:r>
        <w:rPr>
          <w:rFonts w:ascii="Noto Sans" w:hAnsi="Noto Sans"/>
        </w:rPr>
        <w:t>Welche Technologie wird in den nächsten 5 Jahren von immenser Bedeutung sein und wie wird sie unser Leben prägen?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Um den Klimawandel noch stoppen zu können, kann an viele unterschiedlichen Stellen was getan werden. Dazu gehört unter anderem der Verkehrssektor, der Ernährungssektor und vor allem der Energiesektor. Weltweit ist der Energiesektor der größte Emittent von Treibhausgasen (QUELLE) und das muss sich zwangsläufig und innerhalb kurzer Zeit ändern.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LibreOffice/7.1.6.2.0$Linux_X86_64 LibreOffice_project/10$Build-2</Application>
  <AppVersion>15.0000</AppVersion>
  <Pages>1</Pages>
  <Words>67</Words>
  <Characters>392</Characters>
  <CharactersWithSpaces>457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2021-11-04T13:40:13Z</dcterms:created>
  <dc:creator/>
  <dc:description/>
  <dc:language>de-DE</dc:language>
  <cp:lastModifiedBy/>
  <dcterms:modified xsi:type="dcterms:W3CDTF">2021-11-04T15:00:00Z</dcterms:modified>
  <cp:revision>1</cp:revision>
  <dc:subject/>
  <dc:title/>
</cp:coreProperties>
</file>