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FEE7" w14:textId="77777777" w:rsidR="00383AD9" w:rsidRPr="00383AD9" w:rsidRDefault="00383AD9" w:rsidP="00383AD9">
      <w:r w:rsidRPr="00383AD9">
        <w:rPr>
          <w:b/>
          <w:bCs/>
        </w:rPr>
        <w:t>HINTERGRUND &amp; NO-GOS – NICHT OPERATIVE REFERENZ</w:t>
      </w:r>
    </w:p>
    <w:p w14:paraId="02F8A8C8" w14:textId="77777777" w:rsidR="00383AD9" w:rsidRPr="00383AD9" w:rsidRDefault="00383AD9" w:rsidP="00383AD9">
      <w:r w:rsidRPr="00383AD9">
        <w:rPr>
          <w:b/>
          <w:bCs/>
        </w:rPr>
        <w:t>Zweck dieses Dokuments</w:t>
      </w:r>
    </w:p>
    <w:p w14:paraId="186FB15D" w14:textId="77777777" w:rsidR="00383AD9" w:rsidRPr="00383AD9" w:rsidRDefault="00383AD9" w:rsidP="00383AD9">
      <w:r w:rsidRPr="00383AD9">
        <w:t>Dieses Dokument enthält ausschließlich langfristig relevante Hintergrundinformationen, Lebensmittelpräferenzen und No-Gos.</w:t>
      </w:r>
    </w:p>
    <w:p w14:paraId="0FF3F2D0" w14:textId="77777777" w:rsidR="00383AD9" w:rsidRPr="00383AD9" w:rsidRDefault="00383AD9" w:rsidP="00383AD9">
      <w:r w:rsidRPr="00383AD9">
        <w:t xml:space="preserve">Es ist </w:t>
      </w:r>
      <w:r w:rsidRPr="00383AD9">
        <w:rPr>
          <w:b/>
          <w:bCs/>
        </w:rPr>
        <w:t>KEINE operative Grundlage</w:t>
      </w:r>
      <w:r w:rsidRPr="00383AD9">
        <w:t xml:space="preserve"> für:</w:t>
      </w:r>
    </w:p>
    <w:p w14:paraId="1CB6DE9F" w14:textId="77777777" w:rsidR="00383AD9" w:rsidRPr="00383AD9" w:rsidRDefault="00383AD9" w:rsidP="00383AD9">
      <w:pPr>
        <w:numPr>
          <w:ilvl w:val="0"/>
          <w:numId w:val="1"/>
        </w:numPr>
      </w:pPr>
      <w:r w:rsidRPr="00383AD9">
        <w:t>Ampelfarbe oder Punkte</w:t>
      </w:r>
    </w:p>
    <w:p w14:paraId="2E87310F" w14:textId="77777777" w:rsidR="00383AD9" w:rsidRPr="00383AD9" w:rsidRDefault="00383AD9" w:rsidP="00383AD9">
      <w:pPr>
        <w:numPr>
          <w:ilvl w:val="0"/>
          <w:numId w:val="1"/>
        </w:numPr>
      </w:pPr>
      <w:r w:rsidRPr="00383AD9">
        <w:t>Frequenzen</w:t>
      </w:r>
    </w:p>
    <w:p w14:paraId="1371E83D" w14:textId="77777777" w:rsidR="00383AD9" w:rsidRPr="00383AD9" w:rsidRDefault="00383AD9" w:rsidP="00383AD9">
      <w:pPr>
        <w:numPr>
          <w:ilvl w:val="0"/>
          <w:numId w:val="1"/>
        </w:numPr>
      </w:pPr>
      <w:r w:rsidRPr="00383AD9">
        <w:t>Portionsgrößen</w:t>
      </w:r>
    </w:p>
    <w:p w14:paraId="13E73332" w14:textId="77777777" w:rsidR="00383AD9" w:rsidRPr="00383AD9" w:rsidRDefault="00383AD9" w:rsidP="00383AD9">
      <w:pPr>
        <w:numPr>
          <w:ilvl w:val="0"/>
          <w:numId w:val="1"/>
        </w:numPr>
      </w:pPr>
      <w:r w:rsidRPr="00383AD9">
        <w:t>Einstufung leicht/schwer</w:t>
      </w:r>
    </w:p>
    <w:p w14:paraId="27A3C022" w14:textId="77777777" w:rsidR="00383AD9" w:rsidRPr="00383AD9" w:rsidRDefault="00383AD9" w:rsidP="00383AD9">
      <w:pPr>
        <w:numPr>
          <w:ilvl w:val="0"/>
          <w:numId w:val="1"/>
        </w:numPr>
      </w:pPr>
      <w:r w:rsidRPr="00383AD9">
        <w:t>aktuelle Carb-Regeln</w:t>
      </w:r>
    </w:p>
    <w:p w14:paraId="500EB051" w14:textId="77777777" w:rsidR="00383AD9" w:rsidRPr="00383AD9" w:rsidRDefault="00383AD9" w:rsidP="00383AD9">
      <w:pPr>
        <w:numPr>
          <w:ilvl w:val="0"/>
          <w:numId w:val="1"/>
        </w:numPr>
      </w:pPr>
      <w:r w:rsidRPr="00383AD9">
        <w:t>Cheat-Regeln</w:t>
      </w:r>
    </w:p>
    <w:p w14:paraId="5E8EF6B4" w14:textId="77777777" w:rsidR="00383AD9" w:rsidRPr="00383AD9" w:rsidRDefault="00383AD9" w:rsidP="00383AD9">
      <w:pPr>
        <w:numPr>
          <w:ilvl w:val="0"/>
          <w:numId w:val="1"/>
        </w:numPr>
      </w:pPr>
      <w:r w:rsidRPr="00383AD9">
        <w:t>Wochenplanung oder Tagesplanung</w:t>
      </w:r>
    </w:p>
    <w:p w14:paraId="2D9B4B15" w14:textId="77777777" w:rsidR="00383AD9" w:rsidRPr="00383AD9" w:rsidRDefault="00383AD9" w:rsidP="00383AD9">
      <w:r w:rsidRPr="00383AD9">
        <w:t xml:space="preserve">Für diese Entscheidungen gelten ausschließlich </w:t>
      </w:r>
      <w:r w:rsidRPr="00383AD9">
        <w:rPr>
          <w:b/>
          <w:bCs/>
        </w:rPr>
        <w:t>Masterpost Phase 3</w:t>
      </w:r>
      <w:r w:rsidRPr="00383AD9">
        <w:t xml:space="preserve"> und der </w:t>
      </w:r>
      <w:r w:rsidRPr="00383AD9">
        <w:rPr>
          <w:b/>
          <w:bCs/>
        </w:rPr>
        <w:t xml:space="preserve">aktuelle </w:t>
      </w:r>
      <w:proofErr w:type="spellStart"/>
      <w:r w:rsidRPr="00383AD9">
        <w:rPr>
          <w:b/>
          <w:bCs/>
        </w:rPr>
        <w:t>Gerichtepool</w:t>
      </w:r>
      <w:proofErr w:type="spellEnd"/>
      <w:r w:rsidRPr="00383AD9">
        <w:rPr>
          <w:b/>
          <w:bCs/>
        </w:rPr>
        <w:t xml:space="preserve"> Phase 3</w:t>
      </w:r>
      <w:r w:rsidRPr="00383AD9">
        <w:t>.</w:t>
      </w:r>
    </w:p>
    <w:p w14:paraId="399C297D" w14:textId="77777777" w:rsidR="00383AD9" w:rsidRPr="00383AD9" w:rsidRDefault="00383AD9" w:rsidP="00383AD9">
      <w:r w:rsidRPr="00383AD9">
        <w:t>Bei jedem Widerspruch gilt Masterpost Phase 3.</w:t>
      </w:r>
      <w:r w:rsidRPr="00383AD9">
        <w:br/>
        <w:t xml:space="preserve">Aus diesem Hintergrunddokument dürfen </w:t>
      </w:r>
      <w:r w:rsidRPr="00383AD9">
        <w:rPr>
          <w:b/>
          <w:bCs/>
        </w:rPr>
        <w:t>keine früheren Phasenregeln rekonstruiert oder auf Phase 3 übertragen werden</w:t>
      </w:r>
      <w:r w:rsidRPr="00383AD9">
        <w:t>.</w:t>
      </w:r>
    </w:p>
    <w:p w14:paraId="36F0777A" w14:textId="77777777" w:rsidR="00383AD9" w:rsidRPr="00383AD9" w:rsidRDefault="00383AD9" w:rsidP="00383AD9">
      <w:r w:rsidRPr="00383AD9">
        <w:pict w14:anchorId="3601FE84">
          <v:rect id="_x0000_i1061" style="width:0;height:1.5pt" o:hralign="center" o:hrstd="t" o:hr="t" fillcolor="#a0a0a0" stroked="f"/>
        </w:pict>
      </w:r>
    </w:p>
    <w:p w14:paraId="42245FB5" w14:textId="77777777" w:rsidR="00383AD9" w:rsidRPr="00383AD9" w:rsidRDefault="00383AD9" w:rsidP="00383AD9">
      <w:r w:rsidRPr="00383AD9">
        <w:rPr>
          <w:b/>
          <w:bCs/>
        </w:rPr>
        <w:t>1. GRUNDLEGENDE ERNÄHRUNGSLOGIK</w:t>
      </w:r>
    </w:p>
    <w:p w14:paraId="08787B2C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Keine unnötige Restriktion oder weitere Reduktionslogik.</w:t>
      </w:r>
    </w:p>
    <w:p w14:paraId="111A075A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Ernährung soll langfristig alltagstauglich und abwechslungsreich bleiben.</w:t>
      </w:r>
    </w:p>
    <w:p w14:paraId="2E98BC4C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Kohlenhydrate sind grundsätzlich Bestandteil der Ernährung und sollen nicht aus Angst vermieden werden.</w:t>
      </w:r>
    </w:p>
    <w:p w14:paraId="347C76B8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Kohlenhydratquellen sinnvoll mit Protein, Gemüse/Ballaststoffen und gegebenenfalls Fett kombinieren.</w:t>
      </w:r>
    </w:p>
    <w:p w14:paraId="25E332C8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Keine reinen Zucker-/KH-Snacks als reguläre Mahlzeitenlogik.</w:t>
      </w:r>
    </w:p>
    <w:p w14:paraId="181FF681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Regelmäßige, ausgewogene Energiezufuhr hat Vorrang vor unnötiger Restriktion.</w:t>
      </w:r>
    </w:p>
    <w:p w14:paraId="1D407028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Genussgerichte gehören grundsätzlich zu einer langfristig realistischen Ernährung.</w:t>
      </w:r>
    </w:p>
    <w:p w14:paraId="4C1B7856" w14:textId="77777777" w:rsidR="00383AD9" w:rsidRPr="00383AD9" w:rsidRDefault="00383AD9" w:rsidP="00383AD9">
      <w:pPr>
        <w:numPr>
          <w:ilvl w:val="0"/>
          <w:numId w:val="2"/>
        </w:numPr>
      </w:pPr>
      <w:r w:rsidRPr="00383AD9">
        <w:t>Stabilität und Alltagstauglichkeit haben Vorrang vor Perfektion.</w:t>
      </w:r>
    </w:p>
    <w:p w14:paraId="54E451DC" w14:textId="77777777" w:rsidR="00383AD9" w:rsidRPr="00383AD9" w:rsidRDefault="00383AD9" w:rsidP="00383AD9">
      <w:r w:rsidRPr="00383AD9">
        <w:lastRenderedPageBreak/>
        <w:t>Diese Grundgedanken ziehen sich durch Arbeitsgrundlage und Masterpost 2.1; insbesondere die Kombination statt isolierter KH sowie die Abkehr von dauerhaftem Low Carb sind dort ausdrücklich festgehalten.</w:t>
      </w:r>
    </w:p>
    <w:p w14:paraId="56253DDC" w14:textId="77777777" w:rsidR="00383AD9" w:rsidRPr="00383AD9" w:rsidRDefault="00383AD9" w:rsidP="00383AD9">
      <w:r w:rsidRPr="00383AD9">
        <w:pict w14:anchorId="058DD0CB">
          <v:rect id="_x0000_i1062" style="width:0;height:1.5pt" o:hralign="center" o:hrstd="t" o:hr="t" fillcolor="#a0a0a0" stroked="f"/>
        </w:pict>
      </w:r>
    </w:p>
    <w:p w14:paraId="6DC31210" w14:textId="77777777" w:rsidR="00383AD9" w:rsidRPr="00383AD9" w:rsidRDefault="00383AD9" w:rsidP="00383AD9">
      <w:r w:rsidRPr="00383AD9">
        <w:rPr>
          <w:b/>
          <w:bCs/>
        </w:rPr>
        <w:t>2. LEBENSMITTELPRÄFERENZEN / GUT GEEIGNETE BASIS</w:t>
      </w:r>
    </w:p>
    <w:p w14:paraId="6F98D44A" w14:textId="64789424" w:rsidR="00383AD9" w:rsidRPr="00383AD9" w:rsidRDefault="00383AD9" w:rsidP="00383AD9">
      <w:r w:rsidRPr="00383AD9">
        <w:rPr>
          <w:b/>
          <w:bCs/>
        </w:rPr>
        <w:t>Proteinquellen:</w:t>
      </w:r>
      <w:r w:rsidRPr="00383AD9">
        <w:br/>
        <w:t>Skyr, Buttermilch, Cottage Cheese, Frischkäse, Feta, Ei, Räucherlachs, Lachs, Thunfisch, Garnelen/Shrimps, Hummus, Falafel</w:t>
      </w:r>
      <w:r>
        <w:t xml:space="preserve">, Tofu, </w:t>
      </w:r>
      <w:proofErr w:type="spellStart"/>
      <w:r>
        <w:t>Tempeh</w:t>
      </w:r>
      <w:proofErr w:type="spellEnd"/>
      <w:r>
        <w:t>.</w:t>
      </w:r>
    </w:p>
    <w:p w14:paraId="55150B0D" w14:textId="77777777" w:rsidR="00383AD9" w:rsidRPr="00383AD9" w:rsidRDefault="00383AD9" w:rsidP="00383AD9">
      <w:r w:rsidRPr="00383AD9">
        <w:rPr>
          <w:b/>
          <w:bCs/>
        </w:rPr>
        <w:t>Gemüse/Salat:</w:t>
      </w:r>
      <w:r w:rsidRPr="00383AD9">
        <w:br/>
        <w:t>Gurke, Paprika, Tomaten, Rucola, Spinat, Sojasprossen, Salatherzen, Avocado.</w:t>
      </w:r>
    </w:p>
    <w:p w14:paraId="2355C86B" w14:textId="77777777" w:rsidR="00383AD9" w:rsidRPr="00383AD9" w:rsidRDefault="00383AD9" w:rsidP="00383AD9">
      <w:r w:rsidRPr="00383AD9">
        <w:rPr>
          <w:b/>
          <w:bCs/>
        </w:rPr>
        <w:t>Obst:</w:t>
      </w:r>
      <w:r w:rsidRPr="00383AD9">
        <w:br/>
        <w:t>Beeren, Apfel, Banane, Mango, Kiwi, Wassermelone.</w:t>
      </w:r>
    </w:p>
    <w:p w14:paraId="2CF66A6B" w14:textId="77777777" w:rsidR="00383AD9" w:rsidRPr="00383AD9" w:rsidRDefault="00383AD9" w:rsidP="00383AD9">
      <w:r w:rsidRPr="00383AD9">
        <w:rPr>
          <w:b/>
          <w:bCs/>
        </w:rPr>
        <w:t>Weitere etablierte Lebensmittel:</w:t>
      </w:r>
      <w:r w:rsidRPr="00383AD9">
        <w:br/>
        <w:t>Quinoa, Couscous, Low-Carb-Wraps, Finn Crisp, Walnüsse, Kürbiskerne, Green Smoothie, Porridge.</w:t>
      </w:r>
    </w:p>
    <w:p w14:paraId="045D5188" w14:textId="77777777" w:rsidR="00383AD9" w:rsidRPr="00383AD9" w:rsidRDefault="00383AD9" w:rsidP="00383AD9">
      <w:r w:rsidRPr="00383AD9">
        <w:rPr>
          <w:b/>
          <w:bCs/>
        </w:rPr>
        <w:t>Würzung:</w:t>
      </w:r>
      <w:r w:rsidRPr="00383AD9">
        <w:br/>
        <w:t>Zitrone, Senf, Kräuter und Gewürze.</w:t>
      </w:r>
    </w:p>
    <w:p w14:paraId="0B0D8CE6" w14:textId="77777777" w:rsidR="00383AD9" w:rsidRPr="00383AD9" w:rsidRDefault="00383AD9" w:rsidP="00383AD9">
      <w:r w:rsidRPr="00383AD9">
        <w:t>Diese Präferenzliste stammt direkt aus der Arbeitsgrundlage.</w:t>
      </w:r>
    </w:p>
    <w:p w14:paraId="21E319C4" w14:textId="77777777" w:rsidR="00383AD9" w:rsidRPr="00383AD9" w:rsidRDefault="00383AD9" w:rsidP="00383AD9">
      <w:r w:rsidRPr="00383AD9">
        <w:pict w14:anchorId="2C8FB01F">
          <v:rect id="_x0000_i1063" style="width:0;height:1.5pt" o:hralign="center" o:hrstd="t" o:hr="t" fillcolor="#a0a0a0" stroked="f"/>
        </w:pict>
      </w:r>
    </w:p>
    <w:p w14:paraId="20602F40" w14:textId="77777777" w:rsidR="00383AD9" w:rsidRPr="00383AD9" w:rsidRDefault="00383AD9" w:rsidP="00383AD9">
      <w:r w:rsidRPr="00383AD9">
        <w:rPr>
          <w:b/>
          <w:bCs/>
        </w:rPr>
        <w:t>3. KLARE NO-GOS / NICHT ERWÜNSCHT</w:t>
      </w:r>
    </w:p>
    <w:p w14:paraId="250162D3" w14:textId="77777777" w:rsidR="00383AD9" w:rsidRPr="00383AD9" w:rsidRDefault="00383AD9" w:rsidP="00383AD9">
      <w:r w:rsidRPr="00383AD9">
        <w:t>Nicht für neue Gerichte vorschlagen bzw. bestehende Rezepte damit nicht aktiv anpassen:</w:t>
      </w:r>
    </w:p>
    <w:p w14:paraId="4138F173" w14:textId="4EDA14C4" w:rsidR="00383AD9" w:rsidRPr="00383AD9" w:rsidRDefault="00383AD9" w:rsidP="00383AD9">
      <w:pPr>
        <w:numPr>
          <w:ilvl w:val="0"/>
          <w:numId w:val="3"/>
        </w:numPr>
      </w:pPr>
      <w:r w:rsidRPr="00383AD9">
        <w:t>Zucchini</w:t>
      </w:r>
      <w:r>
        <w:t xml:space="preserve"> (Ausnahme: Zucchinicremesuppe)</w:t>
      </w:r>
    </w:p>
    <w:p w14:paraId="4093967A" w14:textId="77777777" w:rsidR="00383AD9" w:rsidRPr="00383AD9" w:rsidRDefault="00383AD9" w:rsidP="00383AD9">
      <w:pPr>
        <w:numPr>
          <w:ilvl w:val="0"/>
          <w:numId w:val="3"/>
        </w:numPr>
      </w:pPr>
      <w:r w:rsidRPr="00383AD9">
        <w:t>Mozzarella</w:t>
      </w:r>
    </w:p>
    <w:p w14:paraId="7900AE05" w14:textId="77777777" w:rsidR="00383AD9" w:rsidRPr="00383AD9" w:rsidRDefault="00383AD9" w:rsidP="00383AD9">
      <w:pPr>
        <w:numPr>
          <w:ilvl w:val="0"/>
          <w:numId w:val="3"/>
        </w:numPr>
      </w:pPr>
      <w:r w:rsidRPr="00383AD9">
        <w:t>Brokkoli</w:t>
      </w:r>
    </w:p>
    <w:p w14:paraId="2A20DEA5" w14:textId="77777777" w:rsidR="00383AD9" w:rsidRPr="00383AD9" w:rsidRDefault="00383AD9" w:rsidP="00383AD9">
      <w:pPr>
        <w:numPr>
          <w:ilvl w:val="0"/>
          <w:numId w:val="3"/>
        </w:numPr>
      </w:pPr>
      <w:r w:rsidRPr="00383AD9">
        <w:t>Melanzani/Auberginen</w:t>
      </w:r>
    </w:p>
    <w:p w14:paraId="4A0A17EA" w14:textId="77777777" w:rsidR="00383AD9" w:rsidRPr="00383AD9" w:rsidRDefault="00383AD9" w:rsidP="00383AD9">
      <w:pPr>
        <w:numPr>
          <w:ilvl w:val="0"/>
          <w:numId w:val="3"/>
        </w:numPr>
      </w:pPr>
      <w:r w:rsidRPr="00383AD9">
        <w:t>Bohnen</w:t>
      </w:r>
    </w:p>
    <w:p w14:paraId="004439CA" w14:textId="77777777" w:rsidR="00383AD9" w:rsidRPr="00383AD9" w:rsidRDefault="00383AD9" w:rsidP="00383AD9">
      <w:pPr>
        <w:numPr>
          <w:ilvl w:val="0"/>
          <w:numId w:val="3"/>
        </w:numPr>
      </w:pPr>
      <w:r w:rsidRPr="00383AD9">
        <w:t>Karfiol</w:t>
      </w:r>
    </w:p>
    <w:p w14:paraId="54699C53" w14:textId="77777777" w:rsidR="00383AD9" w:rsidRPr="00383AD9" w:rsidRDefault="00383AD9" w:rsidP="00383AD9">
      <w:pPr>
        <w:numPr>
          <w:ilvl w:val="0"/>
          <w:numId w:val="3"/>
        </w:numPr>
      </w:pPr>
      <w:r w:rsidRPr="00383AD9">
        <w:t>Oliven</w:t>
      </w:r>
    </w:p>
    <w:p w14:paraId="729F00DB" w14:textId="77777777" w:rsidR="00383AD9" w:rsidRPr="00383AD9" w:rsidRDefault="00383AD9" w:rsidP="00383AD9">
      <w:pPr>
        <w:numPr>
          <w:ilvl w:val="0"/>
          <w:numId w:val="3"/>
        </w:numPr>
      </w:pPr>
      <w:r w:rsidRPr="00383AD9">
        <w:t>Pilze</w:t>
      </w:r>
    </w:p>
    <w:p w14:paraId="58F0BE94" w14:textId="4AF1DBE2" w:rsidR="00383AD9" w:rsidRPr="00383AD9" w:rsidRDefault="00383AD9" w:rsidP="00383AD9">
      <w:pPr>
        <w:numPr>
          <w:ilvl w:val="0"/>
          <w:numId w:val="3"/>
        </w:numPr>
      </w:pPr>
      <w:r w:rsidRPr="00383AD9">
        <w:t>Fleisch</w:t>
      </w:r>
      <w:r>
        <w:t xml:space="preserve"> (darf vorkommen, aber wird wenig selbst zubereitet, eher im Restaurant, daher</w:t>
      </w:r>
      <w:r w:rsidRPr="00383AD9">
        <w:t xml:space="preserve"> grundsätzlich nicht als reguläre Proteinquelle; Salami nur gelegentlich</w:t>
      </w:r>
      <w:r>
        <w:t>)</w:t>
      </w:r>
    </w:p>
    <w:p w14:paraId="26CC18B2" w14:textId="77777777" w:rsidR="00383AD9" w:rsidRPr="00383AD9" w:rsidRDefault="00383AD9" w:rsidP="00383AD9">
      <w:r w:rsidRPr="00383AD9">
        <w:lastRenderedPageBreak/>
        <w:t>Diese Ausschlüsse sind in der Arbeitsgrundlage ausdrücklich als „nicht mag/vermeide“ dokumentiert.</w:t>
      </w:r>
    </w:p>
    <w:p w14:paraId="7EDC31D6" w14:textId="77777777" w:rsidR="00383AD9" w:rsidRPr="00383AD9" w:rsidRDefault="00383AD9" w:rsidP="00383AD9">
      <w:r w:rsidRPr="00383AD9">
        <w:pict w14:anchorId="1F646DD4">
          <v:rect id="_x0000_i1064" style="width:0;height:1.5pt" o:hralign="center" o:hrstd="t" o:hr="t" fillcolor="#a0a0a0" stroked="f"/>
        </w:pict>
      </w:r>
    </w:p>
    <w:p w14:paraId="6070E264" w14:textId="77777777" w:rsidR="00383AD9" w:rsidRPr="00383AD9" w:rsidRDefault="00383AD9" w:rsidP="00383AD9">
      <w:r w:rsidRPr="00383AD9">
        <w:rPr>
          <w:b/>
          <w:bCs/>
        </w:rPr>
        <w:t>4. VERTRÄGLICHKEIT / ROTATION</w:t>
      </w:r>
    </w:p>
    <w:p w14:paraId="65A9F5B6" w14:textId="77777777" w:rsidR="00383AD9" w:rsidRPr="00383AD9" w:rsidRDefault="00383AD9" w:rsidP="00383AD9">
      <w:r w:rsidRPr="00383AD9">
        <w:t>Einzelne Lebensmittel können grundsätzlich geeignet sein, sollen aber je nach Zusammensetzung und Verträglichkeit bewusst eingesetzt werden.</w:t>
      </w:r>
    </w:p>
    <w:p w14:paraId="444429B9" w14:textId="77777777" w:rsidR="00383AD9" w:rsidRPr="00383AD9" w:rsidRDefault="00383AD9" w:rsidP="00383AD9">
      <w:pPr>
        <w:numPr>
          <w:ilvl w:val="0"/>
          <w:numId w:val="4"/>
        </w:numPr>
      </w:pPr>
      <w:r w:rsidRPr="00383AD9">
        <w:t>Feta und Hülsenfrüchte können blähsensibel sein.</w:t>
      </w:r>
    </w:p>
    <w:p w14:paraId="0601798C" w14:textId="77777777" w:rsidR="00383AD9" w:rsidRPr="00383AD9" w:rsidRDefault="00383AD9" w:rsidP="00383AD9">
      <w:pPr>
        <w:numPr>
          <w:ilvl w:val="0"/>
          <w:numId w:val="4"/>
        </w:numPr>
      </w:pPr>
      <w:r w:rsidRPr="00383AD9">
        <w:t>Empfindliche Proteinquellen bzw. häufig verwendete Lebensmittel abwechslungsreich rotieren.</w:t>
      </w:r>
    </w:p>
    <w:p w14:paraId="01A0B373" w14:textId="77777777" w:rsidR="00383AD9" w:rsidRPr="00383AD9" w:rsidRDefault="00383AD9" w:rsidP="00383AD9">
      <w:pPr>
        <w:numPr>
          <w:ilvl w:val="0"/>
          <w:numId w:val="4"/>
        </w:numPr>
      </w:pPr>
      <w:r w:rsidRPr="00383AD9">
        <w:t>Abwechslung statt unnötig häufiger identischer Mahlzeiten.</w:t>
      </w:r>
    </w:p>
    <w:p w14:paraId="0D10F01D" w14:textId="77777777" w:rsidR="00383AD9" w:rsidRPr="00383AD9" w:rsidRDefault="00383AD9" w:rsidP="00383AD9">
      <w:pPr>
        <w:numPr>
          <w:ilvl w:val="0"/>
          <w:numId w:val="4"/>
        </w:numPr>
      </w:pPr>
      <w:r w:rsidRPr="00383AD9">
        <w:t>Verträglichkeit des Gesamtgerichts berücksichtigen.</w:t>
      </w:r>
    </w:p>
    <w:p w14:paraId="5DD837E4" w14:textId="77777777" w:rsidR="00383AD9" w:rsidRPr="00383AD9" w:rsidRDefault="00383AD9" w:rsidP="00383AD9">
      <w:r w:rsidRPr="00383AD9">
        <w:t>Feta und Kichererbsen wurden beispielsweise ausdrücklich als nur in Maßen sinnvoll beschrieben, wenn Blähungen vermieden werden sollen.</w:t>
      </w:r>
    </w:p>
    <w:p w14:paraId="4AE50360" w14:textId="77777777" w:rsidR="00383AD9" w:rsidRPr="00383AD9" w:rsidRDefault="00383AD9" w:rsidP="00383AD9">
      <w:r w:rsidRPr="00383AD9">
        <w:pict w14:anchorId="6AD62C50">
          <v:rect id="_x0000_i1065" style="width:0;height:1.5pt" o:hralign="center" o:hrstd="t" o:hr="t" fillcolor="#a0a0a0" stroked="f"/>
        </w:pict>
      </w:r>
    </w:p>
    <w:p w14:paraId="4EBF5E6E" w14:textId="77777777" w:rsidR="00383AD9" w:rsidRPr="00383AD9" w:rsidRDefault="00383AD9" w:rsidP="00383AD9">
      <w:r w:rsidRPr="00383AD9">
        <w:rPr>
          <w:b/>
          <w:bCs/>
        </w:rPr>
        <w:t>5. WICHTIGE ABGRENZUNG</w:t>
      </w:r>
    </w:p>
    <w:p w14:paraId="1E9672A9" w14:textId="77777777" w:rsidR="00383AD9" w:rsidRPr="00383AD9" w:rsidRDefault="00383AD9" w:rsidP="00383AD9">
      <w:r w:rsidRPr="00383AD9">
        <w:t xml:space="preserve">Dieses Dokument enthält bewusst </w:t>
      </w:r>
      <w:r w:rsidRPr="00383AD9">
        <w:rPr>
          <w:b/>
          <w:bCs/>
        </w:rPr>
        <w:t>KEINE Mengenangaben und KEINE Frequenzen</w:t>
      </w:r>
      <w:r w:rsidRPr="00383AD9">
        <w:t>.</w:t>
      </w:r>
    </w:p>
    <w:p w14:paraId="0CB988ED" w14:textId="77777777" w:rsidR="00383AD9" w:rsidRPr="00383AD9" w:rsidRDefault="00383AD9" w:rsidP="00383AD9">
      <w:r w:rsidRPr="00383AD9">
        <w:t xml:space="preserve">Auch wenn frühere Dokumente konkrete Vorgaben zu Avocado, Quinoa, Couscous, Skyr, Cottage, Pasta, Reis, Gnocchi, Cheats oder anderen Lebensmitteln enthielten, sind diese historischen Angaben </w:t>
      </w:r>
      <w:r w:rsidRPr="00383AD9">
        <w:rPr>
          <w:b/>
          <w:bCs/>
        </w:rPr>
        <w:t>nicht mehr gültig</w:t>
      </w:r>
      <w:r w:rsidRPr="00383AD9">
        <w:t>.</w:t>
      </w:r>
    </w:p>
    <w:p w14:paraId="44C6A32C" w14:textId="77777777" w:rsidR="00383AD9" w:rsidRPr="00383AD9" w:rsidRDefault="00383AD9" w:rsidP="00383AD9">
      <w:r w:rsidRPr="00383AD9">
        <w:t xml:space="preserve">Aktuelle Mengen, Ampellogik, Punkte, Frequenz und Schweregrad werden ausschließlich anhand des </w:t>
      </w:r>
      <w:r w:rsidRPr="00383AD9">
        <w:rPr>
          <w:b/>
          <w:bCs/>
        </w:rPr>
        <w:t>Masterpost Phase 3</w:t>
      </w:r>
      <w:r w:rsidRPr="00383AD9">
        <w:t xml:space="preserve"> und des </w:t>
      </w:r>
      <w:r w:rsidRPr="00383AD9">
        <w:rPr>
          <w:b/>
          <w:bCs/>
        </w:rPr>
        <w:t xml:space="preserve">aktuellen </w:t>
      </w:r>
      <w:proofErr w:type="spellStart"/>
      <w:r w:rsidRPr="00383AD9">
        <w:rPr>
          <w:b/>
          <w:bCs/>
        </w:rPr>
        <w:t>Gerichtepool</w:t>
      </w:r>
      <w:proofErr w:type="spellEnd"/>
      <w:r w:rsidRPr="00383AD9">
        <w:rPr>
          <w:b/>
          <w:bCs/>
        </w:rPr>
        <w:t xml:space="preserve"> Phase 3</w:t>
      </w:r>
      <w:r w:rsidRPr="00383AD9">
        <w:t xml:space="preserve"> beurteilt.</w:t>
      </w:r>
    </w:p>
    <w:p w14:paraId="136E95DF" w14:textId="77777777" w:rsidR="00383AD9" w:rsidRPr="00383AD9" w:rsidRDefault="00383AD9" w:rsidP="00383AD9">
      <w:r w:rsidRPr="00383AD9">
        <w:pict w14:anchorId="356EF226">
          <v:rect id="_x0000_i1066" style="width:0;height:1.5pt" o:hralign="center" o:hrstd="t" o:hr="t" fillcolor="#a0a0a0" stroked="f"/>
        </w:pict>
      </w:r>
    </w:p>
    <w:p w14:paraId="48237241" w14:textId="09D3AF5F" w:rsidR="00AD52BA" w:rsidRPr="00383AD9" w:rsidRDefault="00383AD9" w:rsidP="00383AD9">
      <w:r w:rsidRPr="00383AD9">
        <w:rPr>
          <w:b/>
          <w:bCs/>
        </w:rPr>
        <w:t>ENDE – HINTERGRUND &amp; NO-GOS</w:t>
      </w:r>
    </w:p>
    <w:sectPr w:rsidR="00AD52BA" w:rsidRPr="00383A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48F"/>
    <w:multiLevelType w:val="multilevel"/>
    <w:tmpl w:val="D63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16B10"/>
    <w:multiLevelType w:val="multilevel"/>
    <w:tmpl w:val="472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A60C4"/>
    <w:multiLevelType w:val="multilevel"/>
    <w:tmpl w:val="086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93246"/>
    <w:multiLevelType w:val="multilevel"/>
    <w:tmpl w:val="D8C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67561">
    <w:abstractNumId w:val="3"/>
  </w:num>
  <w:num w:numId="2" w16cid:durableId="2005277955">
    <w:abstractNumId w:val="0"/>
  </w:num>
  <w:num w:numId="3" w16cid:durableId="351692982">
    <w:abstractNumId w:val="1"/>
  </w:num>
  <w:num w:numId="4" w16cid:durableId="9575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D9"/>
    <w:rsid w:val="00374E35"/>
    <w:rsid w:val="00383AD9"/>
    <w:rsid w:val="00AD52BA"/>
    <w:rsid w:val="00DF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B8852"/>
  <w15:chartTrackingRefBased/>
  <w15:docId w15:val="{E8197F53-E81E-45F2-B43D-9FE19ADD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3A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3A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3A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3A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3A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3A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3A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3A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3A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3A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3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3230</Characters>
  <Application>Microsoft Office Word</Application>
  <DocSecurity>0</DocSecurity>
  <Lines>89</Lines>
  <Paragraphs>61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Kindermann</dc:creator>
  <cp:keywords/>
  <dc:description/>
  <cp:lastModifiedBy>Viktoria Kindermann</cp:lastModifiedBy>
  <cp:revision>1</cp:revision>
  <dcterms:created xsi:type="dcterms:W3CDTF">2026-08-27T07:38:00Z</dcterms:created>
  <dcterms:modified xsi:type="dcterms:W3CDTF">2026-08-27T07:42:00Z</dcterms:modified>
</cp:coreProperties>
</file>