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F9988" w14:textId="77777777" w:rsidR="00672D93" w:rsidRDefault="00672D93">
      <w:pPr>
        <w:jc w:val="center"/>
      </w:pPr>
    </w:p>
    <w:p w14:paraId="71A1D749" w14:textId="77777777" w:rsidR="00672D93" w:rsidRDefault="00672D93">
      <w:pPr>
        <w:jc w:val="center"/>
      </w:pPr>
    </w:p>
    <w:p w14:paraId="68CD0666" w14:textId="77777777" w:rsidR="00672D93" w:rsidRDefault="00672D93">
      <w:pPr>
        <w:jc w:val="center"/>
      </w:pPr>
    </w:p>
    <w:p w14:paraId="1C7B7310" w14:textId="77777777" w:rsidR="00672D93" w:rsidRDefault="00672D93">
      <w:pPr>
        <w:jc w:val="center"/>
      </w:pPr>
    </w:p>
    <w:p w14:paraId="46F9F7E4" w14:textId="77777777" w:rsidR="00672D93" w:rsidRDefault="00672D93">
      <w:pPr>
        <w:widowControl w:val="0"/>
        <w:spacing w:line="255" w:lineRule="auto"/>
        <w:jc w:val="center"/>
        <w:rPr>
          <w:rFonts w:ascii="Times New Roman" w:eastAsia="Times New Roman" w:hAnsi="Times New Roman" w:cs="Times New Roman"/>
          <w:sz w:val="108"/>
          <w:szCs w:val="108"/>
        </w:rPr>
      </w:pPr>
    </w:p>
    <w:p w14:paraId="7EA7BFD0" w14:textId="77777777" w:rsidR="00672D93" w:rsidRDefault="00672D93">
      <w:pPr>
        <w:widowControl w:val="0"/>
        <w:spacing w:line="255" w:lineRule="auto"/>
        <w:jc w:val="center"/>
        <w:rPr>
          <w:rFonts w:ascii="Times New Roman" w:eastAsia="Times New Roman" w:hAnsi="Times New Roman" w:cs="Times New Roman"/>
          <w:sz w:val="108"/>
          <w:szCs w:val="108"/>
        </w:rPr>
      </w:pPr>
    </w:p>
    <w:p w14:paraId="619FA0D7" w14:textId="77777777" w:rsidR="00A81DF0" w:rsidRPr="00A81DF0" w:rsidRDefault="00A81DF0">
      <w:pPr>
        <w:widowControl w:val="0"/>
        <w:spacing w:line="255" w:lineRule="auto"/>
        <w:jc w:val="center"/>
        <w:rPr>
          <w:rFonts w:asciiTheme="minorHAnsi" w:eastAsia="Times New Roman" w:hAnsiTheme="minorHAnsi" w:cstheme="minorHAnsi"/>
          <w:sz w:val="120"/>
          <w:szCs w:val="120"/>
        </w:rPr>
      </w:pPr>
      <w:r w:rsidRPr="00A81DF0">
        <w:rPr>
          <w:rFonts w:asciiTheme="minorHAnsi" w:eastAsia="Times New Roman" w:hAnsiTheme="minorHAnsi" w:cstheme="minorHAnsi"/>
          <w:sz w:val="120"/>
          <w:szCs w:val="120"/>
        </w:rPr>
        <w:t xml:space="preserve">Quick Book  </w:t>
      </w:r>
    </w:p>
    <w:p w14:paraId="0476948A" w14:textId="1A3E4311" w:rsidR="00672D93" w:rsidRPr="00A81DF0" w:rsidRDefault="00A81DF0">
      <w:pPr>
        <w:widowControl w:val="0"/>
        <w:spacing w:line="255" w:lineRule="auto"/>
        <w:jc w:val="center"/>
        <w:rPr>
          <w:rFonts w:asciiTheme="minorHAnsi" w:eastAsia="Times New Roman" w:hAnsiTheme="minorHAnsi" w:cstheme="minorHAnsi"/>
          <w:sz w:val="72"/>
          <w:szCs w:val="72"/>
        </w:rPr>
      </w:pPr>
      <w:r w:rsidRPr="00A81DF0">
        <w:rPr>
          <w:rFonts w:asciiTheme="minorHAnsi" w:eastAsia="Times New Roman" w:hAnsiTheme="minorHAnsi" w:cstheme="minorHAnsi"/>
          <w:sz w:val="72"/>
          <w:szCs w:val="72"/>
        </w:rPr>
        <w:t>Theatre Management System</w:t>
      </w:r>
    </w:p>
    <w:p w14:paraId="542D1CEA" w14:textId="77777777" w:rsidR="00672D93" w:rsidRDefault="00672D93">
      <w:pPr>
        <w:jc w:val="center"/>
      </w:pPr>
    </w:p>
    <w:p w14:paraId="61BB3258" w14:textId="77777777" w:rsidR="00672D93" w:rsidRDefault="00672D93">
      <w:pPr>
        <w:jc w:val="center"/>
      </w:pPr>
    </w:p>
    <w:p w14:paraId="6587450A" w14:textId="77777777" w:rsidR="00672D93" w:rsidRDefault="00672D93">
      <w:pPr>
        <w:jc w:val="center"/>
      </w:pPr>
    </w:p>
    <w:p w14:paraId="11708021" w14:textId="77777777" w:rsidR="00672D93" w:rsidRDefault="00672D93">
      <w:pPr>
        <w:jc w:val="center"/>
      </w:pPr>
    </w:p>
    <w:p w14:paraId="23F03041" w14:textId="77777777" w:rsidR="00672D93" w:rsidRDefault="00672D93">
      <w:pPr>
        <w:jc w:val="center"/>
      </w:pPr>
    </w:p>
    <w:p w14:paraId="50780547" w14:textId="77777777" w:rsidR="00672D93" w:rsidRDefault="00672D93">
      <w:pPr>
        <w:jc w:val="center"/>
      </w:pPr>
    </w:p>
    <w:p w14:paraId="33E0DF53" w14:textId="77777777" w:rsidR="00A81DF0" w:rsidRDefault="00A81DF0">
      <w:pPr>
        <w:pStyle w:val="Heading1"/>
      </w:pPr>
    </w:p>
    <w:p w14:paraId="0733BBE4" w14:textId="77777777" w:rsidR="00A81DF0" w:rsidRDefault="00A81DF0" w:rsidP="00A81DF0"/>
    <w:p w14:paraId="4B4A7754" w14:textId="77777777" w:rsidR="00A81DF0" w:rsidRDefault="00A81DF0" w:rsidP="00A81DF0"/>
    <w:p w14:paraId="1D3E91B8" w14:textId="77777777" w:rsidR="00A81DF0" w:rsidRDefault="00A81DF0" w:rsidP="00A81DF0"/>
    <w:p w14:paraId="4D8728B5" w14:textId="77777777" w:rsidR="00A81DF0" w:rsidRDefault="00A81DF0" w:rsidP="00A81DF0"/>
    <w:p w14:paraId="68BB2513" w14:textId="77777777" w:rsidR="00A81DF0" w:rsidRDefault="00A81DF0" w:rsidP="00A81DF0"/>
    <w:p w14:paraId="4A6C3DEE" w14:textId="77777777" w:rsidR="00A81DF0" w:rsidRDefault="00A81DF0" w:rsidP="00A81DF0"/>
    <w:p w14:paraId="4E7A7B69" w14:textId="77777777" w:rsidR="00A81DF0" w:rsidRPr="00A81DF0" w:rsidRDefault="00A81DF0" w:rsidP="00A81DF0"/>
    <w:p w14:paraId="32A2F170" w14:textId="14AB421F" w:rsidR="00672D93" w:rsidRDefault="00000000">
      <w:pPr>
        <w:pStyle w:val="Heading1"/>
      </w:pPr>
      <w:r>
        <w:lastRenderedPageBreak/>
        <w:t>Overview</w:t>
      </w:r>
    </w:p>
    <w:p w14:paraId="010E2360" w14:textId="77777777" w:rsidR="00313D54" w:rsidRDefault="00313D54">
      <w:pPr>
        <w:pStyle w:val="Heading1"/>
        <w:rPr>
          <w:rFonts w:ascii="Calibri" w:eastAsia="Calibri" w:hAnsi="Calibri" w:cs="Calibri"/>
          <w:color w:val="auto"/>
          <w:sz w:val="22"/>
          <w:szCs w:val="22"/>
        </w:rPr>
      </w:pPr>
      <w:r w:rsidRPr="00313D54">
        <w:rPr>
          <w:rFonts w:ascii="Calibri" w:eastAsia="Calibri" w:hAnsi="Calibri" w:cs="Calibri"/>
          <w:color w:val="auto"/>
          <w:sz w:val="22"/>
          <w:szCs w:val="22"/>
        </w:rPr>
        <w:t>Quick Book - Theatre Management System is a console-based software application developed to streamline theatre operations and movie ticket booking activities. The system provides role-based access for Administrators, Theatre Owners, and Customers, enabling efficient management of theatres, screens, seats, movies, shows, bookings, payments, tickets, refunds, and notifications.</w:t>
      </w:r>
    </w:p>
    <w:p w14:paraId="6F1B8932" w14:textId="53B27A64" w:rsidR="00313D54" w:rsidRDefault="00313D54" w:rsidP="00313D54">
      <w:pPr>
        <w:pStyle w:val="Heading1"/>
        <w:spacing w:before="0"/>
        <w:rPr>
          <w:rFonts w:ascii="Calibri" w:eastAsia="Calibri" w:hAnsi="Calibri" w:cs="Calibri"/>
          <w:color w:val="auto"/>
          <w:sz w:val="22"/>
          <w:szCs w:val="22"/>
        </w:rPr>
      </w:pPr>
      <w:r w:rsidRPr="00313D54">
        <w:rPr>
          <w:rFonts w:ascii="Calibri" w:eastAsia="Calibri" w:hAnsi="Calibri" w:cs="Calibri"/>
          <w:color w:val="auto"/>
          <w:sz w:val="22"/>
          <w:szCs w:val="22"/>
        </w:rPr>
        <w:br/>
        <w:t>The application includes modules for user authentication, theatre and movie management, show scheduling, seat booking, payment and refund simulation, notification management, activity logging, and persistent data storage through CSV files. By automating theatre management processes and providing an organized booking workflow, Quick Book ensures a seamless and efficient user experience for both theatre operators and customers.</w:t>
      </w:r>
    </w:p>
    <w:p w14:paraId="358879D7" w14:textId="28736CA4" w:rsidR="00672D93" w:rsidRDefault="00000000">
      <w:pPr>
        <w:pStyle w:val="Heading1"/>
      </w:pPr>
      <w:r>
        <w:t>Release Notes</w:t>
      </w:r>
    </w:p>
    <w:p w14:paraId="4FB6FAF5" w14:textId="77777777" w:rsidR="00672D93" w:rsidRDefault="00000000">
      <w:r>
        <w:t>Table below list product name and version.</w:t>
      </w:r>
    </w:p>
    <w:tbl>
      <w:tblPr>
        <w:tblStyle w:val="a"/>
        <w:tblW w:w="87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6804"/>
      </w:tblGrid>
      <w:tr w:rsidR="00672D93" w14:paraId="63F14DE2" w14:textId="77777777">
        <w:tc>
          <w:tcPr>
            <w:tcW w:w="1984" w:type="dxa"/>
            <w:vAlign w:val="center"/>
          </w:tcPr>
          <w:p w14:paraId="39C65847" w14:textId="77777777" w:rsidR="00672D93" w:rsidRDefault="00000000">
            <w:pPr>
              <w:numPr>
                <w:ilvl w:val="0"/>
                <w:numId w:val="1"/>
              </w:numPr>
              <w:pBdr>
                <w:top w:val="nil"/>
                <w:left w:val="nil"/>
                <w:bottom w:val="nil"/>
                <w:right w:val="nil"/>
                <w:between w:val="nil"/>
              </w:pBdr>
              <w:spacing w:before="120" w:after="120" w:line="240" w:lineRule="auto"/>
              <w:ind w:left="0"/>
              <w:rPr>
                <w:color w:val="000000"/>
              </w:rPr>
            </w:pPr>
            <w:r>
              <w:rPr>
                <w:color w:val="000000"/>
              </w:rPr>
              <w:t>Product Name:</w:t>
            </w:r>
          </w:p>
        </w:tc>
        <w:tc>
          <w:tcPr>
            <w:tcW w:w="6804" w:type="dxa"/>
            <w:tcBorders>
              <w:bottom w:val="single" w:sz="4" w:space="0" w:color="000000"/>
            </w:tcBorders>
            <w:vAlign w:val="center"/>
          </w:tcPr>
          <w:p w14:paraId="09357C61" w14:textId="2FEA7159" w:rsidR="00672D93" w:rsidRDefault="00313D54">
            <w:pPr>
              <w:spacing w:before="120" w:after="120"/>
              <w:rPr>
                <w:color w:val="000000"/>
              </w:rPr>
            </w:pPr>
            <w:r>
              <w:rPr>
                <w:color w:val="000000"/>
              </w:rPr>
              <w:t>Quick Book – Theatre Management System</w:t>
            </w:r>
          </w:p>
        </w:tc>
      </w:tr>
      <w:tr w:rsidR="00672D93" w14:paraId="31193D2B" w14:textId="77777777">
        <w:tc>
          <w:tcPr>
            <w:tcW w:w="1984" w:type="dxa"/>
            <w:vAlign w:val="center"/>
          </w:tcPr>
          <w:p w14:paraId="3B45BD3B" w14:textId="77777777" w:rsidR="00672D93" w:rsidRDefault="00000000">
            <w:pPr>
              <w:numPr>
                <w:ilvl w:val="0"/>
                <w:numId w:val="1"/>
              </w:numPr>
              <w:pBdr>
                <w:top w:val="nil"/>
                <w:left w:val="nil"/>
                <w:bottom w:val="nil"/>
                <w:right w:val="nil"/>
                <w:between w:val="nil"/>
              </w:pBdr>
              <w:spacing w:before="120" w:after="120" w:line="240" w:lineRule="auto"/>
              <w:ind w:left="0"/>
              <w:rPr>
                <w:color w:val="000000"/>
              </w:rPr>
            </w:pPr>
            <w:r>
              <w:rPr>
                <w:color w:val="000000"/>
              </w:rPr>
              <w:t>Product Version:</w:t>
            </w:r>
          </w:p>
        </w:tc>
        <w:tc>
          <w:tcPr>
            <w:tcW w:w="6804" w:type="dxa"/>
            <w:tcBorders>
              <w:bottom w:val="single" w:sz="4" w:space="0" w:color="000000"/>
            </w:tcBorders>
            <w:vAlign w:val="center"/>
          </w:tcPr>
          <w:p w14:paraId="7D794A02" w14:textId="77777777" w:rsidR="00672D93" w:rsidRDefault="00000000">
            <w:pPr>
              <w:spacing w:before="120" w:after="120"/>
              <w:rPr>
                <w:color w:val="000000"/>
              </w:rPr>
            </w:pPr>
            <w:r>
              <w:rPr>
                <w:color w:val="000000"/>
              </w:rPr>
              <w:t>V1.0.0.0</w:t>
            </w:r>
          </w:p>
        </w:tc>
      </w:tr>
    </w:tbl>
    <w:p w14:paraId="304C59A3" w14:textId="77777777" w:rsidR="00672D93" w:rsidRDefault="00672D93"/>
    <w:p w14:paraId="6F85A06A" w14:textId="352238DC" w:rsidR="00672D93" w:rsidRDefault="00000000" w:rsidP="00313D54">
      <w:r>
        <w:t>This release includes features that allow user to:</w:t>
      </w:r>
    </w:p>
    <w:p w14:paraId="57297798" w14:textId="77777777" w:rsidR="00313D54" w:rsidRPr="00313D54" w:rsidRDefault="00313D54" w:rsidP="00313D54">
      <w:pPr>
        <w:numPr>
          <w:ilvl w:val="0"/>
          <w:numId w:val="2"/>
        </w:numPr>
        <w:spacing w:before="100" w:beforeAutospacing="1" w:after="100" w:afterAutospacing="1" w:line="276" w:lineRule="auto"/>
        <w:rPr>
          <w:rFonts w:asciiTheme="minorHAnsi" w:eastAsia="Times New Roman" w:hAnsiTheme="minorHAnsi" w:cstheme="minorHAnsi"/>
          <w:lang w:val="en-IN"/>
        </w:rPr>
      </w:pPr>
      <w:r w:rsidRPr="00313D54">
        <w:rPr>
          <w:rFonts w:asciiTheme="minorHAnsi" w:eastAsia="Times New Roman" w:hAnsiTheme="minorHAnsi" w:cstheme="minorHAnsi"/>
          <w:lang w:val="en-IN"/>
        </w:rPr>
        <w:t>Register, authenticate, and manage user accounts through role-based access control.</w:t>
      </w:r>
    </w:p>
    <w:p w14:paraId="6CDDD77C" w14:textId="77777777" w:rsidR="00313D54" w:rsidRPr="00313D54" w:rsidRDefault="00313D54" w:rsidP="00313D54">
      <w:pPr>
        <w:numPr>
          <w:ilvl w:val="0"/>
          <w:numId w:val="2"/>
        </w:numPr>
        <w:spacing w:before="100" w:beforeAutospacing="1" w:after="100" w:afterAutospacing="1" w:line="276" w:lineRule="auto"/>
        <w:rPr>
          <w:rFonts w:asciiTheme="minorHAnsi" w:eastAsia="Times New Roman" w:hAnsiTheme="minorHAnsi" w:cstheme="minorHAnsi"/>
          <w:lang w:val="en-IN"/>
        </w:rPr>
      </w:pPr>
      <w:r w:rsidRPr="00313D54">
        <w:rPr>
          <w:rFonts w:asciiTheme="minorHAnsi" w:eastAsia="Times New Roman" w:hAnsiTheme="minorHAnsi" w:cstheme="minorHAnsi"/>
          <w:lang w:val="en-IN"/>
        </w:rPr>
        <w:t>Manage theatres, screens, seat layouts, and movie information.</w:t>
      </w:r>
    </w:p>
    <w:p w14:paraId="15A0A503" w14:textId="77777777" w:rsidR="00313D54" w:rsidRPr="00313D54" w:rsidRDefault="00313D54" w:rsidP="00313D54">
      <w:pPr>
        <w:numPr>
          <w:ilvl w:val="0"/>
          <w:numId w:val="2"/>
        </w:numPr>
        <w:spacing w:before="100" w:beforeAutospacing="1" w:after="100" w:afterAutospacing="1" w:line="276" w:lineRule="auto"/>
        <w:rPr>
          <w:rFonts w:asciiTheme="minorHAnsi" w:eastAsia="Times New Roman" w:hAnsiTheme="minorHAnsi" w:cstheme="minorHAnsi"/>
          <w:lang w:val="en-IN"/>
        </w:rPr>
      </w:pPr>
      <w:r w:rsidRPr="00313D54">
        <w:rPr>
          <w:rFonts w:asciiTheme="minorHAnsi" w:eastAsia="Times New Roman" w:hAnsiTheme="minorHAnsi" w:cstheme="minorHAnsi"/>
          <w:lang w:val="en-IN"/>
        </w:rPr>
        <w:t>Schedule, update, view, and cancel movie shows.</w:t>
      </w:r>
    </w:p>
    <w:p w14:paraId="4EE72C65" w14:textId="77777777" w:rsidR="00313D54" w:rsidRPr="00313D54" w:rsidRDefault="00313D54" w:rsidP="00313D54">
      <w:pPr>
        <w:numPr>
          <w:ilvl w:val="0"/>
          <w:numId w:val="2"/>
        </w:numPr>
        <w:spacing w:before="100" w:beforeAutospacing="1" w:after="100" w:afterAutospacing="1" w:line="276" w:lineRule="auto"/>
        <w:rPr>
          <w:rFonts w:asciiTheme="minorHAnsi" w:eastAsia="Times New Roman" w:hAnsiTheme="minorHAnsi" w:cstheme="minorHAnsi"/>
          <w:lang w:val="en-IN"/>
        </w:rPr>
      </w:pPr>
      <w:r w:rsidRPr="00313D54">
        <w:rPr>
          <w:rFonts w:asciiTheme="minorHAnsi" w:eastAsia="Times New Roman" w:hAnsiTheme="minorHAnsi" w:cstheme="minorHAnsi"/>
          <w:lang w:val="en-IN"/>
        </w:rPr>
        <w:t>Search and browse theatres and movies.</w:t>
      </w:r>
    </w:p>
    <w:p w14:paraId="159F0366" w14:textId="77777777" w:rsidR="00313D54" w:rsidRPr="00313D54" w:rsidRDefault="00313D54" w:rsidP="00313D54">
      <w:pPr>
        <w:numPr>
          <w:ilvl w:val="0"/>
          <w:numId w:val="2"/>
        </w:numPr>
        <w:spacing w:before="100" w:beforeAutospacing="1" w:after="100" w:afterAutospacing="1" w:line="276" w:lineRule="auto"/>
        <w:rPr>
          <w:rFonts w:asciiTheme="minorHAnsi" w:eastAsia="Times New Roman" w:hAnsiTheme="minorHAnsi" w:cstheme="minorHAnsi"/>
          <w:lang w:val="en-IN"/>
        </w:rPr>
      </w:pPr>
      <w:r w:rsidRPr="00313D54">
        <w:rPr>
          <w:rFonts w:asciiTheme="minorHAnsi" w:eastAsia="Times New Roman" w:hAnsiTheme="minorHAnsi" w:cstheme="minorHAnsi"/>
          <w:lang w:val="en-IN"/>
        </w:rPr>
        <w:t>View seat availability and book tickets for selected shows.</w:t>
      </w:r>
    </w:p>
    <w:p w14:paraId="10521854" w14:textId="77777777" w:rsidR="00313D54" w:rsidRPr="00313D54" w:rsidRDefault="00313D54" w:rsidP="00313D54">
      <w:pPr>
        <w:numPr>
          <w:ilvl w:val="0"/>
          <w:numId w:val="2"/>
        </w:numPr>
        <w:spacing w:before="100" w:beforeAutospacing="1" w:after="100" w:afterAutospacing="1" w:line="276" w:lineRule="auto"/>
        <w:rPr>
          <w:rFonts w:asciiTheme="minorHAnsi" w:eastAsia="Times New Roman" w:hAnsiTheme="minorHAnsi" w:cstheme="minorHAnsi"/>
          <w:lang w:val="en-IN"/>
        </w:rPr>
      </w:pPr>
      <w:r w:rsidRPr="00313D54">
        <w:rPr>
          <w:rFonts w:asciiTheme="minorHAnsi" w:eastAsia="Times New Roman" w:hAnsiTheme="minorHAnsi" w:cstheme="minorHAnsi"/>
          <w:lang w:val="en-IN"/>
        </w:rPr>
        <w:t>Process simulated payments and generate tickets.</w:t>
      </w:r>
    </w:p>
    <w:p w14:paraId="387C11CD" w14:textId="77777777" w:rsidR="00313D54" w:rsidRPr="00313D54" w:rsidRDefault="00313D54" w:rsidP="00313D54">
      <w:pPr>
        <w:numPr>
          <w:ilvl w:val="0"/>
          <w:numId w:val="2"/>
        </w:numPr>
        <w:spacing w:before="100" w:beforeAutospacing="1" w:after="100" w:afterAutospacing="1" w:line="276" w:lineRule="auto"/>
        <w:rPr>
          <w:rFonts w:asciiTheme="minorHAnsi" w:eastAsia="Times New Roman" w:hAnsiTheme="minorHAnsi" w:cstheme="minorHAnsi"/>
          <w:lang w:val="en-IN"/>
        </w:rPr>
      </w:pPr>
      <w:r w:rsidRPr="00313D54">
        <w:rPr>
          <w:rFonts w:asciiTheme="minorHAnsi" w:eastAsia="Times New Roman" w:hAnsiTheme="minorHAnsi" w:cstheme="minorHAnsi"/>
          <w:lang w:val="en-IN"/>
        </w:rPr>
        <w:t>Cancel bookings and process simulated refunds.</w:t>
      </w:r>
    </w:p>
    <w:p w14:paraId="0AC3C3A9" w14:textId="77777777" w:rsidR="00313D54" w:rsidRPr="00313D54" w:rsidRDefault="00313D54" w:rsidP="00313D54">
      <w:pPr>
        <w:numPr>
          <w:ilvl w:val="0"/>
          <w:numId w:val="2"/>
        </w:numPr>
        <w:spacing w:before="100" w:beforeAutospacing="1" w:after="100" w:afterAutospacing="1" w:line="276" w:lineRule="auto"/>
        <w:rPr>
          <w:rFonts w:asciiTheme="minorHAnsi" w:eastAsia="Times New Roman" w:hAnsiTheme="minorHAnsi" w:cstheme="minorHAnsi"/>
          <w:lang w:val="en-IN"/>
        </w:rPr>
      </w:pPr>
      <w:r w:rsidRPr="00313D54">
        <w:rPr>
          <w:rFonts w:asciiTheme="minorHAnsi" w:eastAsia="Times New Roman" w:hAnsiTheme="minorHAnsi" w:cstheme="minorHAnsi"/>
          <w:lang w:val="en-IN"/>
        </w:rPr>
        <w:t>Send and receive personal and broadcast notifications.</w:t>
      </w:r>
    </w:p>
    <w:p w14:paraId="1335EA3D" w14:textId="77777777" w:rsidR="00313D54" w:rsidRPr="00313D54" w:rsidRDefault="00313D54" w:rsidP="00313D54">
      <w:pPr>
        <w:numPr>
          <w:ilvl w:val="0"/>
          <w:numId w:val="2"/>
        </w:numPr>
        <w:spacing w:before="100" w:beforeAutospacing="1" w:after="100" w:afterAutospacing="1" w:line="276" w:lineRule="auto"/>
        <w:rPr>
          <w:rFonts w:asciiTheme="minorHAnsi" w:eastAsia="Times New Roman" w:hAnsiTheme="minorHAnsi" w:cstheme="minorHAnsi"/>
          <w:lang w:val="en-IN"/>
        </w:rPr>
      </w:pPr>
      <w:r w:rsidRPr="00313D54">
        <w:rPr>
          <w:rFonts w:asciiTheme="minorHAnsi" w:eastAsia="Times New Roman" w:hAnsiTheme="minorHAnsi" w:cstheme="minorHAnsi"/>
          <w:lang w:val="en-IN"/>
        </w:rPr>
        <w:t>Maintain booking, payment, ticket, and refund history.</w:t>
      </w:r>
    </w:p>
    <w:p w14:paraId="1667D059" w14:textId="77777777" w:rsidR="00313D54" w:rsidRPr="00313D54" w:rsidRDefault="00313D54" w:rsidP="00313D54">
      <w:pPr>
        <w:numPr>
          <w:ilvl w:val="0"/>
          <w:numId w:val="2"/>
        </w:numPr>
        <w:spacing w:before="100" w:beforeAutospacing="1" w:after="100" w:afterAutospacing="1" w:line="276" w:lineRule="auto"/>
        <w:rPr>
          <w:rFonts w:asciiTheme="minorHAnsi" w:eastAsia="Times New Roman" w:hAnsiTheme="minorHAnsi" w:cstheme="minorHAnsi"/>
          <w:lang w:val="en-IN"/>
        </w:rPr>
      </w:pPr>
      <w:r w:rsidRPr="00313D54">
        <w:rPr>
          <w:rFonts w:asciiTheme="minorHAnsi" w:eastAsia="Times New Roman" w:hAnsiTheme="minorHAnsi" w:cstheme="minorHAnsi"/>
          <w:lang w:val="en-IN"/>
        </w:rPr>
        <w:t>Track system activities through logging mechanisms.</w:t>
      </w:r>
    </w:p>
    <w:p w14:paraId="27B0A3ED" w14:textId="77777777" w:rsidR="00313D54" w:rsidRPr="00313D54" w:rsidRDefault="00313D54" w:rsidP="00313D54">
      <w:pPr>
        <w:numPr>
          <w:ilvl w:val="0"/>
          <w:numId w:val="2"/>
        </w:numPr>
        <w:spacing w:before="100" w:beforeAutospacing="1" w:after="100" w:afterAutospacing="1" w:line="276" w:lineRule="auto"/>
        <w:rPr>
          <w:rFonts w:asciiTheme="minorHAnsi" w:eastAsia="Times New Roman" w:hAnsiTheme="minorHAnsi" w:cstheme="minorHAnsi"/>
          <w:lang w:val="en-IN"/>
        </w:rPr>
      </w:pPr>
      <w:r w:rsidRPr="00313D54">
        <w:rPr>
          <w:rFonts w:asciiTheme="minorHAnsi" w:eastAsia="Times New Roman" w:hAnsiTheme="minorHAnsi" w:cstheme="minorHAnsi"/>
          <w:lang w:val="en-IN"/>
        </w:rPr>
        <w:t>Persist application data using CSV-based file storage with automatic save and load functionality.</w:t>
      </w:r>
    </w:p>
    <w:p w14:paraId="3E8D7A6A" w14:textId="77777777" w:rsidR="00313D54" w:rsidRPr="00313D54" w:rsidRDefault="00313D54" w:rsidP="00313D54">
      <w:pPr>
        <w:numPr>
          <w:ilvl w:val="0"/>
          <w:numId w:val="2"/>
        </w:numPr>
        <w:spacing w:before="100" w:beforeAutospacing="1" w:after="100" w:afterAutospacing="1" w:line="276" w:lineRule="auto"/>
        <w:rPr>
          <w:rFonts w:asciiTheme="minorHAnsi" w:eastAsia="Times New Roman" w:hAnsiTheme="minorHAnsi" w:cstheme="minorHAnsi"/>
          <w:lang w:val="en-IN"/>
        </w:rPr>
      </w:pPr>
      <w:r w:rsidRPr="00313D54">
        <w:rPr>
          <w:rFonts w:asciiTheme="minorHAnsi" w:eastAsia="Times New Roman" w:hAnsiTheme="minorHAnsi" w:cstheme="minorHAnsi"/>
          <w:lang w:val="en-IN"/>
        </w:rPr>
        <w:t>Allow Administrators to monitor users, theatres, bookings, payments, refunds, and notifications across the system.</w:t>
      </w:r>
    </w:p>
    <w:p w14:paraId="549DFAA4" w14:textId="77777777" w:rsidR="00313D54" w:rsidRPr="00313D54" w:rsidRDefault="00313D54" w:rsidP="00313D54">
      <w:pPr>
        <w:numPr>
          <w:ilvl w:val="0"/>
          <w:numId w:val="2"/>
        </w:numPr>
        <w:spacing w:before="100" w:beforeAutospacing="1" w:after="100" w:afterAutospacing="1" w:line="276" w:lineRule="auto"/>
        <w:rPr>
          <w:rFonts w:asciiTheme="minorHAnsi" w:eastAsia="Times New Roman" w:hAnsiTheme="minorHAnsi" w:cstheme="minorHAnsi"/>
          <w:lang w:val="en-IN"/>
        </w:rPr>
      </w:pPr>
      <w:r w:rsidRPr="00313D54">
        <w:rPr>
          <w:rFonts w:asciiTheme="minorHAnsi" w:eastAsia="Times New Roman" w:hAnsiTheme="minorHAnsi" w:cstheme="minorHAnsi"/>
          <w:lang w:val="en-IN"/>
        </w:rPr>
        <w:t>Allow Theatre Owners to manage their theatres, screens, seats, shows, and operational activities.</w:t>
      </w:r>
    </w:p>
    <w:p w14:paraId="51F6FC1C" w14:textId="12149D14" w:rsidR="00D1490C" w:rsidRDefault="00313D54" w:rsidP="00D1490C">
      <w:pPr>
        <w:numPr>
          <w:ilvl w:val="0"/>
          <w:numId w:val="2"/>
        </w:numPr>
        <w:spacing w:before="100" w:beforeAutospacing="1" w:after="100" w:afterAutospacing="1" w:line="276" w:lineRule="auto"/>
        <w:rPr>
          <w:rFonts w:asciiTheme="minorHAnsi" w:eastAsia="Times New Roman" w:hAnsiTheme="minorHAnsi" w:cstheme="minorHAnsi"/>
          <w:lang w:val="en-IN"/>
        </w:rPr>
      </w:pPr>
      <w:r w:rsidRPr="00313D54">
        <w:rPr>
          <w:rFonts w:asciiTheme="minorHAnsi" w:eastAsia="Times New Roman" w:hAnsiTheme="minorHAnsi" w:cstheme="minorHAnsi"/>
          <w:lang w:val="en-IN"/>
        </w:rPr>
        <w:t>Allow Customers to browse shows, book tickets, manage bookings, and view transaction history.</w:t>
      </w:r>
    </w:p>
    <w:p w14:paraId="503C06E3" w14:textId="77777777" w:rsidR="00D1490C" w:rsidRDefault="00D1490C" w:rsidP="00D1490C">
      <w:pPr>
        <w:spacing w:before="100" w:beforeAutospacing="1" w:after="100" w:afterAutospacing="1" w:line="276" w:lineRule="auto"/>
        <w:ind w:left="1080"/>
        <w:rPr>
          <w:rFonts w:asciiTheme="minorHAnsi" w:eastAsia="Times New Roman" w:hAnsiTheme="minorHAnsi" w:cstheme="minorHAnsi"/>
          <w:lang w:val="en-IN"/>
        </w:rPr>
      </w:pPr>
    </w:p>
    <w:p w14:paraId="5F135AC6" w14:textId="77777777" w:rsidR="00D1490C" w:rsidRPr="00D1490C" w:rsidRDefault="00D1490C" w:rsidP="00D1490C">
      <w:pPr>
        <w:spacing w:before="100" w:beforeAutospacing="1" w:after="100" w:afterAutospacing="1" w:line="276" w:lineRule="auto"/>
        <w:ind w:left="1080"/>
        <w:rPr>
          <w:rFonts w:asciiTheme="minorHAnsi" w:eastAsia="Times New Roman" w:hAnsiTheme="minorHAnsi" w:cstheme="minorHAnsi"/>
          <w:lang w:val="en-IN"/>
        </w:rPr>
      </w:pPr>
    </w:p>
    <w:p w14:paraId="42B00D16" w14:textId="462D9AAC" w:rsidR="00D1490C" w:rsidRPr="00D1490C" w:rsidRDefault="00000000" w:rsidP="00D1490C">
      <w:pPr>
        <w:pStyle w:val="Heading1"/>
        <w:spacing w:line="276" w:lineRule="auto"/>
      </w:pPr>
      <w:r>
        <w:lastRenderedPageBreak/>
        <w:t>Known Anomalies</w:t>
      </w:r>
    </w:p>
    <w:p w14:paraId="547F1A66" w14:textId="6A6765FB" w:rsidR="00672D93" w:rsidRDefault="00313D54" w:rsidP="00D1490C">
      <w:pPr>
        <w:spacing w:line="240" w:lineRule="auto"/>
      </w:pPr>
      <w:r w:rsidRPr="00313D54">
        <w:t xml:space="preserve">Quick Book - Theatre Management System </w:t>
      </w:r>
      <w:r w:rsidR="00000000">
        <w:t>has been verified and validated for its intended use. There are few identified open anomalies. They are listed below.</w:t>
      </w:r>
    </w:p>
    <w:p w14:paraId="2A9765AC" w14:textId="77777777" w:rsidR="00D1490C" w:rsidRDefault="00D1490C"/>
    <w:tbl>
      <w:tblPr>
        <w:tblStyle w:val="a0"/>
        <w:tblW w:w="889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1878"/>
        <w:gridCol w:w="2375"/>
        <w:gridCol w:w="2551"/>
        <w:gridCol w:w="1524"/>
      </w:tblGrid>
      <w:tr w:rsidR="00672D93" w14:paraId="69BF0CEE" w14:textId="77777777" w:rsidTr="00D149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cPr>
          <w:p w14:paraId="2B249EF0" w14:textId="77777777" w:rsidR="00672D93" w:rsidRDefault="00000000">
            <w:pPr>
              <w:jc w:val="center"/>
              <w:rPr>
                <w:rFonts w:ascii="Calibri" w:eastAsia="Calibri" w:hAnsi="Calibri" w:cs="Calibri"/>
              </w:rPr>
            </w:pPr>
            <w:r>
              <w:rPr>
                <w:rFonts w:ascii="Calibri" w:eastAsia="Calibri" w:hAnsi="Calibri" w:cs="Calibri"/>
              </w:rPr>
              <w:t>#</w:t>
            </w:r>
          </w:p>
        </w:tc>
        <w:tc>
          <w:tcPr>
            <w:tcW w:w="1878" w:type="dxa"/>
            <w:shd w:val="clear" w:color="auto" w:fill="FFFFFF"/>
          </w:tcPr>
          <w:p w14:paraId="36F21589" w14:textId="77777777" w:rsidR="00672D93" w:rsidRDefault="0000000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Anomalies</w:t>
            </w:r>
          </w:p>
        </w:tc>
        <w:tc>
          <w:tcPr>
            <w:tcW w:w="2375" w:type="dxa"/>
            <w:shd w:val="clear" w:color="auto" w:fill="FFFFFF"/>
          </w:tcPr>
          <w:p w14:paraId="0030F307" w14:textId="77777777" w:rsidR="00672D93" w:rsidRDefault="0000000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Effects</w:t>
            </w:r>
          </w:p>
        </w:tc>
        <w:tc>
          <w:tcPr>
            <w:tcW w:w="2551" w:type="dxa"/>
            <w:shd w:val="clear" w:color="auto" w:fill="FFFFFF"/>
          </w:tcPr>
          <w:p w14:paraId="70E8073E" w14:textId="77777777" w:rsidR="00672D93" w:rsidRDefault="0000000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Resolution during use</w:t>
            </w:r>
          </w:p>
        </w:tc>
        <w:tc>
          <w:tcPr>
            <w:tcW w:w="1524" w:type="dxa"/>
            <w:shd w:val="clear" w:color="auto" w:fill="FFFFFF"/>
          </w:tcPr>
          <w:p w14:paraId="106ABC1B" w14:textId="0ACD26EB" w:rsidR="00672D93" w:rsidRDefault="003A77BA" w:rsidP="00D1490C">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Defect</w:t>
            </w:r>
            <w:r w:rsidR="00000000">
              <w:rPr>
                <w:rFonts w:ascii="Calibri" w:eastAsia="Calibri" w:hAnsi="Calibri" w:cs="Calibri"/>
              </w:rPr>
              <w:t xml:space="preserve"> Id</w:t>
            </w:r>
          </w:p>
        </w:tc>
      </w:tr>
      <w:tr w:rsidR="00672D93" w14:paraId="6CB1DACA" w14:textId="77777777" w:rsidTr="00D149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cPr>
          <w:p w14:paraId="5DB49D1F" w14:textId="77777777" w:rsidR="00672D93" w:rsidRDefault="00672D93" w:rsidP="00D1490C">
            <w:pPr>
              <w:jc w:val="center"/>
              <w:rPr>
                <w:rFonts w:ascii="Calibri" w:eastAsia="Calibri" w:hAnsi="Calibri" w:cs="Calibri"/>
              </w:rPr>
            </w:pPr>
          </w:p>
          <w:p w14:paraId="74FC8B2B" w14:textId="77777777" w:rsidR="00672D93" w:rsidRDefault="00672D93" w:rsidP="00D1490C">
            <w:pPr>
              <w:jc w:val="center"/>
              <w:rPr>
                <w:rFonts w:ascii="Calibri" w:eastAsia="Calibri" w:hAnsi="Calibri" w:cs="Calibri"/>
              </w:rPr>
            </w:pPr>
          </w:p>
          <w:p w14:paraId="1773F9D1" w14:textId="22E3B604" w:rsidR="00672D93" w:rsidRDefault="00D1490C" w:rsidP="00D1490C">
            <w:pPr>
              <w:jc w:val="center"/>
              <w:rPr>
                <w:rFonts w:ascii="Calibri" w:eastAsia="Calibri" w:hAnsi="Calibri" w:cs="Calibri"/>
              </w:rPr>
            </w:pPr>
            <w:r>
              <w:rPr>
                <w:rFonts w:ascii="Calibri" w:eastAsia="Calibri" w:hAnsi="Calibri" w:cs="Calibri"/>
              </w:rPr>
              <w:t>1</w:t>
            </w:r>
          </w:p>
        </w:tc>
        <w:tc>
          <w:tcPr>
            <w:tcW w:w="1878" w:type="dxa"/>
            <w:shd w:val="clear" w:color="auto" w:fill="FFFFFF"/>
            <w:vAlign w:val="center"/>
          </w:tcPr>
          <w:p w14:paraId="574390E1" w14:textId="4AB3745B" w:rsidR="00672D93" w:rsidRDefault="00313D54">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313D54">
              <w:rPr>
                <w:rFonts w:ascii="Calibri" w:eastAsia="Calibri" w:hAnsi="Calibri" w:cs="Calibri"/>
                <w:sz w:val="22"/>
                <w:szCs w:val="22"/>
              </w:rPr>
              <w:t>Console-Based User Interface</w:t>
            </w:r>
            <w:r>
              <w:rPr>
                <w:rFonts w:ascii="Calibri" w:eastAsia="Calibri" w:hAnsi="Calibri" w:cs="Calibri"/>
                <w:sz w:val="22"/>
                <w:szCs w:val="22"/>
              </w:rPr>
              <w:t>.</w:t>
            </w:r>
          </w:p>
        </w:tc>
        <w:tc>
          <w:tcPr>
            <w:tcW w:w="2375" w:type="dxa"/>
            <w:shd w:val="clear" w:color="auto" w:fill="FFFFFF"/>
            <w:vAlign w:val="center"/>
          </w:tcPr>
          <w:p w14:paraId="5619EC4B" w14:textId="77777777" w:rsidR="00672D93" w:rsidRDefault="00672D93">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p>
          <w:p w14:paraId="56721471" w14:textId="2EFA7BCA" w:rsidR="00672D93" w:rsidRDefault="00313D54">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313D54">
              <w:rPr>
                <w:rFonts w:ascii="Calibri" w:eastAsia="Calibri" w:hAnsi="Calibri" w:cs="Calibri"/>
                <w:sz w:val="22"/>
                <w:szCs w:val="22"/>
              </w:rPr>
              <w:t>User experience is less intuitive compared to GUI applications</w:t>
            </w:r>
            <w:r>
              <w:rPr>
                <w:rFonts w:ascii="Calibri" w:eastAsia="Calibri" w:hAnsi="Calibri" w:cs="Calibri"/>
                <w:sz w:val="22"/>
                <w:szCs w:val="22"/>
              </w:rPr>
              <w:t>.</w:t>
            </w:r>
          </w:p>
        </w:tc>
        <w:tc>
          <w:tcPr>
            <w:tcW w:w="2551" w:type="dxa"/>
            <w:shd w:val="clear" w:color="auto" w:fill="FFFFFF"/>
            <w:vAlign w:val="center"/>
          </w:tcPr>
          <w:p w14:paraId="7187107C" w14:textId="44AAA72F" w:rsidR="00672D93" w:rsidRDefault="00313D54">
            <w:pPr>
              <w:spacing w:before="240" w:after="240"/>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2"/>
                <w:szCs w:val="22"/>
              </w:rPr>
            </w:pPr>
            <w:r w:rsidRPr="00313D54">
              <w:rPr>
                <w:rFonts w:ascii="Calibri" w:eastAsia="Calibri" w:hAnsi="Calibri" w:cs="Calibri"/>
                <w:sz w:val="22"/>
                <w:szCs w:val="22"/>
              </w:rPr>
              <w:t>Follow menu-driven prompts carefully</w:t>
            </w:r>
            <w:r>
              <w:rPr>
                <w:rFonts w:ascii="Calibri" w:eastAsia="Calibri" w:hAnsi="Calibri" w:cs="Calibri"/>
                <w:sz w:val="22"/>
                <w:szCs w:val="22"/>
              </w:rPr>
              <w:t>.</w:t>
            </w:r>
          </w:p>
        </w:tc>
        <w:tc>
          <w:tcPr>
            <w:tcW w:w="1524" w:type="dxa"/>
            <w:shd w:val="clear" w:color="auto" w:fill="FFFFFF"/>
            <w:vAlign w:val="center"/>
          </w:tcPr>
          <w:p w14:paraId="6590524A" w14:textId="53178E1A" w:rsidR="00672D93" w:rsidRDefault="00313D54" w:rsidP="00D1490C">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2"/>
                <w:szCs w:val="22"/>
              </w:rPr>
            </w:pPr>
            <w:r>
              <w:rPr>
                <w:rFonts w:ascii="Calibri" w:eastAsia="Calibri" w:hAnsi="Calibri" w:cs="Calibri"/>
                <w:sz w:val="22"/>
                <w:szCs w:val="22"/>
              </w:rPr>
              <w:t>002</w:t>
            </w:r>
          </w:p>
        </w:tc>
      </w:tr>
      <w:tr w:rsidR="00672D93" w14:paraId="5DBFF77F" w14:textId="77777777" w:rsidTr="00D1490C">
        <w:trPr>
          <w:trHeight w:val="1002"/>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cPr>
          <w:p w14:paraId="0A8E3F89" w14:textId="77777777" w:rsidR="00672D93" w:rsidRDefault="00672D93" w:rsidP="00D1490C">
            <w:pPr>
              <w:jc w:val="center"/>
              <w:rPr>
                <w:rFonts w:ascii="Calibri" w:eastAsia="Calibri" w:hAnsi="Calibri" w:cs="Calibri"/>
              </w:rPr>
            </w:pPr>
          </w:p>
          <w:p w14:paraId="0E282E5C" w14:textId="77777777" w:rsidR="00672D93" w:rsidRDefault="00672D93" w:rsidP="00D1490C">
            <w:pPr>
              <w:jc w:val="center"/>
              <w:rPr>
                <w:rFonts w:ascii="Calibri" w:eastAsia="Calibri" w:hAnsi="Calibri" w:cs="Calibri"/>
              </w:rPr>
            </w:pPr>
          </w:p>
          <w:p w14:paraId="36872CC1" w14:textId="34442055" w:rsidR="00672D93" w:rsidRDefault="00D1490C" w:rsidP="00D1490C">
            <w:pPr>
              <w:jc w:val="center"/>
              <w:rPr>
                <w:rFonts w:ascii="Calibri" w:eastAsia="Calibri" w:hAnsi="Calibri" w:cs="Calibri"/>
              </w:rPr>
            </w:pPr>
            <w:r>
              <w:rPr>
                <w:rFonts w:ascii="Calibri" w:eastAsia="Calibri" w:hAnsi="Calibri" w:cs="Calibri"/>
              </w:rPr>
              <w:t>2</w:t>
            </w:r>
          </w:p>
        </w:tc>
        <w:tc>
          <w:tcPr>
            <w:tcW w:w="1878" w:type="dxa"/>
            <w:shd w:val="clear" w:color="auto" w:fill="FFFFFF"/>
            <w:vAlign w:val="center"/>
          </w:tcPr>
          <w:p w14:paraId="7ACCBDD4" w14:textId="074400B7" w:rsidR="00672D93" w:rsidRDefault="00313D54">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sidRPr="00313D54">
              <w:rPr>
                <w:rFonts w:ascii="Calibri" w:eastAsia="Calibri" w:hAnsi="Calibri" w:cs="Calibri"/>
                <w:sz w:val="22"/>
                <w:szCs w:val="22"/>
              </w:rPr>
              <w:t>CSV File Storage</w:t>
            </w:r>
          </w:p>
        </w:tc>
        <w:tc>
          <w:tcPr>
            <w:tcW w:w="2375" w:type="dxa"/>
            <w:shd w:val="clear" w:color="auto" w:fill="FFFFFF"/>
            <w:vAlign w:val="center"/>
          </w:tcPr>
          <w:p w14:paraId="1B9B666E" w14:textId="050A6982" w:rsidR="00672D93" w:rsidRDefault="00000000">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 xml:space="preserve"> </w:t>
            </w:r>
            <w:r w:rsidR="00C0270B" w:rsidRPr="00C0270B">
              <w:rPr>
                <w:rFonts w:ascii="Calibri" w:eastAsia="Calibri" w:hAnsi="Calibri" w:cs="Calibri"/>
              </w:rPr>
              <w:t>Large volumes of data may impact loading and saving performance</w:t>
            </w:r>
            <w:r w:rsidR="00C0270B">
              <w:rPr>
                <w:rFonts w:ascii="Calibri" w:eastAsia="Calibri" w:hAnsi="Calibri" w:cs="Calibri"/>
              </w:rPr>
              <w:t>.</w:t>
            </w:r>
          </w:p>
        </w:tc>
        <w:tc>
          <w:tcPr>
            <w:tcW w:w="2551" w:type="dxa"/>
            <w:shd w:val="clear" w:color="auto" w:fill="FFFFFF"/>
            <w:vAlign w:val="center"/>
          </w:tcPr>
          <w:p w14:paraId="33B5398B" w14:textId="2A7A8F36" w:rsidR="00672D93" w:rsidRDefault="00C0270B">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C0270B">
              <w:rPr>
                <w:rFonts w:ascii="Calibri" w:eastAsia="Calibri" w:hAnsi="Calibri" w:cs="Calibri"/>
              </w:rPr>
              <w:t>Periodically archive or clear old records if required</w:t>
            </w:r>
            <w:r>
              <w:rPr>
                <w:rFonts w:ascii="Calibri" w:eastAsia="Calibri" w:hAnsi="Calibri" w:cs="Calibri"/>
              </w:rPr>
              <w:t>.</w:t>
            </w:r>
          </w:p>
        </w:tc>
        <w:tc>
          <w:tcPr>
            <w:tcW w:w="1524" w:type="dxa"/>
            <w:shd w:val="clear" w:color="auto" w:fill="FFFFFF"/>
            <w:vAlign w:val="center"/>
          </w:tcPr>
          <w:p w14:paraId="4A6D4A15" w14:textId="01B02E1E" w:rsidR="00672D93" w:rsidRDefault="00C0270B" w:rsidP="00D1490C">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005</w:t>
            </w:r>
          </w:p>
        </w:tc>
      </w:tr>
      <w:tr w:rsidR="00672D93" w14:paraId="69424BB7" w14:textId="77777777" w:rsidTr="00D1490C">
        <w:trPr>
          <w:cnfStyle w:val="000000100000" w:firstRow="0" w:lastRow="0" w:firstColumn="0" w:lastColumn="0" w:oddVBand="0" w:evenVBand="0" w:oddHBand="1" w:evenHBand="0" w:firstRowFirstColumn="0" w:firstRowLastColumn="0" w:lastRowFirstColumn="0" w:lastRowLastColumn="0"/>
          <w:trHeight w:val="1002"/>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cPr>
          <w:p w14:paraId="2886A43F" w14:textId="77777777" w:rsidR="00672D93" w:rsidRPr="00D1490C" w:rsidRDefault="00672D93" w:rsidP="00D1490C">
            <w:pPr>
              <w:jc w:val="center"/>
              <w:rPr>
                <w:rFonts w:asciiTheme="minorHAnsi" w:eastAsia="Calibri" w:hAnsiTheme="minorHAnsi" w:cstheme="minorHAnsi"/>
                <w:sz w:val="22"/>
                <w:szCs w:val="22"/>
              </w:rPr>
            </w:pPr>
          </w:p>
          <w:p w14:paraId="5057C7F2" w14:textId="73C3EECC" w:rsidR="00672D93" w:rsidRPr="00D1490C" w:rsidRDefault="00D1490C" w:rsidP="00D1490C">
            <w:pPr>
              <w:jc w:val="center"/>
              <w:rPr>
                <w:rFonts w:asciiTheme="minorHAnsi" w:eastAsia="Calibri" w:hAnsiTheme="minorHAnsi" w:cstheme="minorHAnsi"/>
                <w:sz w:val="22"/>
                <w:szCs w:val="22"/>
              </w:rPr>
            </w:pPr>
            <w:r>
              <w:rPr>
                <w:rFonts w:asciiTheme="minorHAnsi" w:eastAsia="Calibri" w:hAnsiTheme="minorHAnsi" w:cstheme="minorHAnsi"/>
                <w:sz w:val="22"/>
                <w:szCs w:val="22"/>
              </w:rPr>
              <w:t>3</w:t>
            </w:r>
          </w:p>
        </w:tc>
        <w:tc>
          <w:tcPr>
            <w:tcW w:w="1878" w:type="dxa"/>
            <w:shd w:val="clear" w:color="auto" w:fill="FFFFFF"/>
            <w:vAlign w:val="center"/>
          </w:tcPr>
          <w:p w14:paraId="529E7E8E" w14:textId="476B45D9" w:rsidR="00672D93" w:rsidRPr="00D1490C" w:rsidRDefault="00B047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Theatre cannot be force-deactivated when scheduled or running shows exist.</w:t>
            </w:r>
          </w:p>
        </w:tc>
        <w:tc>
          <w:tcPr>
            <w:tcW w:w="2375" w:type="dxa"/>
            <w:shd w:val="clear" w:color="auto" w:fill="FFFFFF"/>
            <w:vAlign w:val="center"/>
          </w:tcPr>
          <w:p w14:paraId="256A0027" w14:textId="5D2221F2" w:rsidR="00672D93" w:rsidRPr="00D1490C" w:rsidRDefault="00B0477E">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22"/>
                <w:szCs w:val="22"/>
              </w:rPr>
            </w:pPr>
            <w:r w:rsidRPr="00D1490C">
              <w:rPr>
                <w:rFonts w:asciiTheme="minorHAnsi" w:hAnsiTheme="minorHAnsi" w:cstheme="minorHAnsi"/>
                <w:sz w:val="22"/>
                <w:szCs w:val="22"/>
                <w:lang w:val="en-IN"/>
              </w:rPr>
              <w:t>Theatre owners cannot immediately deactivate a theatre that contains active shows.</w:t>
            </w:r>
          </w:p>
        </w:tc>
        <w:tc>
          <w:tcPr>
            <w:tcW w:w="2551" w:type="dxa"/>
            <w:shd w:val="clear" w:color="auto" w:fill="FFFFFF"/>
            <w:vAlign w:val="center"/>
          </w:tcPr>
          <w:p w14:paraId="6E94A797" w14:textId="162B9B33" w:rsidR="00672D93" w:rsidRPr="00D1490C" w:rsidRDefault="00B047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Cancel or complete all associated shows before attempting theatre deactivation.</w:t>
            </w:r>
          </w:p>
        </w:tc>
        <w:tc>
          <w:tcPr>
            <w:tcW w:w="1524" w:type="dxa"/>
            <w:shd w:val="clear" w:color="auto" w:fill="FFFFFF"/>
            <w:vAlign w:val="center"/>
          </w:tcPr>
          <w:p w14:paraId="57EE3A60" w14:textId="5EE5D45E" w:rsidR="00672D93" w:rsidRPr="00D1490C" w:rsidRDefault="00D1490C" w:rsidP="00D1490C">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22"/>
                <w:szCs w:val="22"/>
              </w:rPr>
            </w:pPr>
            <w:r w:rsidRPr="00D1490C">
              <w:rPr>
                <w:rFonts w:asciiTheme="minorHAnsi" w:eastAsia="Calibri" w:hAnsiTheme="minorHAnsi" w:cstheme="minorHAnsi"/>
                <w:sz w:val="22"/>
                <w:szCs w:val="22"/>
              </w:rPr>
              <w:t>006</w:t>
            </w:r>
          </w:p>
        </w:tc>
      </w:tr>
      <w:tr w:rsidR="00672D93" w14:paraId="0585DCB1" w14:textId="77777777" w:rsidTr="00D1490C">
        <w:trPr>
          <w:trHeight w:val="1002"/>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cPr>
          <w:p w14:paraId="2F5F9954" w14:textId="77777777" w:rsidR="00672D93" w:rsidRPr="00D1490C" w:rsidRDefault="00672D93" w:rsidP="00D1490C">
            <w:pPr>
              <w:jc w:val="center"/>
              <w:rPr>
                <w:rFonts w:asciiTheme="minorHAnsi" w:eastAsia="Calibri" w:hAnsiTheme="minorHAnsi" w:cstheme="minorHAnsi"/>
                <w:sz w:val="22"/>
                <w:szCs w:val="22"/>
              </w:rPr>
            </w:pPr>
          </w:p>
          <w:p w14:paraId="0189E9EF" w14:textId="77777777" w:rsidR="00672D93" w:rsidRPr="00D1490C" w:rsidRDefault="00672D93" w:rsidP="00D1490C">
            <w:pPr>
              <w:jc w:val="center"/>
              <w:rPr>
                <w:rFonts w:asciiTheme="minorHAnsi" w:eastAsia="Calibri" w:hAnsiTheme="minorHAnsi" w:cstheme="minorHAnsi"/>
                <w:sz w:val="22"/>
                <w:szCs w:val="22"/>
              </w:rPr>
            </w:pPr>
          </w:p>
          <w:p w14:paraId="22E03511" w14:textId="10414A16" w:rsidR="00672D93" w:rsidRPr="00D1490C" w:rsidRDefault="00D1490C" w:rsidP="00D1490C">
            <w:pPr>
              <w:jc w:val="center"/>
              <w:rPr>
                <w:rFonts w:asciiTheme="minorHAnsi" w:eastAsia="Calibri" w:hAnsiTheme="minorHAnsi" w:cstheme="minorHAnsi"/>
                <w:sz w:val="22"/>
                <w:szCs w:val="22"/>
              </w:rPr>
            </w:pPr>
            <w:r>
              <w:rPr>
                <w:rFonts w:asciiTheme="minorHAnsi" w:eastAsia="Calibri" w:hAnsiTheme="minorHAnsi" w:cstheme="minorHAnsi"/>
                <w:sz w:val="22"/>
                <w:szCs w:val="22"/>
              </w:rPr>
              <w:t>4</w:t>
            </w:r>
          </w:p>
        </w:tc>
        <w:tc>
          <w:tcPr>
            <w:tcW w:w="1878" w:type="dxa"/>
            <w:shd w:val="clear" w:color="auto" w:fill="FFFFFF"/>
            <w:vAlign w:val="center"/>
          </w:tcPr>
          <w:p w14:paraId="0E608C58" w14:textId="5038E37B" w:rsidR="00672D93" w:rsidRPr="00D1490C" w:rsidRDefault="00B047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Screen cannot be force-deactivated when scheduled or running shows exist.</w:t>
            </w:r>
          </w:p>
        </w:tc>
        <w:tc>
          <w:tcPr>
            <w:tcW w:w="2375" w:type="dxa"/>
            <w:shd w:val="clear" w:color="auto" w:fill="FFFFFF"/>
            <w:vAlign w:val="center"/>
          </w:tcPr>
          <w:p w14:paraId="28F4CFAB" w14:textId="48769DA0" w:rsidR="00672D93" w:rsidRPr="00D1490C" w:rsidRDefault="00B0477E">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22"/>
                <w:szCs w:val="22"/>
              </w:rPr>
            </w:pPr>
            <w:r w:rsidRPr="00D1490C">
              <w:rPr>
                <w:rFonts w:asciiTheme="minorHAnsi" w:hAnsiTheme="minorHAnsi" w:cstheme="minorHAnsi"/>
                <w:sz w:val="22"/>
                <w:szCs w:val="22"/>
                <w:lang w:val="en-IN"/>
              </w:rPr>
              <w:t>Screen deactivation is blocked until all dependent shows are resolved.</w:t>
            </w:r>
          </w:p>
        </w:tc>
        <w:tc>
          <w:tcPr>
            <w:tcW w:w="2551" w:type="dxa"/>
            <w:shd w:val="clear" w:color="auto" w:fill="FFFFFF"/>
            <w:vAlign w:val="center"/>
          </w:tcPr>
          <w:p w14:paraId="52CF9E16" w14:textId="0FBB3087" w:rsidR="00672D93" w:rsidRPr="00D1490C" w:rsidRDefault="00B047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 xml:space="preserve">Cancel or complete all shows associated with the screen before deactivation. </w:t>
            </w:r>
          </w:p>
        </w:tc>
        <w:tc>
          <w:tcPr>
            <w:tcW w:w="1524" w:type="dxa"/>
            <w:shd w:val="clear" w:color="auto" w:fill="FFFFFF"/>
            <w:vAlign w:val="center"/>
          </w:tcPr>
          <w:p w14:paraId="01F094B7" w14:textId="3210FF15" w:rsidR="00672D93" w:rsidRPr="00D1490C" w:rsidRDefault="00D1490C" w:rsidP="00D1490C">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22"/>
                <w:szCs w:val="22"/>
              </w:rPr>
            </w:pPr>
            <w:r w:rsidRPr="00D1490C">
              <w:rPr>
                <w:rFonts w:asciiTheme="minorHAnsi" w:eastAsia="Calibri" w:hAnsiTheme="minorHAnsi" w:cstheme="minorHAnsi"/>
                <w:sz w:val="22"/>
                <w:szCs w:val="22"/>
              </w:rPr>
              <w:t>00</w:t>
            </w:r>
            <w:r w:rsidRPr="00D1490C">
              <w:rPr>
                <w:rFonts w:asciiTheme="minorHAnsi" w:eastAsia="Calibri" w:hAnsiTheme="minorHAnsi" w:cstheme="minorHAnsi"/>
                <w:sz w:val="22"/>
                <w:szCs w:val="22"/>
              </w:rPr>
              <w:t>7</w:t>
            </w:r>
          </w:p>
        </w:tc>
      </w:tr>
      <w:tr w:rsidR="00672D93" w14:paraId="274F8856" w14:textId="77777777" w:rsidTr="00D1490C">
        <w:trPr>
          <w:cnfStyle w:val="000000100000" w:firstRow="0" w:lastRow="0" w:firstColumn="0" w:lastColumn="0" w:oddVBand="0" w:evenVBand="0" w:oddHBand="1" w:evenHBand="0" w:firstRowFirstColumn="0" w:firstRowLastColumn="0" w:lastRowFirstColumn="0" w:lastRowLastColumn="0"/>
          <w:trHeight w:val="1002"/>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cPr>
          <w:p w14:paraId="7B702C38" w14:textId="77777777" w:rsidR="00672D93" w:rsidRPr="00D1490C" w:rsidRDefault="00672D93" w:rsidP="00D1490C">
            <w:pPr>
              <w:jc w:val="center"/>
              <w:rPr>
                <w:rFonts w:asciiTheme="minorHAnsi" w:eastAsia="Calibri" w:hAnsiTheme="minorHAnsi" w:cstheme="minorHAnsi"/>
                <w:sz w:val="22"/>
                <w:szCs w:val="22"/>
              </w:rPr>
            </w:pPr>
          </w:p>
          <w:p w14:paraId="195D60D7" w14:textId="77777777" w:rsidR="00672D93" w:rsidRPr="00D1490C" w:rsidRDefault="00672D93" w:rsidP="00D1490C">
            <w:pPr>
              <w:jc w:val="center"/>
              <w:rPr>
                <w:rFonts w:asciiTheme="minorHAnsi" w:eastAsia="Calibri" w:hAnsiTheme="minorHAnsi" w:cstheme="minorHAnsi"/>
                <w:sz w:val="22"/>
                <w:szCs w:val="22"/>
              </w:rPr>
            </w:pPr>
          </w:p>
          <w:p w14:paraId="2E58D014" w14:textId="7B0CBD04" w:rsidR="00672D93" w:rsidRPr="00D1490C" w:rsidRDefault="00D1490C" w:rsidP="00D1490C">
            <w:pPr>
              <w:jc w:val="center"/>
              <w:rPr>
                <w:rFonts w:asciiTheme="minorHAnsi" w:eastAsia="Calibri" w:hAnsiTheme="minorHAnsi" w:cstheme="minorHAnsi"/>
                <w:sz w:val="22"/>
                <w:szCs w:val="22"/>
              </w:rPr>
            </w:pPr>
            <w:r>
              <w:rPr>
                <w:rFonts w:asciiTheme="minorHAnsi" w:eastAsia="Calibri" w:hAnsiTheme="minorHAnsi" w:cstheme="minorHAnsi"/>
                <w:sz w:val="22"/>
                <w:szCs w:val="22"/>
              </w:rPr>
              <w:t>5</w:t>
            </w:r>
          </w:p>
        </w:tc>
        <w:tc>
          <w:tcPr>
            <w:tcW w:w="1878" w:type="dxa"/>
            <w:shd w:val="clear" w:color="auto" w:fill="FFFFFF"/>
            <w:vAlign w:val="center"/>
          </w:tcPr>
          <w:p w14:paraId="20335D0B" w14:textId="48FB30B7" w:rsidR="00672D93" w:rsidRPr="00D1490C" w:rsidRDefault="00B047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Seat layout cannot be modified when scheduled or running shows exist for the screen.</w:t>
            </w:r>
          </w:p>
        </w:tc>
        <w:tc>
          <w:tcPr>
            <w:tcW w:w="2375" w:type="dxa"/>
            <w:shd w:val="clear" w:color="auto" w:fill="FFFFFF"/>
            <w:vAlign w:val="center"/>
          </w:tcPr>
          <w:p w14:paraId="6D85374D" w14:textId="1781D85F" w:rsidR="00672D93" w:rsidRPr="00D1490C" w:rsidRDefault="00B0477E">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22"/>
                <w:szCs w:val="22"/>
              </w:rPr>
            </w:pPr>
            <w:r w:rsidRPr="00D1490C">
              <w:rPr>
                <w:rFonts w:asciiTheme="minorHAnsi" w:hAnsiTheme="minorHAnsi" w:cstheme="minorHAnsi"/>
                <w:sz w:val="22"/>
                <w:szCs w:val="22"/>
                <w:lang w:val="en-IN"/>
              </w:rPr>
              <w:t>Theatre owners cannot immediately reconfigure seating arrangements for active screens.</w:t>
            </w:r>
          </w:p>
        </w:tc>
        <w:tc>
          <w:tcPr>
            <w:tcW w:w="2551" w:type="dxa"/>
            <w:shd w:val="clear" w:color="auto" w:fill="FFFFFF"/>
            <w:vAlign w:val="center"/>
          </w:tcPr>
          <w:p w14:paraId="2AA769AE" w14:textId="2B2357CA" w:rsidR="00672D93" w:rsidRPr="00D1490C" w:rsidRDefault="00D1490C">
            <w:pPr>
              <w:spacing w:before="240" w:after="2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Complete or cancel all dependent shows before updating the seat layout.</w:t>
            </w:r>
          </w:p>
        </w:tc>
        <w:tc>
          <w:tcPr>
            <w:tcW w:w="1524" w:type="dxa"/>
            <w:shd w:val="clear" w:color="auto" w:fill="FFFFFF"/>
            <w:vAlign w:val="center"/>
          </w:tcPr>
          <w:p w14:paraId="738DF07B" w14:textId="51168672" w:rsidR="00672D93" w:rsidRPr="00D1490C" w:rsidRDefault="00D1490C" w:rsidP="00D1490C">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22"/>
                <w:szCs w:val="22"/>
              </w:rPr>
            </w:pPr>
            <w:r w:rsidRPr="00D1490C">
              <w:rPr>
                <w:rFonts w:asciiTheme="minorHAnsi" w:eastAsia="Calibri" w:hAnsiTheme="minorHAnsi" w:cstheme="minorHAnsi"/>
                <w:sz w:val="22"/>
                <w:szCs w:val="22"/>
              </w:rPr>
              <w:t>00</w:t>
            </w:r>
            <w:r w:rsidRPr="00D1490C">
              <w:rPr>
                <w:rFonts w:asciiTheme="minorHAnsi" w:eastAsia="Calibri" w:hAnsiTheme="minorHAnsi" w:cstheme="minorHAnsi"/>
                <w:sz w:val="22"/>
                <w:szCs w:val="22"/>
              </w:rPr>
              <w:t>8</w:t>
            </w:r>
          </w:p>
        </w:tc>
      </w:tr>
      <w:tr w:rsidR="00672D93" w14:paraId="36A3F1E2" w14:textId="77777777" w:rsidTr="00D1490C">
        <w:trPr>
          <w:trHeight w:val="1002"/>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cPr>
          <w:p w14:paraId="312E0337" w14:textId="77777777" w:rsidR="00672D93" w:rsidRPr="00D1490C" w:rsidRDefault="00672D93" w:rsidP="00D1490C">
            <w:pPr>
              <w:jc w:val="center"/>
              <w:rPr>
                <w:rFonts w:asciiTheme="minorHAnsi" w:eastAsia="Calibri" w:hAnsiTheme="minorHAnsi" w:cstheme="minorHAnsi"/>
                <w:sz w:val="22"/>
                <w:szCs w:val="22"/>
              </w:rPr>
            </w:pPr>
          </w:p>
          <w:p w14:paraId="4D3E22C1" w14:textId="77777777" w:rsidR="00672D93" w:rsidRPr="00D1490C" w:rsidRDefault="00672D93" w:rsidP="00D1490C">
            <w:pPr>
              <w:jc w:val="center"/>
              <w:rPr>
                <w:rFonts w:asciiTheme="minorHAnsi" w:eastAsia="Calibri" w:hAnsiTheme="minorHAnsi" w:cstheme="minorHAnsi"/>
                <w:sz w:val="22"/>
                <w:szCs w:val="22"/>
              </w:rPr>
            </w:pPr>
          </w:p>
          <w:p w14:paraId="63C834C8" w14:textId="77777777" w:rsidR="00672D93" w:rsidRPr="00D1490C" w:rsidRDefault="00672D93" w:rsidP="00D1490C">
            <w:pPr>
              <w:jc w:val="center"/>
              <w:rPr>
                <w:rFonts w:asciiTheme="minorHAnsi" w:eastAsia="Calibri" w:hAnsiTheme="minorHAnsi" w:cstheme="minorHAnsi"/>
                <w:sz w:val="22"/>
                <w:szCs w:val="22"/>
              </w:rPr>
            </w:pPr>
          </w:p>
          <w:p w14:paraId="129DC15D" w14:textId="78D4F58A" w:rsidR="00672D93" w:rsidRPr="00D1490C" w:rsidRDefault="00D1490C" w:rsidP="00D1490C">
            <w:pPr>
              <w:jc w:val="center"/>
              <w:rPr>
                <w:rFonts w:asciiTheme="minorHAnsi" w:eastAsia="Calibri" w:hAnsiTheme="minorHAnsi" w:cstheme="minorHAnsi"/>
                <w:sz w:val="22"/>
                <w:szCs w:val="22"/>
              </w:rPr>
            </w:pPr>
            <w:r>
              <w:rPr>
                <w:rFonts w:asciiTheme="minorHAnsi" w:eastAsia="Calibri" w:hAnsiTheme="minorHAnsi" w:cstheme="minorHAnsi"/>
                <w:sz w:val="22"/>
                <w:szCs w:val="22"/>
              </w:rPr>
              <w:t>6</w:t>
            </w:r>
          </w:p>
        </w:tc>
        <w:tc>
          <w:tcPr>
            <w:tcW w:w="1878" w:type="dxa"/>
            <w:shd w:val="clear" w:color="auto" w:fill="FFFFFF"/>
            <w:vAlign w:val="center"/>
          </w:tcPr>
          <w:p w14:paraId="490FC50E" w14:textId="753A04DA" w:rsidR="00672D93" w:rsidRPr="00D1490C" w:rsidRDefault="00B047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Bulk show cancellation with automatic ticket refunds is not supported.</w:t>
            </w:r>
          </w:p>
        </w:tc>
        <w:tc>
          <w:tcPr>
            <w:tcW w:w="2375" w:type="dxa"/>
            <w:shd w:val="clear" w:color="auto" w:fill="FFFFFF"/>
            <w:vAlign w:val="center"/>
          </w:tcPr>
          <w:p w14:paraId="7D0793BB" w14:textId="12073AF6" w:rsidR="00672D93" w:rsidRPr="00D1490C" w:rsidRDefault="00B0477E">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22"/>
                <w:szCs w:val="22"/>
              </w:rPr>
            </w:pPr>
            <w:r w:rsidRPr="00D1490C">
              <w:rPr>
                <w:rFonts w:asciiTheme="minorHAnsi" w:hAnsiTheme="minorHAnsi" w:cstheme="minorHAnsi"/>
                <w:sz w:val="22"/>
                <w:szCs w:val="22"/>
                <w:lang w:val="en-IN"/>
              </w:rPr>
              <w:t>Administrators and theatre owners must handle show cancellations individually.</w:t>
            </w:r>
          </w:p>
        </w:tc>
        <w:tc>
          <w:tcPr>
            <w:tcW w:w="2551" w:type="dxa"/>
            <w:shd w:val="clear" w:color="auto" w:fill="FFFFFF"/>
            <w:vAlign w:val="center"/>
          </w:tcPr>
          <w:p w14:paraId="26BB717C" w14:textId="2F744C54" w:rsidR="00672D93" w:rsidRPr="00D1490C" w:rsidRDefault="00D1490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Cancel affected shows separately and process refunds through the available workflow.</w:t>
            </w:r>
          </w:p>
        </w:tc>
        <w:tc>
          <w:tcPr>
            <w:tcW w:w="1524" w:type="dxa"/>
            <w:shd w:val="clear" w:color="auto" w:fill="FFFFFF"/>
            <w:vAlign w:val="center"/>
          </w:tcPr>
          <w:p w14:paraId="7FFD61F5" w14:textId="683097A2" w:rsidR="00672D93" w:rsidRPr="00D1490C" w:rsidRDefault="00D1490C" w:rsidP="00D1490C">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sz w:val="22"/>
                <w:szCs w:val="22"/>
              </w:rPr>
            </w:pPr>
            <w:r w:rsidRPr="00D1490C">
              <w:rPr>
                <w:rFonts w:asciiTheme="minorHAnsi" w:eastAsia="Calibri" w:hAnsiTheme="minorHAnsi" w:cstheme="minorHAnsi"/>
                <w:sz w:val="22"/>
                <w:szCs w:val="22"/>
              </w:rPr>
              <w:t>00</w:t>
            </w:r>
            <w:r w:rsidRPr="00D1490C">
              <w:rPr>
                <w:rFonts w:asciiTheme="minorHAnsi" w:eastAsia="Calibri" w:hAnsiTheme="minorHAnsi" w:cstheme="minorHAnsi"/>
                <w:sz w:val="22"/>
                <w:szCs w:val="22"/>
              </w:rPr>
              <w:t>9</w:t>
            </w:r>
          </w:p>
        </w:tc>
      </w:tr>
      <w:tr w:rsidR="00672D93" w14:paraId="53E757D6" w14:textId="77777777" w:rsidTr="00D1490C">
        <w:trPr>
          <w:cnfStyle w:val="000000100000" w:firstRow="0" w:lastRow="0" w:firstColumn="0" w:lastColumn="0" w:oddVBand="0" w:evenVBand="0" w:oddHBand="1" w:evenHBand="0" w:firstRowFirstColumn="0" w:firstRowLastColumn="0" w:lastRowFirstColumn="0" w:lastRowLastColumn="0"/>
          <w:trHeight w:val="1002"/>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cPr>
          <w:p w14:paraId="4A834AEF" w14:textId="77777777" w:rsidR="00672D93" w:rsidRPr="00D1490C" w:rsidRDefault="00672D93" w:rsidP="00D1490C">
            <w:pPr>
              <w:jc w:val="center"/>
              <w:rPr>
                <w:rFonts w:asciiTheme="minorHAnsi" w:eastAsia="Calibri" w:hAnsiTheme="minorHAnsi" w:cstheme="minorHAnsi"/>
                <w:sz w:val="22"/>
                <w:szCs w:val="22"/>
              </w:rPr>
            </w:pPr>
          </w:p>
          <w:p w14:paraId="29DE98E1" w14:textId="77777777" w:rsidR="00672D93" w:rsidRPr="00D1490C" w:rsidRDefault="00672D93" w:rsidP="00D1490C">
            <w:pPr>
              <w:jc w:val="center"/>
              <w:rPr>
                <w:rFonts w:asciiTheme="minorHAnsi" w:eastAsia="Calibri" w:hAnsiTheme="minorHAnsi" w:cstheme="minorHAnsi"/>
                <w:sz w:val="22"/>
                <w:szCs w:val="22"/>
              </w:rPr>
            </w:pPr>
          </w:p>
          <w:p w14:paraId="5B9BB259" w14:textId="77777777" w:rsidR="00672D93" w:rsidRPr="00D1490C" w:rsidRDefault="00672D93" w:rsidP="00D1490C">
            <w:pPr>
              <w:jc w:val="center"/>
              <w:rPr>
                <w:rFonts w:asciiTheme="minorHAnsi" w:eastAsia="Calibri" w:hAnsiTheme="minorHAnsi" w:cstheme="minorHAnsi"/>
                <w:sz w:val="22"/>
                <w:szCs w:val="22"/>
              </w:rPr>
            </w:pPr>
          </w:p>
          <w:p w14:paraId="7F15EC86" w14:textId="6DC2764F" w:rsidR="00672D93" w:rsidRPr="00D1490C" w:rsidRDefault="00D1490C" w:rsidP="00D1490C">
            <w:pPr>
              <w:jc w:val="center"/>
              <w:rPr>
                <w:rFonts w:asciiTheme="minorHAnsi" w:eastAsia="Calibri" w:hAnsiTheme="minorHAnsi" w:cstheme="minorHAnsi"/>
                <w:sz w:val="22"/>
                <w:szCs w:val="22"/>
              </w:rPr>
            </w:pPr>
            <w:r>
              <w:rPr>
                <w:rFonts w:asciiTheme="minorHAnsi" w:eastAsia="Calibri" w:hAnsiTheme="minorHAnsi" w:cstheme="minorHAnsi"/>
                <w:sz w:val="22"/>
                <w:szCs w:val="22"/>
              </w:rPr>
              <w:t>7</w:t>
            </w:r>
          </w:p>
        </w:tc>
        <w:tc>
          <w:tcPr>
            <w:tcW w:w="1878" w:type="dxa"/>
            <w:shd w:val="clear" w:color="auto" w:fill="FFFFFF"/>
            <w:vAlign w:val="center"/>
          </w:tcPr>
          <w:p w14:paraId="071FDBFA" w14:textId="68832CA2" w:rsidR="00672D93" w:rsidRPr="00D1490C" w:rsidRDefault="00B047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Payment processing is simulated and not integrated with a real payment gateway.</w:t>
            </w:r>
          </w:p>
        </w:tc>
        <w:tc>
          <w:tcPr>
            <w:tcW w:w="2375" w:type="dxa"/>
            <w:shd w:val="clear" w:color="auto" w:fill="FFFFFF"/>
            <w:vAlign w:val="center"/>
          </w:tcPr>
          <w:p w14:paraId="6C46ACB5" w14:textId="140C585C" w:rsidR="00672D93" w:rsidRPr="00D1490C" w:rsidRDefault="00B0477E">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22"/>
                <w:szCs w:val="22"/>
              </w:rPr>
            </w:pPr>
            <w:r w:rsidRPr="00D1490C">
              <w:rPr>
                <w:rFonts w:asciiTheme="minorHAnsi" w:hAnsiTheme="minorHAnsi" w:cstheme="minorHAnsi"/>
                <w:sz w:val="22"/>
                <w:szCs w:val="22"/>
                <w:lang w:val="en-IN"/>
              </w:rPr>
              <w:t xml:space="preserve">Actual financial transactions are not </w:t>
            </w:r>
            <w:proofErr w:type="gramStart"/>
            <w:r w:rsidRPr="00D1490C">
              <w:rPr>
                <w:rFonts w:asciiTheme="minorHAnsi" w:hAnsiTheme="minorHAnsi" w:cstheme="minorHAnsi"/>
                <w:sz w:val="22"/>
                <w:szCs w:val="22"/>
                <w:lang w:val="en-IN"/>
              </w:rPr>
              <w:t>performed</w:t>
            </w:r>
            <w:proofErr w:type="gramEnd"/>
            <w:r w:rsidRPr="00D1490C">
              <w:rPr>
                <w:rFonts w:asciiTheme="minorHAnsi" w:hAnsiTheme="minorHAnsi" w:cstheme="minorHAnsi"/>
                <w:sz w:val="22"/>
                <w:szCs w:val="22"/>
                <w:lang w:val="en-IN"/>
              </w:rPr>
              <w:t xml:space="preserve"> and payment status is simulated.</w:t>
            </w:r>
          </w:p>
        </w:tc>
        <w:tc>
          <w:tcPr>
            <w:tcW w:w="2551" w:type="dxa"/>
            <w:shd w:val="clear" w:color="auto" w:fill="FFFFFF"/>
            <w:vAlign w:val="center"/>
          </w:tcPr>
          <w:p w14:paraId="6E5C8001" w14:textId="60F6C1B9" w:rsidR="00672D93" w:rsidRPr="00D1490C" w:rsidRDefault="00D1490C">
            <w:pPr>
              <w:spacing w:before="240" w:after="2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Treat payment operations as system simulations during application use</w:t>
            </w:r>
            <w:r w:rsidRPr="00D1490C">
              <w:rPr>
                <w:rFonts w:asciiTheme="minorHAnsi" w:hAnsiTheme="minorHAnsi" w:cstheme="minorHAnsi"/>
                <w:sz w:val="22"/>
                <w:szCs w:val="22"/>
                <w:lang w:val="en-IN"/>
              </w:rPr>
              <w:t>.</w:t>
            </w:r>
          </w:p>
        </w:tc>
        <w:tc>
          <w:tcPr>
            <w:tcW w:w="1524" w:type="dxa"/>
            <w:shd w:val="clear" w:color="auto" w:fill="FFFFFF"/>
            <w:vAlign w:val="center"/>
          </w:tcPr>
          <w:p w14:paraId="6DA7A810" w14:textId="2792FE53" w:rsidR="00672D93" w:rsidRPr="00D1490C" w:rsidRDefault="00D1490C" w:rsidP="00D1490C">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sz w:val="22"/>
                <w:szCs w:val="22"/>
              </w:rPr>
            </w:pPr>
            <w:r w:rsidRPr="00D1490C">
              <w:rPr>
                <w:rFonts w:asciiTheme="minorHAnsi" w:eastAsia="Calibri" w:hAnsiTheme="minorHAnsi" w:cstheme="minorHAnsi"/>
                <w:sz w:val="22"/>
                <w:szCs w:val="22"/>
              </w:rPr>
              <w:t>010</w:t>
            </w:r>
          </w:p>
        </w:tc>
      </w:tr>
      <w:tr w:rsidR="00B0477E" w14:paraId="73346B14" w14:textId="77777777" w:rsidTr="00D1490C">
        <w:trPr>
          <w:trHeight w:val="1002"/>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cPr>
          <w:p w14:paraId="6D5D5221" w14:textId="029069F3" w:rsidR="00B0477E" w:rsidRPr="00D1490C" w:rsidRDefault="00D1490C" w:rsidP="00D1490C">
            <w:pPr>
              <w:jc w:val="center"/>
              <w:rPr>
                <w:rFonts w:asciiTheme="minorHAnsi" w:hAnsiTheme="minorHAnsi" w:cstheme="minorHAnsi"/>
                <w:sz w:val="22"/>
                <w:szCs w:val="22"/>
              </w:rPr>
            </w:pPr>
            <w:r>
              <w:rPr>
                <w:rFonts w:asciiTheme="minorHAnsi" w:hAnsiTheme="minorHAnsi" w:cstheme="minorHAnsi"/>
                <w:sz w:val="22"/>
                <w:szCs w:val="22"/>
              </w:rPr>
              <w:t>8</w:t>
            </w:r>
          </w:p>
        </w:tc>
        <w:tc>
          <w:tcPr>
            <w:tcW w:w="1878" w:type="dxa"/>
            <w:shd w:val="clear" w:color="auto" w:fill="FFFFFF"/>
            <w:vAlign w:val="center"/>
          </w:tcPr>
          <w:p w14:paraId="3024B0A7" w14:textId="67F90FBE" w:rsidR="00B0477E" w:rsidRPr="00D1490C" w:rsidRDefault="00B047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 xml:space="preserve">Concurrent multi-user booking scenarios are not supported.  </w:t>
            </w:r>
          </w:p>
        </w:tc>
        <w:tc>
          <w:tcPr>
            <w:tcW w:w="2375" w:type="dxa"/>
            <w:shd w:val="clear" w:color="auto" w:fill="FFFFFF"/>
            <w:vAlign w:val="center"/>
          </w:tcPr>
          <w:p w14:paraId="0A99C978" w14:textId="3EAB7579" w:rsidR="00B0477E" w:rsidRPr="00D1490C" w:rsidRDefault="00B047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The application cannot simulate simultaneous bookings from multiple users.</w:t>
            </w:r>
          </w:p>
        </w:tc>
        <w:tc>
          <w:tcPr>
            <w:tcW w:w="2551" w:type="dxa"/>
            <w:shd w:val="clear" w:color="auto" w:fill="FFFFFF"/>
            <w:vAlign w:val="center"/>
          </w:tcPr>
          <w:p w14:paraId="48D2A90E" w14:textId="203DC9FE" w:rsidR="00B0477E" w:rsidRPr="00D1490C" w:rsidRDefault="00D1490C">
            <w:pPr>
              <w:spacing w:before="240"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Use the application in a single-user environment as intended.</w:t>
            </w:r>
          </w:p>
        </w:tc>
        <w:tc>
          <w:tcPr>
            <w:tcW w:w="1524" w:type="dxa"/>
            <w:shd w:val="clear" w:color="auto" w:fill="FFFFFF"/>
            <w:vAlign w:val="center"/>
          </w:tcPr>
          <w:p w14:paraId="54AC5B39" w14:textId="5455A50C" w:rsidR="00B0477E" w:rsidRPr="00D1490C" w:rsidRDefault="00D1490C" w:rsidP="00D1490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1490C">
              <w:rPr>
                <w:rFonts w:asciiTheme="minorHAnsi" w:eastAsia="Calibri" w:hAnsiTheme="minorHAnsi" w:cstheme="minorHAnsi"/>
                <w:sz w:val="22"/>
                <w:szCs w:val="22"/>
              </w:rPr>
              <w:t>0</w:t>
            </w:r>
            <w:r w:rsidRPr="00D1490C">
              <w:rPr>
                <w:rFonts w:asciiTheme="minorHAnsi" w:eastAsia="Calibri" w:hAnsiTheme="minorHAnsi" w:cstheme="minorHAnsi"/>
                <w:sz w:val="22"/>
                <w:szCs w:val="22"/>
              </w:rPr>
              <w:t>11</w:t>
            </w:r>
          </w:p>
        </w:tc>
      </w:tr>
      <w:tr w:rsidR="00B0477E" w14:paraId="264F774D" w14:textId="77777777" w:rsidTr="00D1490C">
        <w:trPr>
          <w:cnfStyle w:val="000000100000" w:firstRow="0" w:lastRow="0" w:firstColumn="0" w:lastColumn="0" w:oddVBand="0" w:evenVBand="0" w:oddHBand="1" w:evenHBand="0" w:firstRowFirstColumn="0" w:firstRowLastColumn="0" w:lastRowFirstColumn="0" w:lastRowLastColumn="0"/>
          <w:trHeight w:val="1002"/>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cPr>
          <w:p w14:paraId="36513129" w14:textId="01E5D9AC" w:rsidR="00B0477E" w:rsidRPr="00D1490C" w:rsidRDefault="00D1490C" w:rsidP="00D1490C">
            <w:pPr>
              <w:jc w:val="center"/>
              <w:rPr>
                <w:rFonts w:asciiTheme="minorHAnsi" w:hAnsiTheme="minorHAnsi" w:cstheme="minorHAnsi"/>
                <w:sz w:val="22"/>
                <w:szCs w:val="22"/>
              </w:rPr>
            </w:pPr>
            <w:r w:rsidRPr="00D1490C">
              <w:rPr>
                <w:rFonts w:asciiTheme="minorHAnsi" w:hAnsiTheme="minorHAnsi" w:cstheme="minorHAnsi"/>
                <w:sz w:val="22"/>
                <w:szCs w:val="22"/>
              </w:rPr>
              <w:t>9</w:t>
            </w:r>
          </w:p>
        </w:tc>
        <w:tc>
          <w:tcPr>
            <w:tcW w:w="1878" w:type="dxa"/>
            <w:shd w:val="clear" w:color="auto" w:fill="FFFFFF"/>
            <w:vAlign w:val="center"/>
          </w:tcPr>
          <w:p w14:paraId="63D7BF5E" w14:textId="7A11D2F9" w:rsidR="00B0477E" w:rsidRPr="00D1490C" w:rsidRDefault="00B047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 xml:space="preserve">Analytical reporting and dashboard features are not </w:t>
            </w:r>
            <w:r w:rsidRPr="00D1490C">
              <w:rPr>
                <w:rFonts w:asciiTheme="minorHAnsi" w:hAnsiTheme="minorHAnsi" w:cstheme="minorHAnsi"/>
                <w:sz w:val="22"/>
                <w:szCs w:val="22"/>
                <w:lang w:val="en-IN"/>
              </w:rPr>
              <w:lastRenderedPageBreak/>
              <w:t>available in this version.</w:t>
            </w:r>
          </w:p>
        </w:tc>
        <w:tc>
          <w:tcPr>
            <w:tcW w:w="2375" w:type="dxa"/>
            <w:shd w:val="clear" w:color="auto" w:fill="FFFFFF"/>
            <w:vAlign w:val="center"/>
          </w:tcPr>
          <w:p w14:paraId="66D5724E" w14:textId="3A02E797" w:rsidR="00B0477E" w:rsidRPr="00D1490C" w:rsidRDefault="00B047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lastRenderedPageBreak/>
              <w:t xml:space="preserve">Revenue trends, occupancy statistics, and business insights </w:t>
            </w:r>
            <w:r w:rsidRPr="00D1490C">
              <w:rPr>
                <w:rFonts w:asciiTheme="minorHAnsi" w:hAnsiTheme="minorHAnsi" w:cstheme="minorHAnsi"/>
                <w:sz w:val="22"/>
                <w:szCs w:val="22"/>
                <w:lang w:val="en-IN"/>
              </w:rPr>
              <w:lastRenderedPageBreak/>
              <w:t>are not automatically generated.</w:t>
            </w:r>
          </w:p>
        </w:tc>
        <w:tc>
          <w:tcPr>
            <w:tcW w:w="2551" w:type="dxa"/>
            <w:shd w:val="clear" w:color="auto" w:fill="FFFFFF"/>
            <w:vAlign w:val="center"/>
          </w:tcPr>
          <w:p w14:paraId="258F0F87" w14:textId="08D606A7" w:rsidR="00B0477E" w:rsidRPr="00D1490C" w:rsidRDefault="00D1490C">
            <w:pPr>
              <w:spacing w:before="240" w:after="2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lastRenderedPageBreak/>
              <w:t xml:space="preserve">Review booking, payment, and refund </w:t>
            </w:r>
            <w:r w:rsidRPr="00D1490C">
              <w:rPr>
                <w:rFonts w:asciiTheme="minorHAnsi" w:hAnsiTheme="minorHAnsi" w:cstheme="minorHAnsi"/>
                <w:sz w:val="22"/>
                <w:szCs w:val="22"/>
                <w:lang w:val="en-IN"/>
              </w:rPr>
              <w:lastRenderedPageBreak/>
              <w:t>records manually when analysis is required.</w:t>
            </w:r>
          </w:p>
        </w:tc>
        <w:tc>
          <w:tcPr>
            <w:tcW w:w="1524" w:type="dxa"/>
            <w:shd w:val="clear" w:color="auto" w:fill="FFFFFF"/>
            <w:vAlign w:val="center"/>
          </w:tcPr>
          <w:p w14:paraId="7C5364D0" w14:textId="6E8CE908" w:rsidR="00B0477E" w:rsidRPr="00D1490C" w:rsidRDefault="00D1490C" w:rsidP="00D1490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1490C">
              <w:rPr>
                <w:rFonts w:asciiTheme="minorHAnsi" w:eastAsia="Calibri" w:hAnsiTheme="minorHAnsi" w:cstheme="minorHAnsi"/>
                <w:sz w:val="22"/>
                <w:szCs w:val="22"/>
              </w:rPr>
              <w:lastRenderedPageBreak/>
              <w:t>0</w:t>
            </w:r>
            <w:r w:rsidRPr="00D1490C">
              <w:rPr>
                <w:rFonts w:asciiTheme="minorHAnsi" w:eastAsia="Calibri" w:hAnsiTheme="minorHAnsi" w:cstheme="minorHAnsi"/>
                <w:sz w:val="22"/>
                <w:szCs w:val="22"/>
              </w:rPr>
              <w:t>12</w:t>
            </w:r>
          </w:p>
        </w:tc>
      </w:tr>
      <w:tr w:rsidR="00B0477E" w14:paraId="365923D7" w14:textId="77777777" w:rsidTr="00D1490C">
        <w:trPr>
          <w:trHeight w:val="1002"/>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cPr>
          <w:p w14:paraId="4EDD76BF" w14:textId="5316D24C" w:rsidR="00B0477E" w:rsidRPr="00D1490C" w:rsidRDefault="00D1490C" w:rsidP="00D1490C">
            <w:pPr>
              <w:jc w:val="center"/>
              <w:rPr>
                <w:rFonts w:asciiTheme="minorHAnsi" w:hAnsiTheme="minorHAnsi" w:cstheme="minorHAnsi"/>
                <w:sz w:val="22"/>
                <w:szCs w:val="22"/>
              </w:rPr>
            </w:pPr>
            <w:r w:rsidRPr="00D1490C">
              <w:rPr>
                <w:rFonts w:asciiTheme="minorHAnsi" w:hAnsiTheme="minorHAnsi" w:cstheme="minorHAnsi"/>
                <w:sz w:val="22"/>
                <w:szCs w:val="22"/>
              </w:rPr>
              <w:t>10</w:t>
            </w:r>
          </w:p>
        </w:tc>
        <w:tc>
          <w:tcPr>
            <w:tcW w:w="1878" w:type="dxa"/>
            <w:shd w:val="clear" w:color="auto" w:fill="FFFFFF"/>
            <w:vAlign w:val="center"/>
          </w:tcPr>
          <w:p w14:paraId="54D0923E" w14:textId="77777777" w:rsidR="00B0477E" w:rsidRPr="00D1490C" w:rsidRDefault="00B0477E" w:rsidP="00B047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Notification history remains stored after being viewed.</w:t>
            </w:r>
          </w:p>
          <w:p w14:paraId="2121507C" w14:textId="77777777" w:rsidR="00B0477E" w:rsidRPr="00D1490C" w:rsidRDefault="00B047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n-IN"/>
              </w:rPr>
            </w:pPr>
          </w:p>
        </w:tc>
        <w:tc>
          <w:tcPr>
            <w:tcW w:w="2375" w:type="dxa"/>
            <w:shd w:val="clear" w:color="auto" w:fill="FFFFFF"/>
            <w:vAlign w:val="center"/>
          </w:tcPr>
          <w:p w14:paraId="16196962" w14:textId="01765E65" w:rsidR="00B0477E" w:rsidRPr="00D1490C" w:rsidRDefault="00B047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Read notifications continue to occupy storage and remain available in the system.</w:t>
            </w:r>
          </w:p>
        </w:tc>
        <w:tc>
          <w:tcPr>
            <w:tcW w:w="2551" w:type="dxa"/>
            <w:shd w:val="clear" w:color="auto" w:fill="FFFFFF"/>
            <w:vAlign w:val="center"/>
          </w:tcPr>
          <w:p w14:paraId="67ECA140" w14:textId="0B5B282C" w:rsidR="00B0477E" w:rsidRPr="00D1490C" w:rsidRDefault="00D1490C">
            <w:pPr>
              <w:spacing w:before="240"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 xml:space="preserve">Use notification status indicators to distinguish read and unread notifications. </w:t>
            </w:r>
          </w:p>
        </w:tc>
        <w:tc>
          <w:tcPr>
            <w:tcW w:w="1524" w:type="dxa"/>
            <w:shd w:val="clear" w:color="auto" w:fill="FFFFFF"/>
            <w:vAlign w:val="center"/>
          </w:tcPr>
          <w:p w14:paraId="7BF30D7B" w14:textId="5AD05D62" w:rsidR="00B0477E" w:rsidRPr="00D1490C" w:rsidRDefault="00D1490C" w:rsidP="00D1490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1490C">
              <w:rPr>
                <w:rFonts w:asciiTheme="minorHAnsi" w:hAnsiTheme="minorHAnsi" w:cstheme="minorHAnsi"/>
                <w:sz w:val="22"/>
                <w:szCs w:val="22"/>
              </w:rPr>
              <w:t>013</w:t>
            </w:r>
          </w:p>
        </w:tc>
      </w:tr>
      <w:tr w:rsidR="00B0477E" w14:paraId="2421F209" w14:textId="77777777" w:rsidTr="00D1490C">
        <w:trPr>
          <w:cnfStyle w:val="000000100000" w:firstRow="0" w:lastRow="0" w:firstColumn="0" w:lastColumn="0" w:oddVBand="0" w:evenVBand="0" w:oddHBand="1" w:evenHBand="0" w:firstRowFirstColumn="0" w:firstRowLastColumn="0" w:lastRowFirstColumn="0" w:lastRowLastColumn="0"/>
          <w:trHeight w:val="1002"/>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cPr>
          <w:p w14:paraId="59E517FA" w14:textId="0299DFB5" w:rsidR="00B0477E" w:rsidRPr="00D1490C" w:rsidRDefault="00D1490C" w:rsidP="00D1490C">
            <w:pPr>
              <w:jc w:val="center"/>
              <w:rPr>
                <w:rFonts w:asciiTheme="minorHAnsi" w:hAnsiTheme="minorHAnsi" w:cstheme="minorHAnsi"/>
                <w:sz w:val="22"/>
                <w:szCs w:val="22"/>
              </w:rPr>
            </w:pPr>
            <w:r w:rsidRPr="00D1490C">
              <w:rPr>
                <w:rFonts w:asciiTheme="minorHAnsi" w:hAnsiTheme="minorHAnsi" w:cstheme="minorHAnsi"/>
                <w:sz w:val="22"/>
                <w:szCs w:val="22"/>
              </w:rPr>
              <w:t>11</w:t>
            </w:r>
          </w:p>
        </w:tc>
        <w:tc>
          <w:tcPr>
            <w:tcW w:w="1878" w:type="dxa"/>
            <w:shd w:val="clear" w:color="auto" w:fill="FFFFFF"/>
            <w:vAlign w:val="center"/>
          </w:tcPr>
          <w:p w14:paraId="6BD90D4A" w14:textId="77777777" w:rsidR="00B0477E" w:rsidRPr="00D1490C" w:rsidRDefault="00B0477E" w:rsidP="00B047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CSV data files are not validated for manual modifications or corruption.</w:t>
            </w:r>
          </w:p>
          <w:p w14:paraId="44D5C655" w14:textId="77777777" w:rsidR="00B0477E" w:rsidRPr="00D1490C" w:rsidRDefault="00B047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en-IN"/>
              </w:rPr>
            </w:pPr>
          </w:p>
        </w:tc>
        <w:tc>
          <w:tcPr>
            <w:tcW w:w="2375" w:type="dxa"/>
            <w:shd w:val="clear" w:color="auto" w:fill="FFFFFF"/>
            <w:vAlign w:val="center"/>
          </w:tcPr>
          <w:p w14:paraId="58269606" w14:textId="6C5E99A6" w:rsidR="00B0477E" w:rsidRPr="00D1490C" w:rsidRDefault="00B0477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Invalid data may cause loading inconsistencies if files are edited externally.</w:t>
            </w:r>
          </w:p>
        </w:tc>
        <w:tc>
          <w:tcPr>
            <w:tcW w:w="2551" w:type="dxa"/>
            <w:shd w:val="clear" w:color="auto" w:fill="FFFFFF"/>
            <w:vAlign w:val="center"/>
          </w:tcPr>
          <w:p w14:paraId="5B565AA4" w14:textId="3A6D5D26" w:rsidR="00B0477E" w:rsidRPr="00D1490C" w:rsidRDefault="00D1490C">
            <w:pPr>
              <w:spacing w:before="240" w:after="24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Avoid manual modification of generated CSV files and maintain backups when required.</w:t>
            </w:r>
          </w:p>
        </w:tc>
        <w:tc>
          <w:tcPr>
            <w:tcW w:w="1524" w:type="dxa"/>
            <w:shd w:val="clear" w:color="auto" w:fill="FFFFFF"/>
            <w:vAlign w:val="center"/>
          </w:tcPr>
          <w:p w14:paraId="1AE02617" w14:textId="1666C991" w:rsidR="00B0477E" w:rsidRPr="00D1490C" w:rsidRDefault="00D1490C" w:rsidP="00D1490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1490C">
              <w:rPr>
                <w:rFonts w:asciiTheme="minorHAnsi" w:hAnsiTheme="minorHAnsi" w:cstheme="minorHAnsi"/>
                <w:sz w:val="22"/>
                <w:szCs w:val="22"/>
              </w:rPr>
              <w:t>014</w:t>
            </w:r>
          </w:p>
        </w:tc>
      </w:tr>
      <w:tr w:rsidR="00B0477E" w14:paraId="22AFCB74" w14:textId="77777777" w:rsidTr="00D1490C">
        <w:trPr>
          <w:trHeight w:val="1002"/>
        </w:trPr>
        <w:tc>
          <w:tcPr>
            <w:cnfStyle w:val="001000000000" w:firstRow="0" w:lastRow="0" w:firstColumn="1" w:lastColumn="0" w:oddVBand="0" w:evenVBand="0" w:oddHBand="0" w:evenHBand="0" w:firstRowFirstColumn="0" w:firstRowLastColumn="0" w:lastRowFirstColumn="0" w:lastRowLastColumn="0"/>
            <w:tcW w:w="567" w:type="dxa"/>
            <w:shd w:val="clear" w:color="auto" w:fill="FFFFFF"/>
          </w:tcPr>
          <w:p w14:paraId="59B9DBD8" w14:textId="5EC87CAC" w:rsidR="00B0477E" w:rsidRPr="00D1490C" w:rsidRDefault="00D1490C" w:rsidP="00D1490C">
            <w:pPr>
              <w:jc w:val="center"/>
              <w:rPr>
                <w:rFonts w:asciiTheme="minorHAnsi" w:hAnsiTheme="minorHAnsi" w:cstheme="minorHAnsi"/>
                <w:sz w:val="22"/>
                <w:szCs w:val="22"/>
              </w:rPr>
            </w:pPr>
            <w:r w:rsidRPr="00D1490C">
              <w:rPr>
                <w:rFonts w:asciiTheme="minorHAnsi" w:hAnsiTheme="minorHAnsi" w:cstheme="minorHAnsi"/>
                <w:sz w:val="22"/>
                <w:szCs w:val="22"/>
              </w:rPr>
              <w:t>12</w:t>
            </w:r>
          </w:p>
        </w:tc>
        <w:tc>
          <w:tcPr>
            <w:tcW w:w="1878" w:type="dxa"/>
            <w:shd w:val="clear" w:color="auto" w:fill="FFFFFF"/>
            <w:vAlign w:val="center"/>
          </w:tcPr>
          <w:p w14:paraId="4A33CD74" w14:textId="4100B136" w:rsidR="00B0477E" w:rsidRPr="00D1490C" w:rsidRDefault="00B0477E" w:rsidP="00B047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 xml:space="preserve">Data persistence depends on local CSV files.   </w:t>
            </w:r>
          </w:p>
        </w:tc>
        <w:tc>
          <w:tcPr>
            <w:tcW w:w="2375" w:type="dxa"/>
            <w:shd w:val="clear" w:color="auto" w:fill="FFFFFF"/>
            <w:vAlign w:val="center"/>
          </w:tcPr>
          <w:p w14:paraId="405DA8C4" w14:textId="6FF48097" w:rsidR="00B0477E" w:rsidRPr="00D1490C" w:rsidRDefault="00B047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Deleting or moving application data files may result in loss of stored records.</w:t>
            </w:r>
          </w:p>
        </w:tc>
        <w:tc>
          <w:tcPr>
            <w:tcW w:w="2551" w:type="dxa"/>
            <w:shd w:val="clear" w:color="auto" w:fill="FFFFFF"/>
            <w:vAlign w:val="center"/>
          </w:tcPr>
          <w:p w14:paraId="642047EF" w14:textId="01D3669B" w:rsidR="00B0477E" w:rsidRPr="00D1490C" w:rsidRDefault="00D1490C">
            <w:pPr>
              <w:spacing w:before="240" w:after="24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lang w:val="en-IN"/>
              </w:rPr>
            </w:pPr>
            <w:r w:rsidRPr="00D1490C">
              <w:rPr>
                <w:rFonts w:asciiTheme="minorHAnsi" w:hAnsiTheme="minorHAnsi" w:cstheme="minorHAnsi"/>
                <w:sz w:val="22"/>
                <w:szCs w:val="22"/>
                <w:lang w:val="en-IN"/>
              </w:rPr>
              <w:t>Ensure application data files remain in their designated storage location.</w:t>
            </w:r>
          </w:p>
        </w:tc>
        <w:tc>
          <w:tcPr>
            <w:tcW w:w="1524" w:type="dxa"/>
            <w:shd w:val="clear" w:color="auto" w:fill="FFFFFF"/>
            <w:vAlign w:val="center"/>
          </w:tcPr>
          <w:p w14:paraId="457488C5" w14:textId="1BC0E02D" w:rsidR="00B0477E" w:rsidRPr="00D1490C" w:rsidRDefault="00D1490C" w:rsidP="00D1490C">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1490C">
              <w:rPr>
                <w:rFonts w:asciiTheme="minorHAnsi" w:hAnsiTheme="minorHAnsi" w:cstheme="minorHAnsi"/>
                <w:sz w:val="22"/>
                <w:szCs w:val="22"/>
              </w:rPr>
              <w:t>015</w:t>
            </w:r>
          </w:p>
        </w:tc>
      </w:tr>
    </w:tbl>
    <w:p w14:paraId="48FF6604" w14:textId="77777777" w:rsidR="00672D93" w:rsidRDefault="00672D93">
      <w:pPr>
        <w:rPr>
          <w:rFonts w:ascii="Arial" w:eastAsia="Arial" w:hAnsi="Arial" w:cs="Arial"/>
          <w:color w:val="222222"/>
          <w:sz w:val="21"/>
          <w:szCs w:val="21"/>
          <w:highlight w:val="white"/>
        </w:rPr>
      </w:pPr>
    </w:p>
    <w:sectPr w:rsidR="00672D9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5F9802DC-1D92-4086-B8D4-92076D36E902}"/>
  </w:font>
  <w:font w:name="Calibri">
    <w:panose1 w:val="020F0502020204030204"/>
    <w:charset w:val="00"/>
    <w:family w:val="swiss"/>
    <w:pitch w:val="variable"/>
    <w:sig w:usb0="E4002EFF" w:usb1="C200247B" w:usb2="00000009" w:usb3="00000000" w:csb0="000001FF" w:csb1="00000000"/>
    <w:embedRegular r:id="rId2" w:fontKey="{9EDD9D66-770C-4271-AD70-1281C354B227}"/>
    <w:embedBold r:id="rId3" w:fontKey="{31913ACF-3EE2-4409-91CD-37A57595B8CC}"/>
  </w:font>
  <w:font w:name="Calibri Light">
    <w:panose1 w:val="020F0302020204030204"/>
    <w:charset w:val="00"/>
    <w:family w:val="swiss"/>
    <w:pitch w:val="variable"/>
    <w:sig w:usb0="E4002EFF" w:usb1="C200247B" w:usb2="00000009" w:usb3="00000000" w:csb0="000001FF" w:csb1="00000000"/>
    <w:embedRegular r:id="rId4" w:fontKey="{29DE01AC-1996-4A5A-98F8-817C19EA798C}"/>
  </w:font>
  <w:font w:name="Georgia">
    <w:panose1 w:val="02040502050405020303"/>
    <w:charset w:val="00"/>
    <w:family w:val="roman"/>
    <w:pitch w:val="variable"/>
    <w:sig w:usb0="00000287" w:usb1="00000000" w:usb2="00000000" w:usb3="00000000" w:csb0="0000009F" w:csb1="00000000"/>
    <w:embedRegular r:id="rId5" w:fontKey="{4DF8E155-865C-48A8-989E-7874F79C4E9D}"/>
    <w:embedItalic r:id="rId6" w:fontKey="{32DFDBD8-FBC6-44B7-AA99-BA5F249CA571}"/>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F6B67"/>
    <w:multiLevelType w:val="multilevel"/>
    <w:tmpl w:val="52FA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F21CAD"/>
    <w:multiLevelType w:val="multilevel"/>
    <w:tmpl w:val="C1EE551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5D5A08D6"/>
    <w:multiLevelType w:val="multilevel"/>
    <w:tmpl w:val="3E163528"/>
    <w:lvl w:ilvl="0">
      <w:numFmt w:val="bullet"/>
      <w:lvlText w:val="•"/>
      <w:lvlJc w:val="left"/>
      <w:pPr>
        <w:ind w:left="1436" w:hanging="585"/>
      </w:pPr>
      <w:rPr>
        <w:rFonts w:ascii="Calibri" w:eastAsia="Calibri" w:hAnsi="Calibri" w:cs="Calibri"/>
      </w:rPr>
    </w:lvl>
    <w:lvl w:ilvl="1">
      <w:numFmt w:val="bullet"/>
      <w:lvlText w:val="●"/>
      <w:lvlJc w:val="left"/>
      <w:pPr>
        <w:ind w:left="2156" w:hanging="585"/>
      </w:pPr>
      <w:rPr>
        <w:rFonts w:ascii="Noto Sans Symbols" w:eastAsia="Noto Sans Symbols" w:hAnsi="Noto Sans Symbols" w:cs="Noto Sans Symbols"/>
      </w:rPr>
    </w:lvl>
    <w:lvl w:ilvl="2">
      <w:start w:val="1"/>
      <w:numFmt w:val="bullet"/>
      <w:lvlText w:val="▪"/>
      <w:lvlJc w:val="left"/>
      <w:pPr>
        <w:ind w:left="2651" w:hanging="360"/>
      </w:pPr>
      <w:rPr>
        <w:rFonts w:ascii="Noto Sans Symbols" w:eastAsia="Noto Sans Symbols" w:hAnsi="Noto Sans Symbols" w:cs="Noto Sans Symbols"/>
      </w:rPr>
    </w:lvl>
    <w:lvl w:ilvl="3">
      <w:start w:val="1"/>
      <w:numFmt w:val="bullet"/>
      <w:lvlText w:val="●"/>
      <w:lvlJc w:val="left"/>
      <w:pPr>
        <w:ind w:left="3371" w:hanging="360"/>
      </w:pPr>
      <w:rPr>
        <w:rFonts w:ascii="Noto Sans Symbols" w:eastAsia="Noto Sans Symbols" w:hAnsi="Noto Sans Symbols" w:cs="Noto Sans Symbols"/>
      </w:rPr>
    </w:lvl>
    <w:lvl w:ilvl="4">
      <w:start w:val="1"/>
      <w:numFmt w:val="bullet"/>
      <w:lvlText w:val="o"/>
      <w:lvlJc w:val="left"/>
      <w:pPr>
        <w:ind w:left="4091" w:hanging="360"/>
      </w:pPr>
      <w:rPr>
        <w:rFonts w:ascii="Courier New" w:eastAsia="Courier New" w:hAnsi="Courier New" w:cs="Courier New"/>
      </w:rPr>
    </w:lvl>
    <w:lvl w:ilvl="5">
      <w:start w:val="1"/>
      <w:numFmt w:val="bullet"/>
      <w:lvlText w:val="▪"/>
      <w:lvlJc w:val="left"/>
      <w:pPr>
        <w:ind w:left="4811" w:hanging="360"/>
      </w:pPr>
      <w:rPr>
        <w:rFonts w:ascii="Noto Sans Symbols" w:eastAsia="Noto Sans Symbols" w:hAnsi="Noto Sans Symbols" w:cs="Noto Sans Symbols"/>
      </w:rPr>
    </w:lvl>
    <w:lvl w:ilvl="6">
      <w:start w:val="1"/>
      <w:numFmt w:val="bullet"/>
      <w:lvlText w:val="●"/>
      <w:lvlJc w:val="left"/>
      <w:pPr>
        <w:ind w:left="5531" w:hanging="360"/>
      </w:pPr>
      <w:rPr>
        <w:rFonts w:ascii="Noto Sans Symbols" w:eastAsia="Noto Sans Symbols" w:hAnsi="Noto Sans Symbols" w:cs="Noto Sans Symbols"/>
      </w:rPr>
    </w:lvl>
    <w:lvl w:ilvl="7">
      <w:start w:val="1"/>
      <w:numFmt w:val="bullet"/>
      <w:lvlText w:val="o"/>
      <w:lvlJc w:val="left"/>
      <w:pPr>
        <w:ind w:left="6251" w:hanging="360"/>
      </w:pPr>
      <w:rPr>
        <w:rFonts w:ascii="Courier New" w:eastAsia="Courier New" w:hAnsi="Courier New" w:cs="Courier New"/>
      </w:rPr>
    </w:lvl>
    <w:lvl w:ilvl="8">
      <w:start w:val="1"/>
      <w:numFmt w:val="bullet"/>
      <w:lvlText w:val="▪"/>
      <w:lvlJc w:val="left"/>
      <w:pPr>
        <w:ind w:left="6971" w:hanging="360"/>
      </w:pPr>
      <w:rPr>
        <w:rFonts w:ascii="Noto Sans Symbols" w:eastAsia="Noto Sans Symbols" w:hAnsi="Noto Sans Symbols" w:cs="Noto Sans Symbols"/>
      </w:rPr>
    </w:lvl>
  </w:abstractNum>
  <w:num w:numId="1" w16cid:durableId="1989087205">
    <w:abstractNumId w:val="2"/>
  </w:num>
  <w:num w:numId="2" w16cid:durableId="1889411315">
    <w:abstractNumId w:val="1"/>
  </w:num>
  <w:num w:numId="3" w16cid:durableId="1396120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D93"/>
    <w:rsid w:val="00083DE9"/>
    <w:rsid w:val="00123028"/>
    <w:rsid w:val="00313D54"/>
    <w:rsid w:val="00374EE5"/>
    <w:rsid w:val="003A77BA"/>
    <w:rsid w:val="00672D93"/>
    <w:rsid w:val="00A74789"/>
    <w:rsid w:val="00A81DF0"/>
    <w:rsid w:val="00B0477E"/>
    <w:rsid w:val="00C0270B"/>
    <w:rsid w:val="00D1490C"/>
    <w:rsid w:val="00D665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26F7F"/>
  <w15:docId w15:val="{24D1C725-5027-4924-9F65-A566D9335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3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873385"/>
    <w:pPr>
      <w:spacing w:before="100" w:beforeAutospacing="1" w:after="100" w:afterAutospacing="1" w:line="240" w:lineRule="auto"/>
    </w:pPr>
    <w:rPr>
      <w:rFonts w:ascii="Times New Roman" w:eastAsiaTheme="minorEastAsia" w:hAnsi="Times New Roman" w:cs="Times New Roman"/>
      <w:sz w:val="24"/>
      <w:szCs w:val="24"/>
      <w:lang w:eastAsia="en-AU"/>
    </w:rPr>
  </w:style>
  <w:style w:type="character" w:customStyle="1" w:styleId="Heading1Char">
    <w:name w:val="Heading 1 Char"/>
    <w:basedOn w:val="DefaultParagraphFont"/>
    <w:link w:val="Heading1"/>
    <w:uiPriority w:val="9"/>
    <w:rsid w:val="00873385"/>
    <w:rPr>
      <w:rFonts w:asciiTheme="majorHAnsi" w:eastAsiaTheme="majorEastAsia" w:hAnsiTheme="majorHAnsi" w:cstheme="majorBidi"/>
      <w:color w:val="2F5496" w:themeColor="accent1" w:themeShade="BF"/>
      <w:sz w:val="32"/>
      <w:szCs w:val="32"/>
    </w:rPr>
  </w:style>
  <w:style w:type="paragraph" w:styleId="NormalIndent">
    <w:name w:val="Normal Indent"/>
    <w:basedOn w:val="Normal"/>
    <w:link w:val="NormalIndentChar"/>
    <w:rsid w:val="00873385"/>
    <w:pPr>
      <w:overflowPunct w:val="0"/>
      <w:autoSpaceDE w:val="0"/>
      <w:autoSpaceDN w:val="0"/>
      <w:adjustRightInd w:val="0"/>
      <w:spacing w:after="120" w:line="240" w:lineRule="auto"/>
      <w:ind w:left="851"/>
      <w:textAlignment w:val="baseline"/>
    </w:pPr>
    <w:rPr>
      <w:rFonts w:eastAsia="Times New Roman"/>
      <w:lang w:eastAsia="en-AU"/>
    </w:rPr>
  </w:style>
  <w:style w:type="character" w:customStyle="1" w:styleId="NormalIndentChar">
    <w:name w:val="Normal Indent Char"/>
    <w:link w:val="NormalIndent"/>
    <w:rsid w:val="00873385"/>
    <w:rPr>
      <w:rFonts w:eastAsia="Times New Roman" w:cs="Calibri"/>
      <w:lang w:eastAsia="en-AU"/>
    </w:rPr>
  </w:style>
  <w:style w:type="paragraph" w:styleId="ListParagraph">
    <w:name w:val="List Paragraph"/>
    <w:basedOn w:val="Normal"/>
    <w:uiPriority w:val="34"/>
    <w:qFormat/>
    <w:rsid w:val="00DE11A2"/>
    <w:pPr>
      <w:ind w:left="720"/>
      <w:contextualSpacing/>
    </w:pPr>
  </w:style>
  <w:style w:type="table" w:styleId="PlainTable1">
    <w:name w:val="Plain Table 1"/>
    <w:basedOn w:val="TableNormal"/>
    <w:uiPriority w:val="41"/>
    <w:rsid w:val="00DE11A2"/>
    <w:pPr>
      <w:spacing w:after="0" w:line="240" w:lineRule="auto"/>
    </w:pPr>
    <w:rPr>
      <w:rFonts w:ascii="Times New Roman" w:eastAsia="Times New Roman" w:hAnsi="Times New Roman" w:cs="Times New Roman"/>
      <w:sz w:val="20"/>
      <w:lang w:val="en-US" w:eastAsia="ja-JP"/>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Va6LfrDB8YhkAlY1anEHUdQauw==">CgMxLjA4AHIhMXRfcVJhMXRvN1BmNVViOVhwS3cwUWRYSW1tOWJrdVdC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733</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Ajmal Jalaludeen</dc:creator>
  <cp:lastModifiedBy>Ajmal Jalaludeen</cp:lastModifiedBy>
  <cp:revision>2</cp:revision>
  <dcterms:created xsi:type="dcterms:W3CDTF">2026-05-29T05:48:00Z</dcterms:created>
  <dcterms:modified xsi:type="dcterms:W3CDTF">2026-05-29T05:48:00Z</dcterms:modified>
</cp:coreProperties>
</file>