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sz w:val="72"/>
          <w:szCs w:val="72"/>
        </w:rPr>
        <w:t xml:space="preserve">🎲</w:t>
      </w:r>
    </w:p>
    <w:p>
      <w:pPr>
        <w:spacing w:after="200" w:before="300"/>
        <w:jc w:val="center"/>
      </w:pPr>
      <w:r>
        <w:rPr>
          <w:b/>
          <w:bCs/>
          <w:color w:val="1F2937"/>
          <w:sz w:val="56"/>
          <w:szCs w:val="56"/>
        </w:rPr>
        <w:t xml:space="preserve">Accueil des vendeurs</w:t>
      </w:r>
    </w:p>
    <w:p>
      <w:pPr>
        <w:spacing w:after="600"/>
        <w:jc w:val="center"/>
      </w:pPr>
      <w:r>
        <w:rPr>
          <w:color w:val="B45309"/>
          <w:sz w:val="28"/>
          <w:szCs w:val="28"/>
        </w:rPr>
        <w:t xml:space="preserve">Mode d'emploi — bénévole à l'accueil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Ludothèque Nyon Région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Troc de la ludothèque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Le rôle de l'accueil</w:t>
      </w:r>
    </w:p>
    <w:p>
      <w:pPr>
        <w:spacing w:after="160"/>
      </w:pPr>
      <w:r>
        <w:t xml:space="preserve">L'accueil est le point de passage de chaque vendeur le jour du dépôt : retrouver sa liste (ou la créer si elle n'a pas été déposée en ligine), contrôler les objets un par un, et imprimer les étiquettes à coller dessus.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Se connecter à l'accueil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Ouvrir la page de connexion (« /gestion ») sur l'ordinateur ou la tablette de l'accueil.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Entrer le code d'accès accueil communiqué par le comité.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page « Accueil » s'ouvre automatiquement.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Écran de connexion — un seul champ, le code fourni par le comité.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Page Accueil après connexion : recherche de vendeur.</w:t>
      </w:r>
    </w:p>
    <w:tbl>
      <w:tblPr>
        <w:tblW w:type="pct" w:w="100%"/>
        <w:tblBorders>
          <w:top w:val="single" w:color="B91C1C" w:sz="6"/>
          <w:left w:val="single" w:color="B91C1C" w:sz="6"/>
          <w:bottom w:val="single" w:color="B91C1C" w:sz="6"/>
          <w:right w:val="single" w:color="B91C1C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</w:rPr>
              <w:t xml:space="preserve">🔒 Code d'accès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 code d'accueil est propre à l'événement et peut être utilisé simultanément sur plusieurs appareils (plusieurs bénévoles à l'accueil en même temps). Après plusieurs codes erronés d'affilée, l'accès est bloqué temporairement par sécurité — pas d'inquiétude si ça arrive, ça se débloque tout seul après une minute.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937"/>
        </w:rPr>
        <w:t xml:space="preserve">Avant l'ouverture : préparer les étiquettes</w:t>
      </w:r>
    </w:p>
    <w:tbl>
      <w:tblPr>
        <w:tblW w:type="pct" w:w="100%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0FD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</w:rPr>
              <w:t xml:space="preserve">💡 Organisation recommandée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 feuilles d'étiquettes de tous les vendeurs ayant déposé leur liste en ligne peuvent être imprimées à l'avance. Une fois imprimées, elles sont réparties sur une table par initiale du nom de famille du vendeur (A-E, F-K, etc.) — cela permet de retrouver immédiatement la bonne feuille dès que le vendeur arrive et donne son nom, sans devoir la réimprimer sur place ni faire attendre la file.</w:t>
            </w:r>
          </w:p>
        </w:tc>
      </w:tr>
    </w:tbl>
    <w:p>
      <w:pPr>
        <w:spacing w:after="160"/>
      </w:pPr>
      <w:r>
        <w:t xml:space="preserve">Pour imprimer les étiquettes d'un vendeur à l'avance : le retrouver (voir ci-dessous), puis cliquer sur « Imprimer les étiquettes ».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Retrouver un vendeur</w:t>
      </w:r>
    </w:p>
    <w:p>
      <w:pPr>
        <w:spacing w:after="160"/>
      </w:pPr>
      <w:r>
        <w:t xml:space="preserve">Deux façons de retrouver une liste depuis la page Accueil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Recherche par nom ou par code de confirmation, dans le champ de recherche.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Bouton « Scanner » pour lire directement le QR code présenté par le vendeur (téléphone ou étiquette imprimée).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Résultat d'une recherche par nom.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Contrôler la liste</w:t>
      </w:r>
    </w:p>
    <w:p>
      <w:pPr>
        <w:spacing w:after="160"/>
      </w:pPr>
      <w:r>
        <w:t xml:space="preserve">Sur la fiche du vendeur, chaque article est à accepter ou refuser individuellement. Le nom et le prix restent modifiables directement dans le champ, si besoin de corriger une erreur de saisie.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Fiche vendeur : un article par ligne, à accepter ou refuser.</w:t>
      </w:r>
    </w:p>
    <w:tbl>
      <w:tblPr>
        <w:tblW w:type="pct" w:w="100%"/>
        <w:tblBorders>
          <w:top w:val="single" w:color="B91C1C" w:sz="6"/>
          <w:left w:val="single" w:color="B91C1C" w:sz="6"/>
          <w:bottom w:val="single" w:color="B91C1C" w:sz="6"/>
          <w:right w:val="single" w:color="B91C1C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</w:rPr>
              <w:t xml:space="preserve">🔒 Objets non admis au troc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Certains objets ne sont pas acceptés (peluches, DVD, CD, VHS — voir le règlement). Si un nom d'article y correspond, un message l'indique à la saisie, aussi bien côté vendeur que côté accueil.</w:t>
            </w:r>
          </w:p>
        </w:tc>
      </w:tr>
    </w:tbl>
    <w:p>
      <w:pPr>
        <w:spacing w:after="160"/>
      </w:pPr>
      <w:r>
        <w:t xml:space="preserve">Une fois chaque article traité (accepté ou refusé), deux boutons apparaissent successivement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Marquer comme contrôlée » — une fois tous les articles passés en revue.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Terminer » — valide définitivement la liste pour cette édition.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Liste entièrement contrôlée : un article refusé, trois acceptés, bouton « Terminer » disponible.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Imprimer les étiquettes</w:t>
      </w:r>
    </w:p>
    <w:p>
      <w:pPr>
        <w:spacing w:after="160"/>
      </w:pPr>
      <w:r>
        <w:t xml:space="preserve">Le bouton « Imprimer les étiquettes » génère une planche prête à découper : une étiquette par article, avec son QR code, son prix et le numéro du vendeur — plus une étiquette d'en-tête avec le nom et le numéro du vendeur, à poser sur son enveloppe ou son bac.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Planche d'étiquettes prête à imprimer et découper.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Un vendeur sans dépôt en ligne</w:t>
      </w:r>
    </w:p>
    <w:p>
      <w:pPr>
        <w:spacing w:after="160"/>
      </w:pPr>
      <w:r>
        <w:t xml:space="preserve">Si un vendeur se présente sans avoir déposé sa liste en ligne au préalable, le bouton « + Liste sur place » (en haut de la page Accueil) permet de saisir sa liste directement — mêmes champs, mêmes contrôles que le formulaire en ligne (nom, téléphone portable, conditions à accepter, articles).</w:t>
      </w:r>
    </w:p>
    <w:p>
      <w:pPr>
        <w:spacing w:after="0" w:before="160"/>
      </w:pPr>
    </w:p>
    <w:tbl>
      <w:tblPr>
        <w:tblW w:type="dxa" w:w="6870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6870"/>
      </w:tblGrid>
      <w:tr>
        <w:tc>
          <w:tcPr>
            <w:tcW w:type="dxa" w:w="68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981450" cy="7496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749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Saisie d'une liste directement à l'accueil.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8" w:sz="4"/>
      </w:pBdr>
      <w:tabs>
        <w:tab w:val="right" w:pos="9060"/>
      </w:tabs>
      <w:spacing w:after="0"/>
    </w:pPr>
    <w:r>
      <w:rPr>
        <w:color w:val="6B7280"/>
        <w:sz w:val="16"/>
        <w:szCs w:val="16"/>
      </w:rPr>
      <w:t xml:space="preserve">Troc de la ludothèque — Ludothèque Nyon Région</w:t>
    </w:r>
    <w:r>
      <w:rPr>
        <w:color w:val="6B7280"/>
        <w:sz w:val="16"/>
        <w:szCs w:val="16"/>
      </w:rPr>
      <w:t xml:space="preserve">	Mode d'emploi accueil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3bb1b6e8bf3589925fff69be069ac4571bc4ef.png"/><Relationship Id="rId10" Type="http://schemas.openxmlformats.org/officeDocument/2006/relationships/image" Target="media/d2f4371e97d46a8ed59ba58b1e6960535248e642.png"/><Relationship Id="rId11" Type="http://schemas.openxmlformats.org/officeDocument/2006/relationships/image" Target="media/168b44305b8196f19caa189d6b5638976d51fa73.png"/><Relationship Id="rId12" Type="http://schemas.openxmlformats.org/officeDocument/2006/relationships/image" Target="media/6bfc81df9306d1eb56187ed294d7978222f89c9e.png"/><Relationship Id="rId13" Type="http://schemas.openxmlformats.org/officeDocument/2006/relationships/image" Target="media/eb7d75089001e08c9aa32781bbea76849cafc99d.png"/><Relationship Id="rId14" Type="http://schemas.openxmlformats.org/officeDocument/2006/relationships/image" Target="media/48fd65645b7a3611a5364886e80e5d33edc34b61.png"/><Relationship Id="rId15" Type="http://schemas.openxmlformats.org/officeDocument/2006/relationships/image" Target="media/9fc9b60f7c3ea64eb94ab1e69abda29790555a0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2026-08-27T09:56:12.867Z</dcterms:created>
  <dcterms:modified xsi:type="dcterms:W3CDTF">2026-08-27T09:56:12.867Z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