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spacing w:after="200"/>
        <w:jc w:val="center"/>
      </w:pPr>
      <w:r>
        <w:rPr>
          <w:b/>
          <w:bCs/>
          <w:color w:val="1F4E79"/>
          <w:sz w:val="112"/>
          <w:szCs w:val="112"/>
        </w:rPr>
        <w:t xml:space="preserve">TEGER</w:t>
      </w:r>
    </w:p>
    <w:p>
      <w:pPr>
        <w:spacing w:after="600"/>
        <w:jc w:val="center"/>
      </w:pPr>
      <w:r>
        <w:rPr>
          <w:color w:val="595959"/>
          <w:sz w:val="48"/>
          <w:szCs w:val="48"/>
        </w:rPr>
        <w:t xml:space="preserve">Deep Learning Transposable Element Annotator</w:t>
      </w:r>
    </w:p>
    <w:p>
      <w:r>
        <w:t xml:space="preserve"/>
      </w:r>
    </w:p>
    <w:p>
      <w:r>
        <w:t xml:space="preserve"/>
      </w:r>
    </w:p>
    <w:p>
      <w:r>
        <w:t xml:space="preserve"/>
      </w:r>
    </w:p>
    <w:p>
      <w:pPr>
        <w:spacing w:after="400"/>
        <w:jc w:val="center"/>
      </w:pPr>
      <w:r>
        <w:rPr>
          <w:b/>
          <w:bCs/>
          <w:color w:val="1F4E79"/>
          <w:sz w:val="64"/>
          <w:szCs w:val="64"/>
        </w:rPr>
        <w:t xml:space="preserve">MANUAL DE INSTALACIÓN</w:t>
      </w:r>
    </w:p>
    <w:p>
      <w:r>
        <w:t xml:space="preserve"/>
      </w:r>
    </w:p>
    <w:p>
      <w:r>
        <w:t xml:space="preserve"/>
      </w:r>
    </w:p>
    <w:p>
      <w:r>
        <w:t xml:space="preserve"/>
      </w:r>
    </w:p>
    <w:p>
      <w:r>
        <w:t xml:space="preserve"/>
      </w:r>
    </w:p>
    <w:p>
      <w:r>
        <w:t xml:space="preserve"/>
      </w:r>
    </w:p>
    <w:p>
      <w:r>
        <w:t xml:space="preserve"/>
      </w:r>
    </w:p>
    <w:p>
      <w:pPr>
        <w:spacing w:after="100"/>
        <w:jc w:val="center"/>
      </w:pPr>
      <w:r>
        <w:rPr>
          <w:color w:val="333333"/>
          <w:sz w:val="22"/>
          <w:szCs w:val="22"/>
        </w:rPr>
        <w:t xml:space="preserve">Versión 1.0 | Johan S. Piña | 2025</w:t>
      </w:r>
    </w:p>
    <w:p>
      <w:r>
        <w:br w:type="page"/>
      </w:r>
    </w:p>
    <w:p>
      <w:pPr>
        <w:pStyle w:val="Heading1"/>
      </w:pPr>
      <w:r>
        <w:t xml:space="preserve">Descripción General</w:t>
      </w:r>
    </w:p>
    <w:p>
      <w:pPr>
        <w:spacing w:after="200"/>
      </w:pPr>
      <w:r>
        <w:t xml:space="preserve">TEGER es una herramienta de aprendizaje profundo para la detección y anotación automática de Elementos Transponibles (TEs) en secuencias FASTA genómicas sin procesar. Utiliza una arquitectura neuronal híbrida que combina DNABERT-2 y redes BiLSTM, y está diseñada para ejecutarse en servidores Linux con GPU NVIDIA.</w:t>
      </w:r>
    </w:p>
    <w:p>
      <w:pPr>
        <w:pStyle w:val="Heading1"/>
      </w:pPr>
      <w:r>
        <w:t xml:space="preserve">Requisitos del Sistema</w:t>
      </w:r>
    </w:p>
    <w:p>
      <w:pPr>
        <w:pStyle w:val="Heading2"/>
      </w:pPr>
      <w:r>
        <w:t xml:space="preserve">2.1 Requisitos de Hardware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Componente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Requisito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CPU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x86_64, 8+ núcleos recomendados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RAM</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32 GB mínimo; 64 GB recomendado para genomas grandes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GPU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GPU NVIDIA con soporte CUDA (Quadro RTX, A100, RTX 3090+)</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VRAM</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16 GB mínimo; 48 GB recomendado para inferencia multi-GPU</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Almacenamiento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50 GB de espacio libre para modelos, archivos temporales y resultados</w:t>
            </w:r>
          </w:p>
        </w:tc>
      </w:tr>
    </w:tbl>
    <w:p>
      <w:pPr>
        <w:spacing w:after="300"/>
      </w:pPr>
      <w:r>
        <w:t xml:space="preserve"/>
      </w:r>
    </w:p>
    <w:p>
      <w:pPr>
        <w:pStyle w:val="Heading2"/>
      </w:pPr>
      <w:r>
        <w:t xml:space="preserve">2.2 Requisitos de Software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Software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Versión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Notas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Sistema Operativo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Ubuntu 20.04 / 22.04 LTS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Solo Linux</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Python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3.9 – 3.11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Vía Anaconda recomendado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Anaconda / Miniconda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 23.x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Gestor de paquetes conda</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CUDA Toolkit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11.8 o 12.1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Debe coincidir con los drivers de GPU</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Driver NVIDIA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 520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Verificar con nvidia-smi</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Git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Cualquier versión reciente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Para clonar el repositorio</w:t>
            </w:r>
          </w:p>
        </w:tc>
      </w:tr>
    </w:tbl>
    <w:p>
      <w:pPr>
        <w:spacing w:after="300"/>
      </w:pPr>
      <w:r>
        <w:t xml:space="preserve"/>
      </w:r>
    </w:p>
    <w:p>
      <w:pPr>
        <w:pStyle w:val="Heading1"/>
      </w:pPr>
      <w:r>
        <w:t xml:space="preserve">Pasos de Instalación</w:t>
      </w:r>
    </w:p>
    <w:p>
      <w:pPr>
        <w:pStyle w:val="Heading2"/>
      </w:pPr>
      <w:r>
        <w:t xml:space="preserve">3.1 Paso 1 — Clonar el Repositorio</w:t>
      </w:r>
    </w:p>
    <w:p>
      <w:pPr>
        <w:spacing w:after="200"/>
      </w:pPr>
      <w:r>
        <w:t xml:space="preserve">Abra una terminal y ejecute los siguientes comandos para clonar el repositorio de TEGER en su directorio de trabajo:</w:t>
      </w:r>
    </w:p>
    <w:p>
      <w:pPr>
        <w:pBdr>
          <w:top w:val="single" w:color="CCCCCC" w:sz="6"/>
          <w:left w:val="single" w:color="CCCCCC" w:sz="6"/>
          <w:bottom w:val="single" w:color="CCCCCC" w:sz="6"/>
          <w:right w:val="single" w:color="CCCCCC" w:sz="6"/>
        </w:pBdr>
        <w:shd w:fill="2D2D2D" w:val="clear"/>
        <w:spacing w:after="200" w:before="200"/>
        <w:ind w:left="240" w:right="240"/>
      </w:pPr>
      <w:r>
        <w:rPr>
          <w:rFonts w:ascii="Courier New" w:cs="Courier New" w:eastAsia="Courier New" w:hAnsi="Courier New"/>
          <w:color w:val="FFFFFF"/>
          <w:sz w:val="20"/>
          <w:szCs w:val="20"/>
        </w:rPr>
        <w:t xml:space="preserve">git clone https://github.com/johanpina/TEGER.git
cd TEGER</w:t>
      </w:r>
    </w:p>
    <w:p>
      <w:pPr>
        <w:pStyle w:val="Heading2"/>
      </w:pPr>
      <w:r>
        <w:t xml:space="preserve">3.2 Paso 2 — Crear el Entorno Conda</w:t>
      </w:r>
    </w:p>
    <w:p>
      <w:pPr>
        <w:spacing w:after="200"/>
      </w:pPr>
      <w:r>
        <w:t xml:space="preserve">Cree un entorno Anaconda dedicado para aislar las dependencias de TEGER de otros proyectos en el mismo servidor. Se recomienda Python 3.9 para compatibilidad con todas las dependencias.</w:t>
      </w:r>
    </w:p>
    <w:p>
      <w:pPr>
        <w:pBdr>
          <w:top w:val="single" w:color="CCCCCC" w:sz="6"/>
          <w:left w:val="single" w:color="CCCCCC" w:sz="6"/>
          <w:bottom w:val="single" w:color="CCCCCC" w:sz="6"/>
          <w:right w:val="single" w:color="CCCCCC" w:sz="6"/>
        </w:pBdr>
        <w:shd w:fill="2D2D2D" w:val="clear"/>
        <w:spacing w:after="200" w:before="200"/>
        <w:ind w:left="240" w:right="240"/>
      </w:pPr>
      <w:r>
        <w:rPr>
          <w:rFonts w:ascii="Courier New" w:cs="Courier New" w:eastAsia="Courier New" w:hAnsi="Courier New"/>
          <w:color w:val="FFFFFF"/>
          <w:sz w:val="20"/>
          <w:szCs w:val="20"/>
        </w:rPr>
        <w:t xml:space="preserve">conda create -n pina_dl python=3.9 -y
conda activate pina_dl</w:t>
      </w:r>
    </w:p>
    <w:p>
      <w:pPr>
        <w:spacing w:after="200"/>
      </w:pPr>
      <w:r>
        <w:rPr>
          <w:b/>
          <w:bCs/>
        </w:rPr>
        <w:t xml:space="preserve">Nota: </w:t>
      </w:r>
      <w:r>
        <w:t xml:space="preserve">Siempre active el entorno antes de ejecutar TEGER. Puede verificar el entorno activo con: conda info --envs</w:t>
      </w:r>
    </w:p>
    <w:p>
      <w:pPr>
        <w:pStyle w:val="Heading2"/>
      </w:pPr>
      <w:r>
        <w:t xml:space="preserve">3.3 Paso 3 — Instalar Dependencias Python</w:t>
      </w:r>
    </w:p>
    <w:p>
      <w:pPr>
        <w:spacing w:after="200"/>
      </w:pPr>
      <w:r>
        <w:t xml:space="preserve">Con el entorno activo, instale todos los paquetes Python requeridos desde el archivo de requerimientos:</w:t>
      </w:r>
    </w:p>
    <w:p>
      <w:pPr>
        <w:pBdr>
          <w:top w:val="single" w:color="CCCCCC" w:sz="6"/>
          <w:left w:val="single" w:color="CCCCCC" w:sz="6"/>
          <w:bottom w:val="single" w:color="CCCCCC" w:sz="6"/>
          <w:right w:val="single" w:color="CCCCCC" w:sz="6"/>
        </w:pBdr>
        <w:shd w:fill="2D2D2D" w:val="clear"/>
        <w:spacing w:after="200" w:before="200"/>
        <w:ind w:left="240" w:right="240"/>
      </w:pPr>
      <w:r>
        <w:rPr>
          <w:rFonts w:ascii="Courier New" w:cs="Courier New" w:eastAsia="Courier New" w:hAnsi="Courier New"/>
          <w:color w:val="FFFFFF"/>
          <w:sz w:val="20"/>
          <w:szCs w:val="20"/>
        </w:rPr>
        <w:t xml:space="preserve">pip install -r requirements.txt</w:t>
      </w:r>
    </w:p>
    <w:p>
      <w:pPr>
        <w:spacing w:after="100"/>
      </w:pPr>
      <w:r>
        <w:t xml:space="preserve">El archivo requirements.txt incluye los siguientes paquetes principales:</w:t>
      </w:r>
    </w:p>
    <w:p>
      <w:pPr>
        <w:pStyle w:val="ListParagraph"/>
        <w:numPr>
          <w:ilvl w:val="0"/>
          <w:numId w:val="2"/>
        </w:numPr>
      </w:pPr>
      <w:r>
        <w:t xml:space="preserve">torch (PyTorch con soporte CUDA)</w:t>
      </w:r>
    </w:p>
    <w:p>
      <w:pPr>
        <w:pStyle w:val="ListParagraph"/>
        <w:numPr>
          <w:ilvl w:val="0"/>
          <w:numId w:val="2"/>
        </w:numPr>
      </w:pPr>
      <w:r>
        <w:t xml:space="preserve">transformers (Hugging Face — para DNABERT-2)</w:t>
      </w:r>
    </w:p>
    <w:p>
      <w:pPr>
        <w:pStyle w:val="ListParagraph"/>
        <w:numPr>
          <w:ilvl w:val="0"/>
          <w:numId w:val="2"/>
        </w:numPr>
      </w:pPr>
      <w:r>
        <w:t xml:space="preserve">biopython (para parseo de FASTA/GFF3)</w:t>
      </w:r>
    </w:p>
    <w:p>
      <w:pPr>
        <w:pStyle w:val="ListParagraph"/>
        <w:numPr>
          <w:ilvl w:val="0"/>
          <w:numId w:val="2"/>
        </w:numPr>
      </w:pPr>
      <w:r>
        <w:t xml:space="preserve">typer (framework CLI)</w:t>
      </w:r>
    </w:p>
    <w:p>
      <w:pPr>
        <w:pStyle w:val="ListParagraph"/>
        <w:numPr>
          <w:ilvl w:val="0"/>
          <w:numId w:val="2"/>
        </w:numPr>
      </w:pPr>
      <w:r>
        <w:t xml:space="preserve">pandas, numpy (procesamiento de datos)</w:t>
      </w:r>
    </w:p>
    <w:p>
      <w:pPr>
        <w:pStyle w:val="ListParagraph"/>
        <w:numPr>
          <w:ilvl w:val="0"/>
          <w:numId w:val="2"/>
        </w:numPr>
        <w:spacing w:after="200"/>
      </w:pPr>
      <w:r>
        <w:t xml:space="preserve">tqdm (barras de progreso)</w:t>
      </w:r>
    </w:p>
    <w:p>
      <w:pPr>
        <w:pBdr>
          <w:top w:val="single" w:color="FF6B6B" w:sz="24"/>
          <w:bottom w:val="single" w:color="FF6B6B" w:sz="24"/>
        </w:pBdr>
        <w:spacing w:after="200"/>
        <w:ind w:left="240"/>
      </w:pPr>
      <w:r>
        <w:rPr>
          <w:b/>
          <w:bCs/>
        </w:rPr>
        <w:t xml:space="preserve">Si encuentra un error de versión de CUDA con PyTorch, instale PyTorch manualmente primero: pip install torch --index-url https://download.pytorch.org/whl/cu121</w:t>
      </w:r>
    </w:p>
    <w:p>
      <w:pPr>
        <w:pStyle w:val="Heading2"/>
      </w:pPr>
      <w:r>
        <w:t xml:space="preserve">3.4 Paso 4 — Instalar Dependencias del Library Builder (Opcional)</w:t>
      </w:r>
    </w:p>
    <w:p>
      <w:pPr>
        <w:spacing w:after="200"/>
      </w:pPr>
      <w:r>
        <w:t xml:space="preserve">El módulo library_builder.py requiere dos herramientas bioinformáticas adicionales. Instálelas solo si planea generar librerías de consenso de TEs:</w:t>
      </w:r>
    </w:p>
    <w:p>
      <w:pPr>
        <w:pBdr>
          <w:top w:val="single" w:color="CCCCCC" w:sz="6"/>
          <w:left w:val="single" w:color="CCCCCC" w:sz="6"/>
          <w:bottom w:val="single" w:color="CCCCCC" w:sz="6"/>
          <w:right w:val="single" w:color="CCCCCC" w:sz="6"/>
        </w:pBdr>
        <w:shd w:fill="2D2D2D" w:val="clear"/>
        <w:spacing w:after="200" w:before="200"/>
        <w:ind w:left="240" w:right="240"/>
      </w:pPr>
      <w:r>
        <w:rPr>
          <w:rFonts w:ascii="Courier New" w:cs="Courier New" w:eastAsia="Courier New" w:hAnsi="Courier New"/>
          <w:color w:val="FFFFFF"/>
          <w:sz w:val="20"/>
          <w:szCs w:val="20"/>
        </w:rPr>
        <w:t xml:space="preserve">conda install -c bioconda -c conda-forge mmseqs2 mafft -y</w:t>
      </w:r>
    </w:p>
    <w:p>
      <w:pPr>
        <w:spacing w:after="200"/>
      </w:pPr>
      <w:r>
        <w:t xml:space="preserve">CIAlign puede instalarse vía pip (opcional — hay un fallback en Python si CIAlign no se encuentra):</w:t>
      </w:r>
    </w:p>
    <w:p>
      <w:pPr>
        <w:pBdr>
          <w:top w:val="single" w:color="CCCCCC" w:sz="6"/>
          <w:left w:val="single" w:color="CCCCCC" w:sz="6"/>
          <w:bottom w:val="single" w:color="CCCCCC" w:sz="6"/>
          <w:right w:val="single" w:color="CCCCCC" w:sz="6"/>
        </w:pBdr>
        <w:shd w:fill="2D2D2D" w:val="clear"/>
        <w:spacing w:after="200" w:before="200"/>
        <w:ind w:left="240" w:right="240"/>
      </w:pPr>
      <w:r>
        <w:rPr>
          <w:rFonts w:ascii="Courier New" w:cs="Courier New" w:eastAsia="Courier New" w:hAnsi="Courier New"/>
          <w:color w:val="FFFFFF"/>
          <w:sz w:val="20"/>
          <w:szCs w:val="20"/>
        </w:rPr>
        <w:t xml:space="preserve">pip install cialign</w:t>
      </w:r>
    </w:p>
    <w:p>
      <w:pPr>
        <w:pStyle w:val="Heading2"/>
      </w:pPr>
      <w:r>
        <w:t xml:space="preserve">3.5 Paso 5 — Descargar y Colocar los Modelos Entrenados</w:t>
      </w:r>
    </w:p>
    <w:p>
      <w:pPr>
        <w:spacing w:after="200"/>
      </w:pPr>
      <w:r>
        <w:t xml:space="preserve">Debido a su gran tamaño, los pesos de la red neuronal entrenada no están incluidos en el repositorio Git. Debe obtener los archivos de modelo por separado del propietario del proyecto (Johan S. Piña) o del repositorio de datos del proyecto, y colocarlos en la estructura de carpetas correcta:</w:t>
      </w:r>
    </w:p>
    <w:p>
      <w:pPr>
        <w:pBdr>
          <w:top w:val="single" w:color="CCCCCC" w:sz="6"/>
          <w:left w:val="single" w:color="CCCCCC" w:sz="6"/>
          <w:bottom w:val="single" w:color="CCCCCC" w:sz="6"/>
          <w:right w:val="single" w:color="CCCCCC" w:sz="6"/>
        </w:pBdr>
        <w:shd w:fill="2D2D2D" w:val="clear"/>
        <w:spacing w:after="200" w:before="200"/>
        <w:ind w:left="240" w:right="240"/>
      </w:pPr>
      <w:r>
        <w:rPr>
          <w:rFonts w:ascii="Courier New" w:cs="Courier New" w:eastAsia="Courier New" w:hAnsi="Courier New"/>
          <w:color w:val="FFFFFF"/>
          <w:sz w:val="20"/>
          <w:szCs w:val="20"/>
        </w:rPr>
        <w:t xml:space="preserve">TEGER/
├── models/
│   ├── binary/
│   │   ├── config.json
│   │   └── pytorch_model.bin
│   ├── order/
│   │   ├── config.json
│   │   └── pytorch_model.bin
│   └── superfamilies/
│       ├── config.json
│       └── pytorch_model.bin</w:t>
      </w:r>
    </w:p>
    <w:p>
      <w:pPr>
        <w:pBdr>
          <w:top w:val="single" w:color="FF6B6B" w:sz="24"/>
          <w:bottom w:val="single" w:color="FF6B6B" w:sz="24"/>
        </w:pBdr>
        <w:spacing w:after="300"/>
        <w:ind w:left="240"/>
      </w:pPr>
      <w:r>
        <w:rPr>
          <w:b/>
          <w:bCs/>
        </w:rPr>
        <w:t xml:space="preserve">Cada subcarpeta de modelo debe contener como mínimo un config.json y pytorch_model.bin. Los archivos faltantes harán que el software salga con un error al inicio.</w:t>
      </w:r>
    </w:p>
    <w:p>
      <w:r>
        <w:br w:type="page"/>
      </w:r>
    </w:p>
    <w:p>
      <w:pPr>
        <w:pStyle w:val="Heading1"/>
      </w:pPr>
      <w:r>
        <w:t xml:space="preserve">Verificación de la Instalación</w:t>
      </w:r>
    </w:p>
    <w:p>
      <w:pPr>
        <w:pStyle w:val="Heading2"/>
      </w:pPr>
      <w:r>
        <w:t xml:space="preserve">4.1 Verificar Acceso CUDA y GPU</w:t>
      </w:r>
    </w:p>
    <w:p>
      <w:pPr>
        <w:spacing w:after="200"/>
      </w:pPr>
      <w:r>
        <w:t xml:space="preserve">Verifique que PyTorch pueda detectar sus GPUs:</w:t>
      </w:r>
    </w:p>
    <w:p>
      <w:pPr>
        <w:pBdr>
          <w:top w:val="single" w:color="CCCCCC" w:sz="6"/>
          <w:left w:val="single" w:color="CCCCCC" w:sz="6"/>
          <w:bottom w:val="single" w:color="CCCCCC" w:sz="6"/>
          <w:right w:val="single" w:color="CCCCCC" w:sz="6"/>
        </w:pBdr>
        <w:shd w:fill="2D2D2D" w:val="clear"/>
        <w:spacing w:after="200" w:before="200"/>
        <w:ind w:left="240" w:right="240"/>
      </w:pPr>
      <w:r>
        <w:rPr>
          <w:rFonts w:ascii="Courier New" w:cs="Courier New" w:eastAsia="Courier New" w:hAnsi="Courier New"/>
          <w:color w:val="FFFFFF"/>
          <w:sz w:val="20"/>
          <w:szCs w:val="20"/>
        </w:rPr>
        <w:t xml:space="preserve">python -c "import torch; print(torch.cuda.is_available()); print(torch.cuda.device_count())"</w:t>
      </w:r>
    </w:p>
    <w:p>
      <w:pPr>
        <w:spacing w:after="200"/>
      </w:pPr>
      <w:r>
        <w:rPr>
          <w:b/>
          <w:bCs/>
        </w:rPr>
        <w:t xml:space="preserve">Salida esperada: </w:t>
      </w:r>
      <w:r>
        <w:t xml:space="preserve">True seguido del número de GPUs disponibles (ej.: 8).</w:t>
      </w:r>
    </w:p>
    <w:p>
      <w:pPr>
        <w:pStyle w:val="Heading2"/>
      </w:pPr>
      <w:r>
        <w:t xml:space="preserve">4.2 Ejecutar una Prueba de Inferencia Rápida</w:t>
      </w:r>
    </w:p>
    <w:p>
      <w:pPr>
        <w:spacing w:after="200"/>
      </w:pPr>
      <w:r>
        <w:t xml:space="preserve">Un archivo FASTA de muestra está incluido en el directorio test/. Ejecute el siguiente comando para confirmar que TEGER carga correctamente y realiza inferencia:</w:t>
      </w:r>
    </w:p>
    <w:p>
      <w:pPr>
        <w:pBdr>
          <w:top w:val="single" w:color="CCCCCC" w:sz="6"/>
          <w:left w:val="single" w:color="CCCCCC" w:sz="6"/>
          <w:bottom w:val="single" w:color="CCCCCC" w:sz="6"/>
          <w:right w:val="single" w:color="CCCCCC" w:sz="6"/>
        </w:pBdr>
        <w:shd w:fill="2D2D2D" w:val="clear"/>
        <w:spacing w:after="200" w:before="200"/>
        <w:ind w:left="240" w:right="240"/>
      </w:pPr>
      <w:r>
        <w:rPr>
          <w:rFonts w:ascii="Courier New" w:cs="Courier New" w:eastAsia="Courier New" w:hAnsi="Courier New"/>
          <w:color w:val="FFFFFF"/>
          <w:sz w:val="20"/>
          <w:szCs w:val="20"/>
        </w:rPr>
        <w:t xml:space="preserve">python Te_annotator.py test/secuencia_prueba.fasta test/output_test.gff --level binary --chunk-size 200000</w:t>
      </w:r>
    </w:p>
    <w:p>
      <w:pPr>
        <w:spacing w:after="300"/>
      </w:pPr>
      <w:r>
        <w:t xml:space="preserve">Si la instalación es exitosa, verá mensajes de detección de GPU, confirmación de carga de pesos del modelo (ej.: 203/203 layers loaded) y una barra de progreso durante la inferencia. El archivo GFF3 de salida se escribirá en test/output_test.gff.</w:t>
      </w:r>
    </w:p>
    <w:p>
      <w:pPr>
        <w:pStyle w:val="Heading1"/>
      </w:pPr>
      <w:r>
        <w:t xml:space="preserve">Solución de Problemas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Error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Solución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ModuleNotFoundError: No module named 'typer'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Ejecutar: pip install -r requirements.txt dentro del entorno conda activado</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CUDA out of memory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Reducir --chunk-size a 200000 o menor, o usar menos GPUs con --gpu-ids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Model not found / config.json missing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Asegúrese de que los archivos del modelo estén en los directorios correctos: models/binary/, models/order/ o models/superfamilies/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No se detectan GPUs (torch.cuda.is_available() = False)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Verificar que los drivers NVIDIA estén instalados (nvidia-smi) y que la versión de torch coincida con CUDA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Advertencias de Triton / Flash Attention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Son advertencias inofensivas para GPUs no-Hopper/Ampere. El sistema hace fallback automáticamente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pip instala en el entorno incorrecto</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Asegúrese de que pina_dl esté activado: conda activate pina_dl antes de ejecutar pip</w:t>
            </w:r>
          </w:p>
        </w:tc>
      </w:tr>
    </w:tbl>
    <w:p>
      <w:pPr>
        <w:spacing w:after="300"/>
      </w:pPr>
      <w:r>
        <w:t xml:space="preserve"/>
      </w:r>
    </w:p>
    <w:p>
      <w:pPr>
        <w:pStyle w:val="Heading1"/>
      </w:pPr>
      <w:r>
        <w:t xml:space="preserve">Desinstalación</w:t>
      </w:r>
    </w:p>
    <w:p>
      <w:pPr>
        <w:spacing w:after="100"/>
      </w:pPr>
      <w:r>
        <w:t xml:space="preserve">Para eliminar completamente TEGER y su entorno:</w:t>
      </w:r>
    </w:p>
    <w:p>
      <w:pPr>
        <w:pStyle w:val="ListParagraph"/>
        <w:numPr>
          <w:ilvl w:val="0"/>
          <w:numId w:val="2"/>
        </w:numPr>
      </w:pPr>
      <w:r>
        <w:t xml:space="preserve">Desactivar el entorno: conda deactivate</w:t>
      </w:r>
    </w:p>
    <w:p>
      <w:pPr>
        <w:pStyle w:val="ListParagraph"/>
        <w:numPr>
          <w:ilvl w:val="0"/>
          <w:numId w:val="2"/>
        </w:numPr>
      </w:pPr>
      <w:r>
        <w:t xml:space="preserve">Eliminar el entorno conda: conda remove -n pina_dl --all -y</w:t>
      </w:r>
    </w:p>
    <w:p>
      <w:pPr>
        <w:pStyle w:val="ListParagraph"/>
        <w:numPr>
          <w:ilvl w:val="0"/>
          <w:numId w:val="2"/>
        </w:numPr>
        <w:spacing w:after="300"/>
      </w:pPr>
      <w:r>
        <w:t xml:space="preserve">Eliminar la carpeta del repositorio: rm -rf TEGER/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before="120"/>
    </w:pPr>
    <w:r>
      <w:rPr>
        <w:color w:val="1F4E79"/>
        <w:sz w:val="20"/>
        <w:szCs w:val="20"/>
      </w:rPr>
      <w:t xml:space="preserve">TEGER | Desarrollado por Johan S. Piña — Maestría en Bioinformática,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pPr>
    <w:r>
      <w:rPr>
        <w:color w:val="1F4E79"/>
        <w:sz w:val="20"/>
        <w:szCs w:val="20"/>
      </w:rPr>
      <w:t xml:space="preserve">TEGER | Manual de Instalación | Versión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2026-03-20T14:33:15.467Z</dcterms:created>
  <dcterms:modified xsi:type="dcterms:W3CDTF">2026-03-20T14:33:15.467Z</dcterms:modified>
</cp:coreProperties>
</file>

<file path=docProps/custom.xml><?xml version="1.0" encoding="utf-8"?>
<Properties xmlns="http://schemas.openxmlformats.org/officeDocument/2006/custom-properties" xmlns:vt="http://schemas.openxmlformats.org/officeDocument/2006/docPropsVTypes"/>
</file>