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112"/>
          <w:szCs w:val="112"/>
        </w:rPr>
        <w:t xml:space="preserve">TEGER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48"/>
          <w:szCs w:val="48"/>
        </w:rPr>
        <w:t xml:space="preserve">Deep Learning Transposable Element Annotator</w:t>
      </w:r>
    </w:p>
    <w:p>
      <w:pPr>
        <w:spacing w:after="1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MANUAL DE USUARIO</w:t>
      </w:r>
    </w:p>
    <w:p>
      <w:pPr>
        <w:spacing w:before="1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1.0 | Johan S. Piña | 2025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240" w:line="360"/>
      </w:pPr>
      <w:r>
        <w:rPr>
          <w:sz w:val="22"/>
          <w:szCs w:val="22"/>
        </w:rPr>
        <w:t xml:space="preserve">TEGER es una herramienta bioinformática de línea de comandos para la detección y anotación automática de Elementos Transponibles (TEs) en secuencias genómicas sin procesar provistas en formato FASTA. Utiliza una arquitectura híbrida de aprendizaje profundo que combina DNABERT-2 con redes LSTM bidireccionales para clasificar regiones genómicas en tres niveles de resolución taxonómica.</w:t>
      </w:r>
    </w:p>
    <w:p>
      <w:pPr>
        <w:spacing w:after="120"/>
      </w:pPr>
      <w:r>
        <w:rPr>
          <w:sz w:val="22"/>
          <w:szCs w:val="22"/>
        </w:rPr>
        <w:t xml:space="preserve">TEGER consta de dos módulos independientes:</w:t>
      </w:r>
    </w:p>
    <w:p>
      <w:pPr>
        <w:pStyle w:val="ListParagraph"/>
        <w:numPr>
          <w:ilvl w:val="0"/>
          <w:numId w:val="2"/>
        </w:numPr>
      </w:pPr>
      <w:r>
        <w:t xml:space="preserve">Anotador principal: Te_annotator.py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Generador de librería de consenso (post-procesamiento): library_builder.py</w:t>
      </w:r>
    </w:p>
    <w:p>
      <w:pPr>
        <w:pStyle w:val="Heading1"/>
      </w:pPr>
      <w:r>
        <w:t xml:space="preserve">Inicio Rápido</w:t>
      </w:r>
    </w:p>
    <w:p>
      <w:pPr>
        <w:spacing w:after="240" w:line="360"/>
      </w:pPr>
      <w:r>
        <w:rPr>
          <w:sz w:val="22"/>
          <w:szCs w:val="22"/>
        </w:rPr>
        <w:t xml:space="preserve">El siguiente ejemplo muestra el comando mínimo para ejecutar TEGER en un archivo de genoma FASTA, usando la configuración predeterminada (clasificación binaria, todas las GPUs disponibles, tamaño de chunk de 1 Mpb):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conda activate pina_dl
python Te_annotator.py genome.fasta output.gff</w:t>
      </w:r>
    </w:p>
    <w:p>
      <w:pPr>
        <w:spacing w:after="240" w:line="360"/>
      </w:pPr>
      <w:r>
        <w:rPr>
          <w:sz w:val="22"/>
          <w:szCs w:val="22"/>
        </w:rPr>
        <w:t xml:space="preserve">Esto producirá dos archivos: output.gff (anotación) y output.gff.fasta (secuencias candidatas de TEs).</w:t>
      </w:r>
    </w:p>
    <w:p>
      <w:r>
        <w:br w:type="page"/>
      </w:r>
    </w:p>
    <w:p>
      <w:pPr>
        <w:pStyle w:val="Heading1"/>
      </w:pPr>
      <w:r>
        <w:t xml:space="preserve">Módulo 1: Te_annotator.py</w:t>
      </w:r>
    </w:p>
    <w:p>
      <w:pPr>
        <w:pStyle w:val="Heading2"/>
      </w:pPr>
      <w:r>
        <w:t xml:space="preserve">3.1 Descripción</w:t>
      </w:r>
    </w:p>
    <w:p>
      <w:pPr>
        <w:spacing w:after="240" w:line="360"/>
      </w:pPr>
      <w:r>
        <w:rPr>
          <w:sz w:val="22"/>
          <w:szCs w:val="22"/>
        </w:rPr>
        <w:t xml:space="preserve">Te_annotator.py es el script principal de inferencia. Lee un genoma en formato FASTA, lo procesa en chunks configurables a través de la red neuronal, y genera un archivo de anotación GFF3 más una librería FASTA de secuencias candidatas de TEs.</w:t>
      </w:r>
    </w:p>
    <w:p>
      <w:pPr>
        <w:pStyle w:val="Heading2"/>
      </w:pPr>
      <w:r>
        <w:t xml:space="preserve">3.2 Uso Básico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Te_annotator.py [FASTA_FILE] [OUTPUT_GFF] [OPCIONES]</w:t>
      </w:r>
    </w:p>
    <w:p>
      <w:pPr>
        <w:pStyle w:val="Heading2"/>
      </w:pPr>
      <w:r>
        <w:t xml:space="preserve">3.3 Argumentos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Argumento</w:t>
            </w:r>
          </w:p>
          <w:p>
            <w:pPr>
              <w:spacing w:line="240"/>
            </w:pPr>
            <w:r>
              <w:rPr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fasta_file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Ruta al archivo de genoma de entrada (.fasta, .fa, .fna). Requerido.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output_gff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Ruta donde se guardará el archivo de anotación GFF3. Requerido.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3.4 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300"/>
        <w:gridCol w:w="28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defecto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Nivel de clasificación: binary, order o superfamilies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--level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--chunk-size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1000000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Tamaño del chunk del genoma en pares de bases. Reducir si la GPU se queda sin memoria.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--chunk-size 500000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--num-workers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Hilos CPU para carga de datos.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--num-workers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cuda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Dispositivo de ejecución: cuda o cpu.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--device cpu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--gpu-ids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None (todas)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IDs de GPU separados por coma. Por defecto: todas las disponibles.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--gpu-ids "4,5,7"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--num-gpus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0 (todas)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Número máximo de GPUs. 0 = todas las disponibles.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--num-gpus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--create-library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Generar librería FASTA de secuencias candidatas.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--no-create-library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3.5 Niveles de Clasificación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TE / 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Escaneo rápido, genomas grandes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LTR, LINE, SINE, DNA, HELITRON, TIR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Clasificación taxonómica por orden de 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superfamilies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Gypsy, Copia, Mutator, hAT,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Anotación detallada a nivel de superfamilia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3.6 Ejemplos de Selección de GPU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Usar IDs de GPU específicos (recomendado al compartir servidor):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Te_annotator.py genome.fasta output.gff --gpu-ids "4,5,7"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Limitar a un número de GPUs: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Te_annotator.py genome.fasta output.gff --num-gpus 4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GPU única: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Te_annotator.py genome.fasta output.gff --gpu-ids "0"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Modo solo CPU: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Te_annotator.py genome.fasta output.gff --device cpu</w:t>
      </w:r>
    </w:p>
    <w:p>
      <w:pPr>
        <w:pStyle w:val="Heading2"/>
      </w:pPr>
      <w:r>
        <w:t xml:space="preserve">3.7 Interpretación del Log de Inicio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Mensaje</w:t>
            </w:r>
          </w:p>
          <w:p>
            <w:pPr>
              <w:spacing w:line="240"/>
            </w:pPr>
            <w:r>
              <w:rPr>
                <w:color w:val="FFFFFF"/>
                <w:sz w:val="22"/>
                <w:szCs w:val="22"/>
              </w:rPr>
              <w:t xml:space="preserve">Significado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Selected GPUs: [4, 5, 7]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Las GPUs especificadas fueron encontradas y seleccionadas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Weights loaded: 203/203 layers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Todos los pesos de la red neuronal cargados correctamente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All weights loaded successfully.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Pesos del modelo verificados — la inferencia usa parámetros entrenados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Multi-GPU Activated! Using N GPUs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DataParallel activo; carga de trabajo distribuida en N GPUs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Módulo 2: library_builder.py</w:t>
      </w:r>
    </w:p>
    <w:p>
      <w:pPr>
        <w:pStyle w:val="Heading2"/>
      </w:pPr>
      <w:r>
        <w:t xml:space="preserve">4.1 Descripción</w:t>
      </w:r>
    </w:p>
    <w:p>
      <w:pPr>
        <w:spacing w:after="240" w:line="360"/>
      </w:pPr>
      <w:r>
        <w:rPr>
          <w:sz w:val="22"/>
          <w:szCs w:val="22"/>
        </w:rPr>
        <w:t xml:space="preserve">library_builder.py es un módulo de post-procesamiento que toma la librería FASTA candidata producida por Te_annotator.py y genera una librería de TEs de consenso curada mediante clustering, alineamiento múltiple de secuencias y generación de consenso. Esta librería puede usarse directamente con RepeatMasker.</w:t>
      </w:r>
    </w:p>
    <w:p>
      <w:pPr>
        <w:spacing w:after="240" w:line="360"/>
      </w:pPr>
      <w:r>
        <w:rPr>
          <w:sz w:val="22"/>
          <w:szCs w:val="22"/>
        </w:rPr>
        <w:t xml:space="preserve">El pipeline es: MMseqs2 (clustering) → MAFFT (MSA por cluster) → CIAlign o fallback Python (consenso por MSA).</w:t>
      </w:r>
    </w:p>
    <w:p>
      <w:pPr>
        <w:pStyle w:val="Heading2"/>
      </w:pPr>
      <w:r>
        <w:t xml:space="preserve">4.2 Uso Básico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library_builder.py [FASTA_INPUT] [OUTPUT_DIR] [OPCIONES]</w:t>
      </w:r>
    </w:p>
    <w:p>
      <w:pPr>
        <w:pStyle w:val="Heading2"/>
      </w:pPr>
      <w:r>
        <w:t xml:space="preserve">4.3 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300"/>
        <w:gridCol w:w="28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defecto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--min-seq-id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Identidad mínima de secuencia para clustering (0–1).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--min-seq-id 0.6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Cobertura mínima de alineamiento para clustering (0–1).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--coverage 0.7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--threads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Hilos CPU para MMseqs2 y MAFFT.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--threads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--workers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Procesos paralelos para MAFFT + consenso.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--workers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--min-cluster-size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Mínimo de secuencias por cluster para generar MSA.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rPr>
                <w:color w:val="000000"/>
                <w:sz w:val="20"/>
                <w:szCs w:val="20"/>
              </w:rPr>
              <w:t xml:space="preserve">--min-cluster-size 3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4.4 Comandos de Ejemplo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Ejecución básica (parámetros predeterminados):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library_builder.py results/output.gff.fasta results/library_output/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Ajuste de parámetros de clustering: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library_builder.py results/output.gff.fasta results/library_output/ \
    --min-seq-id 0.6 --coverage 0.7 --threads 8 --workers 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Incluir singletons (clusters de una sola secuencia):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library_builder.py results/output.gff.fasta results/library_output/ --min-cluster-size 1</w:t>
      </w:r>
    </w:p>
    <w:p>
      <w:r>
        <w:br w:type="page"/>
      </w:r>
    </w:p>
    <w:p>
      <w:pPr>
        <w:pStyle w:val="Heading1"/>
      </w:pPr>
      <w:r>
        <w:t xml:space="preserve">Formatos de Salida</w:t>
      </w:r>
    </w:p>
    <w:p>
      <w:pPr>
        <w:pStyle w:val="Heading2"/>
      </w:pPr>
      <w:r>
        <w:t xml:space="preserve">5.1 Archivo de Anotación GFF3</w:t>
      </w:r>
    </w:p>
    <w:p>
      <w:pPr>
        <w:spacing w:after="240" w:line="360"/>
      </w:pPr>
      <w:r>
        <w:rPr>
          <w:sz w:val="22"/>
          <w:szCs w:val="22"/>
        </w:rPr>
        <w:t xml:space="preserve">La salida principal de Te_annotator.py sigue el estándar GFF3 (Generic Feature Format versión 3). Es compatible con navegadores de genomas como IGV y JBrowse.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##gff-version 3
chr1  TEGER  LTR  10500  12400  .  +  .  ID=LTR_10500_12400
chr1  TEGER  LINE  15000  15800  .  +  .  ID=LINE_15000_15800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Descripción de columnas:</w:t>
      </w:r>
    </w:p>
    <w:p>
      <w:pPr>
        <w:pStyle w:val="ListParagraph"/>
        <w:numPr>
          <w:ilvl w:val="0"/>
          <w:numId w:val="2"/>
        </w:numPr>
      </w:pPr>
      <w:r>
        <w:t xml:space="preserve">Columna 1 (SeqID): Identificador del cromosoma o contig</w:t>
      </w:r>
    </w:p>
    <w:p>
      <w:pPr>
        <w:pStyle w:val="ListParagraph"/>
        <w:numPr>
          <w:ilvl w:val="0"/>
          <w:numId w:val="2"/>
        </w:numPr>
      </w:pPr>
      <w:r>
        <w:t xml:space="preserve">Columna 2 (Source): Siempre 'TEGER'</w:t>
      </w:r>
    </w:p>
    <w:p>
      <w:pPr>
        <w:pStyle w:val="ListParagraph"/>
        <w:numPr>
          <w:ilvl w:val="0"/>
          <w:numId w:val="2"/>
        </w:numPr>
      </w:pPr>
      <w:r>
        <w:t xml:space="preserve">Columna 3 (Type): Clase de TE predicha por el modelo (ej.: LTR, LINE, SINE)</w:t>
      </w:r>
    </w:p>
    <w:p>
      <w:pPr>
        <w:pStyle w:val="ListParagraph"/>
        <w:numPr>
          <w:ilvl w:val="0"/>
          <w:numId w:val="2"/>
        </w:numPr>
      </w:pPr>
      <w:r>
        <w:t xml:space="preserve">Columnas 4–5 (Start–End): Coordenadas genómicas en base 1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Columna 9 (Attributes): ID único de la anotación</w:t>
      </w:r>
    </w:p>
    <w:p>
      <w:pPr>
        <w:pStyle w:val="Heading2"/>
      </w:pPr>
      <w:r>
        <w:t xml:space="preserve">5.2 Librería FASTA Candidata</w:t>
      </w:r>
    </w:p>
    <w:p>
      <w:pPr>
        <w:spacing w:after="240" w:line="360"/>
      </w:pPr>
      <w:r>
        <w:rPr>
          <w:sz w:val="22"/>
          <w:szCs w:val="22"/>
        </w:rPr>
        <w:t xml:space="preserve">Te_annotator.py también produce un archivo FASTA con las secuencias de ADN de todas las regiones de TE predichas. El archivo se guarda en output_gff.fasta. Los encabezados siguen las convenciones de RepeatModeler 2: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&gt;TE_1#LTR
AGCTTAGCTAGCT...
&gt;TE_2#LINE
TTCAAGCTTAGCT...</w:t>
      </w:r>
    </w:p>
    <w:p>
      <w:pPr>
        <w:pStyle w:val="Heading2"/>
      </w:pPr>
      <w:r>
        <w:t xml:space="preserve">5.3 Librería de Consenso (salida de library_builder.py)</w:t>
      </w:r>
    </w:p>
    <w:p>
      <w:pPr>
        <w:spacing w:after="240" w:line="360"/>
      </w:pPr>
      <w:r>
        <w:rPr>
          <w:sz w:val="22"/>
          <w:szCs w:val="22"/>
        </w:rPr>
        <w:t xml:space="preserve">La salida final de library_builder.py es un único archivo FASTA (consensus_library.fasta) que contiene una secuencia consenso por cluster. Los encabezados codifican el ID de la secuencia representativa, el índice del cluster y el tamaño del cluster: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&gt;TE_1#LTR_cluster0_n5</w:t>
      </w:r>
    </w:p>
    <w:p>
      <w:pPr>
        <w:spacing w:after="240" w:line="360"/>
      </w:pPr>
      <w:r>
        <w:rPr>
          <w:sz w:val="22"/>
          <w:szCs w:val="22"/>
        </w:rPr>
        <w:t xml:space="preserve">Este archivo puede usarse directamente con RepeatMasker mediante el flag -lib: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RepeatMasker -pa 8 -lib consensus_library.fasta genome.fasta</w:t>
      </w:r>
    </w:p>
    <w:p>
      <w:r>
        <w:br w:type="page"/>
      </w:r>
    </w:p>
    <w:p>
      <w:pPr>
        <w:pStyle w:val="Heading1"/>
      </w:pPr>
      <w:r>
        <w:t xml:space="preserve">Ejemplo de Flujo de Trabajo Completo</w:t>
      </w:r>
    </w:p>
    <w:p>
      <w:pPr>
        <w:spacing w:after="240" w:line="360"/>
      </w:pPr>
      <w:r>
        <w:rPr>
          <w:sz w:val="22"/>
          <w:szCs w:val="22"/>
        </w:rPr>
        <w:t xml:space="preserve">A continuación se presenta un flujo de trabajo completo de extremo a extremo para anotar un genoma de arroz a nivel de orden y generar una librería de consenso:</w:t>
      </w:r>
    </w:p>
    <w:p>
      <w:pPr>
        <w:shd w:fill="2D2D2D" w:val="clear"/>
        <w:spacing w:after="240" w:before="240" w:line="2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# Paso 1: Activar entorno
conda activate pina_dl
# Paso 2: Ejecutar inferencia en las GPUs 4, 5 y 7
python Te_annotator.py \
    rice_genome.fasta \
    results/rice_order.gff \
    --level order \
    --chunk-size 2000000 \
    --num-workers 2 \
    --gpu-ids "4,5,7"
# Paso 3: Construir la librería de consenso
python library_builder.py \
    results/rice_order.gff.fasta \
    results/rice_library/ \
    --threads 8 --workers 6
# Paso 4: Usar con RepeatMasker
RepeatMasker -pa 8 -lib results/rice_library/consensus_library.fasta rice_genome.fasta</w:t>
      </w:r>
    </w:p>
    <w:p>
      <w:r>
        <w:br w:type="page"/>
      </w:r>
    </w:p>
    <w:p>
      <w:pPr>
        <w:pStyle w:val="Heading1"/>
      </w:pPr>
      <w:r>
        <w:t xml:space="preserve">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  <w:p>
            <w:pPr>
              <w:spacing w:line="240"/>
            </w:pPr>
            <w:r>
              <w:rPr>
                <w:color w:val="FFFFFF"/>
                <w:sz w:val="22"/>
                <w:szCs w:val="22"/>
              </w:rPr>
              <w:t xml:space="preserve">Solución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CUDA Out of Memory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Reducir --chunk-size (intentar 200000). Usar --gpu-ids para evitar GPUs ocupadas.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Salida GFF3 vacía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El modelo puede no haber encontrado TEs en la entrada. Intentar --level binary primero para verificar.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Weights loaded: 0/203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El archivo pytorch_model.bin falta o está corrupto. Volver a descargar los pesos del modelo.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library_builder: No valid clusters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Reducir --min-seq-id (ej.: 0.5) o --min-cluster-size 1 para capturar más clusters.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CIAlign not found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No es requerido. El generador de consenso Python (fallback) se usa automáticamente.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MAFFT lento en clusters grandes</w:t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>Aumentar --threads. MAFFT se paraleliza por cluster vía --workers.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spacing w:after="12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line="240"/>
            </w:pPr>
            <w:r>
              <w:rPr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</w:pPr>
    <w:r>
      <w:rPr>
        <w:rFonts w:ascii="Arial" w:cs="Arial" w:eastAsia="Arial" w:hAnsi="Arial"/>
        <w:color w:val="595959"/>
        <w:sz w:val="20"/>
        <w:szCs w:val="20"/>
      </w:rPr>
      <w:t xml:space="preserve">TEGER | Desarrollado por Johan S. Piña — Maestría en Bioinformática,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TEGER | Manual de Usuario | Versión 1.0</w:t>
    </w:r>
    <w:r>
      <w:rPr>
        <w:rFonts w:ascii="Arial" w:cs="Arial" w:eastAsia="Arial" w:hAnsi="Arial"/>
        <w:color w:val="1F4E79"/>
        <w:sz w:val="20"/>
        <w:szCs w:val="20"/>
      </w:rPr>
      <w:t xml:space="preserve">TEGER | Manual de Usuario | Versión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2026-03-20T14:34:56.079Z</dcterms:created>
  <dcterms:modified xsi:type="dcterms:W3CDTF">2026-03-20T14:34:56.079Z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