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TEGER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Deep Learning Transposable Element Annotator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USER MANUAL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Johan S. Piña  |  2025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TEGER is a command-line bioinformatics tool for the automatic detection and annotation of Transposable Elements (TEs) in raw genomic sequences provided in FASTA format. It uses a hybrid deep learning architecture that combines DNABERT-2 with Bidirectional LSTM networks to classify genomic regions at three levels of taxonomic resolution.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TEGER consists of two independent modules: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annotator: </w:t>
      </w:r>
      <w:r>
        <w:rPr>
          <w:rFonts w:ascii="Arial" w:cs="Arial" w:eastAsia="Arial" w:hAnsi="Arial"/>
          <w:sz w:val="22"/>
          <w:szCs w:val="22"/>
        </w:rPr>
        <w:t xml:space="preserve">Te_annotator.py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 library generator (post-processing): </w:t>
      </w:r>
      <w:r>
        <w:rPr>
          <w:rFonts w:ascii="Arial" w:cs="Arial" w:eastAsia="Arial" w:hAnsi="Arial"/>
          <w:sz w:val="22"/>
          <w:szCs w:val="22"/>
        </w:rPr>
        <w:t xml:space="preserve">library_builder.py</w:t>
      </w:r>
    </w:p>
    <w:p>
      <w:pPr>
        <w:spacing w:after="1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Quick Start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example shows the minimum command to run TEGER on a FASTA genome file, using default settings (binary classification, all available GPUs, 1 Mbp chunk size):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conda activate pina_dl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Te_annotator.py genome.fasta output.gff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will produce two files: output.gff (annotation) and output.gff.fasta (candidate TE sequences).</w:t>
      </w:r>
    </w:p>
    <w:p>
      <w:pPr>
        <w:spacing w:after="1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Module 1: Te_annotator.py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Te_annotator.py is the main inference script. It reads a genome in FASTA format, processes it in configurable chunks through the neural network, and outputs a GFF3 annotation file plus a FASTA library of candidate TE sequences.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Basic Usage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Te_annotator.py [FASTA_FILE] [OUTPUT_GFF] [OPTIONS]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fasta_file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 to the input genome file (.fasta, .fa, .fna).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output_gff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 where the GFF3 annotation file will be saved. Required.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Classification level: binary, order, or superfamilies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--level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--chunk-size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1000000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Genome chunk size in base pairs. Reduce if GPU runs out of memory.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--chunk-size 500000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--num-workers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 threads for data loading.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--num-workers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Execution device: cuda or cpu.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--device cpu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--gpu-ids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 (all)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Comma-separated GPU IDs to use. Default: all available.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--gpu-ids "4,5,7"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--num-gpus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(all)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Maximum number of GPUs. 0 = all available.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--num-gpus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--create-library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Generate FASTA library of candidate sequences.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--no-create-library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Classification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 / Background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Fast screening, large genomes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LTR, LINE, SINE, DNA, HELITRON, TIR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Taxonomic classification by TE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superfamilies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Gypsy, Copia, Mutator, hAT, etc.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Detailed superfamily-level annotation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GPU Selection Examples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 specific GPU IDs (recommended when sharing a server)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Te_annotator.py genome.fasta output.gff --gpu-ids "4,5,7"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Limit to a number of GPUs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Te_annotator.py genome.fasta output.gff --num-gpus 4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Single GPU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Te_annotator.py genome.fasta output.gff --gpu-ids "0"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CPU-only mode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Te_annotator.py genome.fasta output.gff --device cpu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Startup Log Interpretation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TEGER starts, it prints a diagnostic log. Here is how to interpret the key messages: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GPUs seleccionadas: [4, 5, 7]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specified GPUs were found and selected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Pesos cargados: 203/203 capas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neural network weights loaded correctly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Todos los pesos fueron cargados correctamente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 weights verified — inference uses trained parameters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Multi-GPU Activado! Usando N GPUs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DataParallel is active; workload distributed across N GPUs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Module 2: library_builder.py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library_builder.py is a post-processing module that takes the candidate FASTA library produced by Te_annotator.py and generates a curated consensus TE library through clustering, multiple sequence alignment, and consensus generation. This library can be used directly with RepeatMasker.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is: MMseqs2 (clustering) → MAFFT (MSA per cluster) → CIAlign or Python fallback (consensus per MSA).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Basic Usage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library_builder.py [FASTA_INPUT] [OUTPUT_DIR] [OPTIONS]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--min-seq-id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Minimum sequence identity for clustering (0–1).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--min-seq-id 0.6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Minimum alignment coverage for clustering (0–1).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--coverage 0.7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--threads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 threads for MMseqs2 and MAFFT.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--threads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--workers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Parallel processes for MAFFT + consensus.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--workers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--min-cluster-size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Minimum sequences per cluster to generate MSA.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--min-cluster-size 3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Example Commands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Basic run (default parameters)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library_builder.py results/output.gff.fasta results/library_output/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Custom clustering stringency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library_builder.py results/output.gff.fasta results/library_output/ \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--min-seq-id 0.6 --coverage 0.7 --threads 8 --workers 6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Include singletons (single-sequence clusters)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library_builder.py results/output.gff.fasta results/library_output/ --min-cluster-size 1</w:t>
      </w:r>
    </w:p>
    <w:p>
      <w:pPr>
        <w:spacing w:after="1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Output Formats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GFF3 Annotation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main output from Te_annotator.py follows the GFF3 standard (Generic Feature Format version 3). It is compatible with genome browsers such as IGV and JBrowse.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##gff-version 3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chr1  TEGER  LTR  10500  12400  .  +  .  ID=LTR_10500_12400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chr1  TEGER  LINE  15000  15800  .  +  .  ID=LINE_15000_15800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Chromosome or contig identifier: </w:t>
      </w:r>
      <w:r>
        <w:rPr>
          <w:rFonts w:ascii="Arial" w:cs="Arial" w:eastAsia="Arial" w:hAnsi="Arial"/>
          <w:sz w:val="22"/>
          <w:szCs w:val="22"/>
        </w:rPr>
        <w:t xml:space="preserve">Column 1 (SeqID)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'TEGER': </w:t>
      </w:r>
      <w:r>
        <w:rPr>
          <w:rFonts w:ascii="Arial" w:cs="Arial" w:eastAsia="Arial" w:hAnsi="Arial"/>
          <w:sz w:val="22"/>
          <w:szCs w:val="22"/>
        </w:rPr>
        <w:t xml:space="preserve">Column 2 (Source)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 class predicted by the model (e.g., LTR, LINE, SINE): </w:t>
      </w:r>
      <w:r>
        <w:rPr>
          <w:rFonts w:ascii="Arial" w:cs="Arial" w:eastAsia="Arial" w:hAnsi="Arial"/>
          <w:sz w:val="22"/>
          <w:szCs w:val="22"/>
        </w:rPr>
        <w:t xml:space="preserve">Column 3 (Type)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1-based genomic coordinates: </w:t>
      </w:r>
      <w:r>
        <w:rPr>
          <w:rFonts w:ascii="Arial" w:cs="Arial" w:eastAsia="Arial" w:hAnsi="Arial"/>
          <w:sz w:val="22"/>
          <w:szCs w:val="22"/>
        </w:rPr>
        <w:t xml:space="preserve">Columns 4–5 (Start–End)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annotation ID: </w:t>
      </w:r>
      <w:r>
        <w:rPr>
          <w:rFonts w:ascii="Arial" w:cs="Arial" w:eastAsia="Arial" w:hAnsi="Arial"/>
          <w:sz w:val="22"/>
          <w:szCs w:val="22"/>
        </w:rPr>
        <w:t xml:space="preserve">Column 9 (Attributes)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Candidate FASTA Library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Te_annotator.py also produces a FASTA file containing the DNA sequences of all predicted TE regions. The file is saved at output_gff.fasta. Headers follow RepeatModeler 2 conventions: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&gt;TE_1#LTR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AGCTTAGCTAGCT...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&gt;TE_2#LINE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TTCAAGCTTAGCT...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Consensus Library (library_builder.py output)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final output of library_builder.py is a single FASTA file (consensus_library.fasta) containing one consensus sequence per cluster. Headers encode the representative sequence ID, cluster index, and cluster size: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&gt;TE_1#LTR_cluster0_n5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file can be used directly with RepeatMasker using the -lib flag: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RepeatMasker -pa 8 -lib consensus_library.fasta genome.fasta</w:t>
      </w:r>
    </w:p>
    <w:p>
      <w:pPr>
        <w:spacing w:after="1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Complete Workflow Example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Below is a complete end-to-end workflow for annotating a rice genome at order level and generating a consensus library: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1: Activate environment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conda activate pina_dl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2: Run inference on GPUs 4, 5, and 7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Te_annotator.py \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rice_genome.fasta \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results/rice_order.gff \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--level order \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--chunk-size 2000000 \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--num-workers 2 \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--gpu-ids "4,5,7"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3: Build the consensus library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library_builder.py \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results/rice_order.gff.fasta \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results/rice_library/ \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--threads 8 --workers 6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4: Use with RepeatMasker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RepeatMasker -pa 8 -lib results/rice_library/consensus_library.fasta rice_genome.fasta</w:t>
      </w:r>
    </w:p>
    <w:p>
      <w:pPr>
        <w:spacing w:after="1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--chunk-size (try 200000). Use --gpu-ids to avoid occupied GPUs.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GFF3 output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model may not have found TEs in the input. Try --level binary first to verify.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Pesos cargados: 0/203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pytorch_model.bin file is missing or corrupted. Re-download the model weights.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library_builder: No valid clusters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--min-seq-id (e.g., 0.5) or --min-cluster-size 1 to capture more clusters.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CIAlign not found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required. The Python fallback consensus generator is used automatically.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MAFFT slow on large clusters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--threads. MAFFT is parallelised per cluster via --workers.</w:t>
            </w:r>
          </w:p>
        </w:tc>
      </w:tr>
    </w:tbl>
    <w:p>
      <w:pPr>
        <w:spacing w:after="100" w:before="10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TEGER  |  Developed by Johan S. Piña — Master's in Bioinformatics,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TEGER — User Manual    |    v1.0    |  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2026-03-19T16:16:29.582Z</dcterms:created>
  <dcterms:modified xsi:type="dcterms:W3CDTF">2026-03-19T16:16:29.582Z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