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72"/>
          <w:szCs w:val="72"/>
        </w:rPr>
        <w:t xml:space="preserve">PinaNet</w:t>
      </w:r>
    </w:p>
    <w:p>
      <w:pPr>
        <w:spacing w:after="120" w:before="0"/>
        <w:jc w:val="center"/>
      </w:pPr>
      <w:r>
        <w:rPr>
          <w:rFonts w:ascii="Arial" w:cs="Arial" w:eastAsia="Arial" w:hAnsi="Arial"/>
          <w:color w:val="2E75B6"/>
          <w:sz w:val="32"/>
          <w:szCs w:val="32"/>
        </w:rPr>
        <w:t xml:space="preserve">Deep Learning Transposable Element Annotator</w:t>
      </w:r>
    </w:p>
    <w:p>
      <w:pPr>
        <w:spacing w:after="800" w:before="0"/>
        <w:jc w:val="center"/>
      </w:pPr>
      <w:r>
        <w:rPr>
          <w:rFonts w:ascii="Arial" w:cs="Arial" w:eastAsia="Arial" w:hAnsi="Arial"/>
          <w:b/>
          <w:bCs/>
          <w:color w:val="555555"/>
          <w:sz w:val="28"/>
          <w:szCs w:val="28"/>
        </w:rPr>
        <w:t xml:space="preserve">INSTALLATION MANUAL</w:t>
      </w:r>
    </w:p>
    <w:p>
      <w:pPr>
        <w:spacing w:after="80" w:before="0"/>
        <w:jc w:val="center"/>
      </w:pPr>
      <w:r>
        <w:rPr>
          <w:rFonts w:ascii="Arial" w:cs="Arial" w:eastAsia="Arial" w:hAnsi="Arial"/>
          <w:color w:val="888888"/>
          <w:sz w:val="20"/>
          <w:szCs w:val="20"/>
        </w:rPr>
        <w:t xml:space="preserve">Version 1.0  |  Johan S. Piña  |  2025</w:t>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1. Overview</w:t>
      </w:r>
    </w:p>
    <w:p>
      <w:pPr>
        <w:spacing w:after="80" w:before="80"/>
      </w:pPr>
      <w:r>
        <w:rPr>
          <w:rFonts w:ascii="Arial" w:cs="Arial" w:eastAsia="Arial" w:hAnsi="Arial"/>
          <w:sz w:val="22"/>
          <w:szCs w:val="22"/>
        </w:rPr>
        <w:t xml:space="preserve">This document describes the complete installation process for PinaNet, a deep learning-based tool for the automatic detection and annotation of Transposable Elements (TEs) in raw genomic FASTA sequences. PinaNet relies on a hybrid neural architecture combining DNABERT-2 and BiLSTM networks and is designed to run on NVIDIA GPU-equipped servers running Linux.</w:t>
      </w:r>
    </w:p>
    <w:p>
      <w:pPr>
        <w:spacing w:after="80" w:before="80"/>
      </w:pPr>
    </w:p>
    <w:p>
      <w:pPr>
        <w:pStyle w:val="Heading1"/>
        <w:pBdr>
          <w:bottom w:val="single" w:color="2E75B6" w:sz="6" w:space="4"/>
        </w:pBdr>
        <w:spacing w:after="160" w:before="360"/>
      </w:pPr>
      <w:r>
        <w:rPr>
          <w:rFonts w:ascii="Arial" w:cs="Arial" w:eastAsia="Arial" w:hAnsi="Arial"/>
          <w:b/>
          <w:bCs/>
          <w:color w:val="1F4E79"/>
          <w:sz w:val="32"/>
          <w:szCs w:val="32"/>
        </w:rPr>
        <w:t xml:space="preserve">2. System Requirements</w:t>
      </w:r>
    </w:p>
    <w:p>
      <w:pPr>
        <w:pStyle w:val="Heading2"/>
        <w:spacing w:after="120" w:before="280"/>
      </w:pPr>
      <w:r>
        <w:rPr>
          <w:rFonts w:ascii="Arial" w:cs="Arial" w:eastAsia="Arial" w:hAnsi="Arial"/>
          <w:b/>
          <w:bCs/>
          <w:color w:val="2E75B6"/>
          <w:sz w:val="26"/>
          <w:szCs w:val="26"/>
        </w:rPr>
        <w:t xml:space="preserve">2.1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x86_64, 8+ cores recommended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32 GB minimum; 64 GB recommended for large genomes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GPU with CUDA support (Quadro RTX, A100, RTX 3090+)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VRAM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 GB minimum; 48 GB recommended for multi-GPU inference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GB free space for models, temporary files, and outputs</w:t>
            </w:r>
          </w:p>
        </w:tc>
      </w:tr>
    </w:tbl>
    <w:p>
      <w:pPr>
        <w:spacing w:after="80" w:before="80"/>
      </w:pPr>
    </w:p>
    <w:p>
      <w:pPr>
        <w:pStyle w:val="Heading2"/>
        <w:spacing w:after="120" w:before="280"/>
      </w:pPr>
      <w:r>
        <w:rPr>
          <w:rFonts w:ascii="Arial" w:cs="Arial" w:eastAsia="Arial" w:hAnsi="Arial"/>
          <w:b/>
          <w:bCs/>
          <w:color w:val="2E75B6"/>
          <w:sz w:val="26"/>
          <w:szCs w:val="26"/>
        </w:rPr>
        <w:t xml:space="preserve">2.2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20.04 / 22.04 LTS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only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3.9 – 3.11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Via Anaconda recommended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Anaconda / Miniconda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23.x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Conda package manager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CUDA Toolkit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11.8 or 12.1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match GPU drivers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Driver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with nvidia-smi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recent version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cloning the repo</w:t>
            </w:r>
          </w:p>
        </w:tc>
      </w:tr>
    </w:tbl>
    <w:p>
      <w:pPr>
        <w:spacing w:after="80" w:before="80"/>
      </w:pPr>
    </w:p>
    <w:p>
      <w:pPr>
        <w:pStyle w:val="Heading1"/>
        <w:pBdr>
          <w:bottom w:val="single" w:color="2E75B6" w:sz="6" w:space="4"/>
        </w:pBdr>
        <w:spacing w:after="160" w:before="360"/>
      </w:pPr>
      <w:r>
        <w:rPr>
          <w:rFonts w:ascii="Arial" w:cs="Arial" w:eastAsia="Arial" w:hAnsi="Arial"/>
          <w:b/>
          <w:bCs/>
          <w:color w:val="1F4E79"/>
          <w:sz w:val="32"/>
          <w:szCs w:val="32"/>
        </w:rPr>
        <w:t xml:space="preserve">3. Installation Steps</w:t>
      </w:r>
    </w:p>
    <w:p>
      <w:pPr>
        <w:pStyle w:val="Heading2"/>
        <w:spacing w:after="120" w:before="280"/>
      </w:pPr>
      <w:r>
        <w:rPr>
          <w:rFonts w:ascii="Arial" w:cs="Arial" w:eastAsia="Arial" w:hAnsi="Arial"/>
          <w:b/>
          <w:bCs/>
          <w:color w:val="2E75B6"/>
          <w:sz w:val="26"/>
          <w:szCs w:val="26"/>
        </w:rPr>
        <w:t xml:space="preserve">3.1 Step 1 — Clone the Repository</w:t>
      </w:r>
    </w:p>
    <w:p>
      <w:pPr>
        <w:spacing w:after="80" w:before="80"/>
      </w:pPr>
      <w:r>
        <w:rPr>
          <w:rFonts w:ascii="Arial" w:cs="Arial" w:eastAsia="Arial" w:hAnsi="Arial"/>
          <w:sz w:val="22"/>
          <w:szCs w:val="22"/>
        </w:rPr>
        <w:t xml:space="preserve">Open a terminal and run the following commands to clone the PinaNet repository into your working directory:</w:t>
      </w:r>
    </w:p>
    <w:p>
      <w:pPr>
        <w:shd w:fill="1E1E1E" w:val="clear"/>
        <w:spacing w:after="80" w:before="80"/>
        <w:ind w:left="720"/>
      </w:pPr>
      <w:r>
        <w:rPr>
          <w:rFonts w:ascii="Courier New" w:cs="Courier New" w:eastAsia="Courier New" w:hAnsi="Courier New"/>
          <w:color w:val="D4D4D4"/>
          <w:sz w:val="18"/>
          <w:szCs w:val="18"/>
        </w:rPr>
        <w:t xml:space="preserve">git clone https://github.com/johanpina/PinaNet.git</w:t>
      </w:r>
    </w:p>
    <w:p>
      <w:pPr>
        <w:shd w:fill="1E1E1E" w:val="clear"/>
        <w:spacing w:after="80" w:before="80"/>
        <w:ind w:left="720"/>
      </w:pPr>
      <w:r>
        <w:rPr>
          <w:rFonts w:ascii="Courier New" w:cs="Courier New" w:eastAsia="Courier New" w:hAnsi="Courier New"/>
          <w:color w:val="D4D4D4"/>
          <w:sz w:val="18"/>
          <w:szCs w:val="18"/>
        </w:rPr>
        <w:t xml:space="preserve">cd PinaNet</w:t>
      </w:r>
    </w:p>
    <w:p>
      <w:pPr>
        <w:spacing w:after="80" w:before="80"/>
      </w:pPr>
    </w:p>
    <w:p>
      <w:pPr>
        <w:pStyle w:val="Heading2"/>
        <w:spacing w:after="120" w:before="280"/>
      </w:pPr>
      <w:r>
        <w:rPr>
          <w:rFonts w:ascii="Arial" w:cs="Arial" w:eastAsia="Arial" w:hAnsi="Arial"/>
          <w:b/>
          <w:bCs/>
          <w:color w:val="2E75B6"/>
          <w:sz w:val="26"/>
          <w:szCs w:val="26"/>
        </w:rPr>
        <w:t xml:space="preserve">3.2 Step 2 — Create the Conda Environment</w:t>
      </w:r>
    </w:p>
    <w:p>
      <w:pPr>
        <w:spacing w:after="80" w:before="80"/>
      </w:pPr>
      <w:r>
        <w:rPr>
          <w:rFonts w:ascii="Arial" w:cs="Arial" w:eastAsia="Arial" w:hAnsi="Arial"/>
          <w:sz w:val="22"/>
          <w:szCs w:val="22"/>
        </w:rPr>
        <w:t xml:space="preserve">Create a dedicated Anaconda environment to isolate PinaNet's dependencies from other projects on the same server. Python 3.9 is recommended for compatibility with all dependencies.</w:t>
      </w:r>
    </w:p>
    <w:p>
      <w:pPr>
        <w:shd w:fill="1E1E1E" w:val="clear"/>
        <w:spacing w:after="80" w:before="80"/>
        <w:ind w:left="720"/>
      </w:pPr>
      <w:r>
        <w:rPr>
          <w:rFonts w:ascii="Courier New" w:cs="Courier New" w:eastAsia="Courier New" w:hAnsi="Courier New"/>
          <w:color w:val="D4D4D4"/>
          <w:sz w:val="18"/>
          <w:szCs w:val="18"/>
        </w:rPr>
        <w:t xml:space="preserve">conda create -n pina_dl python=3.9 -y</w:t>
      </w:r>
    </w:p>
    <w:p>
      <w:pPr>
        <w:shd w:fill="1E1E1E" w:val="clear"/>
        <w:spacing w:after="80" w:before="80"/>
        <w:ind w:left="720"/>
      </w:pPr>
      <w:r>
        <w:rPr>
          <w:rFonts w:ascii="Courier New" w:cs="Courier New" w:eastAsia="Courier New" w:hAnsi="Courier New"/>
          <w:color w:val="D4D4D4"/>
          <w:sz w:val="18"/>
          <w:szCs w:val="18"/>
        </w:rPr>
        <w:t xml:space="preserve">conda activate pina_dl</w:t>
      </w:r>
    </w:p>
    <w:p>
      <w:pPr>
        <w:pBdr>
          <w:left w:val="single" w:color="2E75B6" w:sz="12" w:space="8"/>
        </w:pBdr>
        <w:shd w:fill="D6E4F0" w:val="clear"/>
        <w:spacing w:after="120" w:before="120"/>
        <w:ind w:left="360"/>
      </w:pPr>
      <w:r>
        <w:rPr>
          <w:rFonts w:ascii="Arial" w:cs="Arial" w:eastAsia="Arial" w:hAnsi="Arial"/>
          <w:i/>
          <w:iCs/>
          <w:color w:val="1F3864"/>
          <w:sz w:val="20"/>
          <w:szCs w:val="20"/>
        </w:rPr>
        <w:t xml:space="preserve">Note: Always activate the environment before running PinaNet. You can verify the active environment with: conda info --envs</w:t>
      </w:r>
    </w:p>
    <w:p>
      <w:pPr>
        <w:spacing w:after="80" w:before="80"/>
      </w:pPr>
    </w:p>
    <w:p>
      <w:pPr>
        <w:pStyle w:val="Heading2"/>
        <w:spacing w:after="120" w:before="280"/>
      </w:pPr>
      <w:r>
        <w:rPr>
          <w:rFonts w:ascii="Arial" w:cs="Arial" w:eastAsia="Arial" w:hAnsi="Arial"/>
          <w:b/>
          <w:bCs/>
          <w:color w:val="2E75B6"/>
          <w:sz w:val="26"/>
          <w:szCs w:val="26"/>
        </w:rPr>
        <w:t xml:space="preserve">3.3 Step 3 — Install Python Dependencies</w:t>
      </w:r>
    </w:p>
    <w:p>
      <w:pPr>
        <w:spacing w:after="80" w:before="80"/>
      </w:pPr>
      <w:r>
        <w:rPr>
          <w:rFonts w:ascii="Arial" w:cs="Arial" w:eastAsia="Arial" w:hAnsi="Arial"/>
          <w:sz w:val="22"/>
          <w:szCs w:val="22"/>
        </w:rPr>
        <w:t xml:space="preserve">With the environment active, install all required Python packages from the requirements file:</w:t>
      </w:r>
    </w:p>
    <w:p>
      <w:pPr>
        <w:shd w:fill="1E1E1E" w:val="clear"/>
        <w:spacing w:after="80" w:before="80"/>
        <w:ind w:left="720"/>
      </w:pPr>
      <w:r>
        <w:rPr>
          <w:rFonts w:ascii="Courier New" w:cs="Courier New" w:eastAsia="Courier New" w:hAnsi="Courier New"/>
          <w:color w:val="D4D4D4"/>
          <w:sz w:val="18"/>
          <w:szCs w:val="18"/>
        </w:rPr>
        <w:t xml:space="preserve">pip install -r requirements.txt</w:t>
      </w:r>
    </w:p>
    <w:p>
      <w:pPr>
        <w:spacing w:after="80" w:before="80"/>
      </w:pPr>
      <w:r>
        <w:rPr>
          <w:rFonts w:ascii="Arial" w:cs="Arial" w:eastAsia="Arial" w:hAnsi="Arial"/>
          <w:sz w:val="22"/>
          <w:szCs w:val="22"/>
        </w:rPr>
        <w:t xml:space="preserve">The requirements.txt file includes the following main packages:</w:t>
      </w:r>
    </w:p>
    <w:p>
      <w:pPr>
        <w:pStyle w:val="ListParagraph"/>
        <w:numPr>
          <w:ilvl w:val="0"/>
          <w:numId w:val="2"/>
        </w:numPr>
        <w:spacing w:after="60" w:before="60"/>
      </w:pPr>
      <w:r>
        <w:rPr>
          <w:rFonts w:ascii="Arial" w:cs="Arial" w:eastAsia="Arial" w:hAnsi="Arial"/>
          <w:sz w:val="22"/>
          <w:szCs w:val="22"/>
        </w:rPr>
        <w:t xml:space="preserve">torch (PyTorch with CUDA support)</w:t>
      </w:r>
    </w:p>
    <w:p>
      <w:pPr>
        <w:pStyle w:val="ListParagraph"/>
        <w:numPr>
          <w:ilvl w:val="0"/>
          <w:numId w:val="2"/>
        </w:numPr>
        <w:spacing w:after="60" w:before="60"/>
      </w:pPr>
      <w:r>
        <w:rPr>
          <w:rFonts w:ascii="Arial" w:cs="Arial" w:eastAsia="Arial" w:hAnsi="Arial"/>
          <w:sz w:val="22"/>
          <w:szCs w:val="22"/>
        </w:rPr>
        <w:t xml:space="preserve">transformers (Hugging Face — for DNABERT-2)</w:t>
      </w:r>
    </w:p>
    <w:p>
      <w:pPr>
        <w:pStyle w:val="ListParagraph"/>
        <w:numPr>
          <w:ilvl w:val="0"/>
          <w:numId w:val="2"/>
        </w:numPr>
        <w:spacing w:after="60" w:before="60"/>
      </w:pPr>
      <w:r>
        <w:rPr>
          <w:rFonts w:ascii="Arial" w:cs="Arial" w:eastAsia="Arial" w:hAnsi="Arial"/>
          <w:sz w:val="22"/>
          <w:szCs w:val="22"/>
        </w:rPr>
        <w:t xml:space="preserve">biopython (for FASTA/GFF3 parsing)</w:t>
      </w:r>
    </w:p>
    <w:p>
      <w:pPr>
        <w:pStyle w:val="ListParagraph"/>
        <w:numPr>
          <w:ilvl w:val="0"/>
          <w:numId w:val="2"/>
        </w:numPr>
        <w:spacing w:after="60" w:before="60"/>
      </w:pPr>
      <w:r>
        <w:rPr>
          <w:rFonts w:ascii="Arial" w:cs="Arial" w:eastAsia="Arial" w:hAnsi="Arial"/>
          <w:sz w:val="22"/>
          <w:szCs w:val="22"/>
        </w:rPr>
        <w:t xml:space="preserve">typer (CLI framework)</w:t>
      </w:r>
    </w:p>
    <w:p>
      <w:pPr>
        <w:pStyle w:val="ListParagraph"/>
        <w:numPr>
          <w:ilvl w:val="0"/>
          <w:numId w:val="2"/>
        </w:numPr>
        <w:spacing w:after="60" w:before="60"/>
      </w:pPr>
      <w:r>
        <w:rPr>
          <w:rFonts w:ascii="Arial" w:cs="Arial" w:eastAsia="Arial" w:hAnsi="Arial"/>
          <w:sz w:val="22"/>
          <w:szCs w:val="22"/>
        </w:rPr>
        <w:t xml:space="preserve">pandas, numpy (data processing)</w:t>
      </w:r>
    </w:p>
    <w:p>
      <w:pPr>
        <w:pStyle w:val="ListParagraph"/>
        <w:numPr>
          <w:ilvl w:val="0"/>
          <w:numId w:val="2"/>
        </w:numPr>
        <w:spacing w:after="60" w:before="60"/>
      </w:pPr>
      <w:r>
        <w:rPr>
          <w:rFonts w:ascii="Arial" w:cs="Arial" w:eastAsia="Arial" w:hAnsi="Arial"/>
          <w:sz w:val="22"/>
          <w:szCs w:val="22"/>
        </w:rPr>
        <w:t xml:space="preserve">tqdm (progress bars)</w:t>
      </w:r>
    </w:p>
    <w:p>
      <w:pPr>
        <w:spacing w:after="80" w:before="80"/>
      </w:pPr>
    </w:p>
    <w:p>
      <w:pPr>
        <w:pBdr>
          <w:left w:val="single" w:color="C00000" w:sz="12" w:space="8"/>
        </w:pBdr>
        <w:shd w:fill="FFF2CC" w:val="clear"/>
        <w:spacing w:after="120" w:before="120"/>
        <w:ind w:left="360"/>
      </w:pPr>
      <w:r>
        <w:rPr>
          <w:rFonts w:ascii="Arial" w:cs="Arial" w:eastAsia="Arial" w:hAnsi="Arial"/>
          <w:color w:val="7F3F00"/>
          <w:sz w:val="20"/>
          <w:szCs w:val="20"/>
        </w:rPr>
        <w:t xml:space="preserve">⚠  If you encounter a PyTorch CUDA version mismatch, install PyTorch manually first: pip install torch --index-url https://download.pytorch.org/whl/cu121</w:t>
      </w:r>
    </w:p>
    <w:p>
      <w:pPr>
        <w:pStyle w:val="Heading2"/>
        <w:spacing w:after="120" w:before="280"/>
      </w:pPr>
      <w:r>
        <w:rPr>
          <w:rFonts w:ascii="Arial" w:cs="Arial" w:eastAsia="Arial" w:hAnsi="Arial"/>
          <w:b/>
          <w:bCs/>
          <w:color w:val="2E75B6"/>
          <w:sz w:val="26"/>
          <w:szCs w:val="26"/>
        </w:rPr>
        <w:t xml:space="preserve">3.4 Step 4 — Install the Library Builder Dependencies (Optional)</w:t>
      </w:r>
    </w:p>
    <w:p>
      <w:pPr>
        <w:spacing w:after="80" w:before="80"/>
      </w:pPr>
      <w:r>
        <w:rPr>
          <w:rFonts w:ascii="Arial" w:cs="Arial" w:eastAsia="Arial" w:hAnsi="Arial"/>
          <w:sz w:val="22"/>
          <w:szCs w:val="22"/>
        </w:rPr>
        <w:t xml:space="preserve">The library_builder.py module requires two additional bioinformatics tools. Install them only if you plan to generate consensus TE libraries:</w:t>
      </w:r>
    </w:p>
    <w:p>
      <w:pPr>
        <w:shd w:fill="1E1E1E" w:val="clear"/>
        <w:spacing w:after="80" w:before="80"/>
        <w:ind w:left="720"/>
      </w:pPr>
      <w:r>
        <w:rPr>
          <w:rFonts w:ascii="Courier New" w:cs="Courier New" w:eastAsia="Courier New" w:hAnsi="Courier New"/>
          <w:color w:val="D4D4D4"/>
          <w:sz w:val="18"/>
          <w:szCs w:val="18"/>
        </w:rPr>
        <w:t xml:space="preserve">conda install -c bioconda -c conda-forge mmseqs2 mafft -y</w:t>
      </w:r>
    </w:p>
    <w:p>
      <w:pPr>
        <w:spacing w:after="80" w:before="80"/>
      </w:pPr>
      <w:r>
        <w:rPr>
          <w:rFonts w:ascii="Arial" w:cs="Arial" w:eastAsia="Arial" w:hAnsi="Arial"/>
          <w:sz w:val="22"/>
          <w:szCs w:val="22"/>
        </w:rPr>
        <w:t xml:space="preserve">CIAlign can be installed via pip (optional — a Python fallback is available if CIAlign is not found):</w:t>
      </w:r>
    </w:p>
    <w:p>
      <w:pPr>
        <w:shd w:fill="1E1E1E" w:val="clear"/>
        <w:spacing w:after="80" w:before="80"/>
        <w:ind w:left="720"/>
      </w:pPr>
      <w:r>
        <w:rPr>
          <w:rFonts w:ascii="Courier New" w:cs="Courier New" w:eastAsia="Courier New" w:hAnsi="Courier New"/>
          <w:color w:val="D4D4D4"/>
          <w:sz w:val="18"/>
          <w:szCs w:val="18"/>
        </w:rPr>
        <w:t xml:space="preserve">pip install cialign</w:t>
      </w:r>
    </w:p>
    <w:p>
      <w:pPr>
        <w:spacing w:after="80" w:before="80"/>
      </w:pPr>
    </w:p>
    <w:p>
      <w:pPr>
        <w:pStyle w:val="Heading2"/>
        <w:spacing w:after="120" w:before="280"/>
      </w:pPr>
      <w:r>
        <w:rPr>
          <w:rFonts w:ascii="Arial" w:cs="Arial" w:eastAsia="Arial" w:hAnsi="Arial"/>
          <w:b/>
          <w:bCs/>
          <w:color w:val="2E75B6"/>
          <w:sz w:val="26"/>
          <w:szCs w:val="26"/>
        </w:rPr>
        <w:t xml:space="preserve">3.5 Step 5 — Download and Place the Trained Models</w:t>
      </w:r>
    </w:p>
    <w:p>
      <w:pPr>
        <w:spacing w:after="80" w:before="80"/>
      </w:pPr>
      <w:r>
        <w:rPr>
          <w:rFonts w:ascii="Arial" w:cs="Arial" w:eastAsia="Arial" w:hAnsi="Arial"/>
          <w:sz w:val="22"/>
          <w:szCs w:val="22"/>
        </w:rPr>
        <w:t xml:space="preserve">Due to their large size, the trained neural network weights are not included in the Git repository. You must obtain the model files separately from the project owner (Johan S. Piña) or the project's data repository, and place them in the correct folder structure:</w:t>
      </w:r>
    </w:p>
    <w:p>
      <w:pPr>
        <w:shd w:fill="1E1E1E" w:val="clear"/>
        <w:spacing w:after="80" w:before="80"/>
        <w:ind w:left="720"/>
      </w:pPr>
      <w:r>
        <w:rPr>
          <w:rFonts w:ascii="Courier New" w:cs="Courier New" w:eastAsia="Courier New" w:hAnsi="Courier New"/>
          <w:color w:val="D4D4D4"/>
          <w:sz w:val="18"/>
          <w:szCs w:val="18"/>
        </w:rPr>
        <w:t xml:space="preserve">PinaNet/</w:t>
      </w:r>
    </w:p>
    <w:p>
      <w:pPr>
        <w:shd w:fill="1E1E1E" w:val="clear"/>
        <w:spacing w:after="80" w:before="80"/>
        <w:ind w:left="720"/>
      </w:pPr>
      <w:r>
        <w:rPr>
          <w:rFonts w:ascii="Courier New" w:cs="Courier New" w:eastAsia="Courier New" w:hAnsi="Courier New"/>
          <w:color w:val="D4D4D4"/>
          <w:sz w:val="18"/>
          <w:szCs w:val="18"/>
        </w:rPr>
        <w:t xml:space="preserve">├── models/</w:t>
      </w:r>
    </w:p>
    <w:p>
      <w:pPr>
        <w:shd w:fill="1E1E1E" w:val="clear"/>
        <w:spacing w:after="80" w:before="80"/>
        <w:ind w:left="720"/>
      </w:pPr>
      <w:r>
        <w:rPr>
          <w:rFonts w:ascii="Courier New" w:cs="Courier New" w:eastAsia="Courier New" w:hAnsi="Courier New"/>
          <w:color w:val="D4D4D4"/>
          <w:sz w:val="18"/>
          <w:szCs w:val="18"/>
        </w:rPr>
        <w:t xml:space="preserve">│   ├── binary/</w:t>
      </w:r>
    </w:p>
    <w:p>
      <w:pPr>
        <w:shd w:fill="1E1E1E" w:val="clear"/>
        <w:spacing w:after="80" w:before="80"/>
        <w:ind w:left="720"/>
      </w:pPr>
      <w:r>
        <w:rPr>
          <w:rFonts w:ascii="Courier New" w:cs="Courier New" w:eastAsia="Courier New" w:hAnsi="Courier New"/>
          <w:color w:val="D4D4D4"/>
          <w:sz w:val="18"/>
          <w:szCs w:val="18"/>
        </w:rPr>
        <w:t xml:space="preserve">│   │   ├── config.json</w:t>
      </w:r>
    </w:p>
    <w:p>
      <w:pPr>
        <w:shd w:fill="1E1E1E" w:val="clear"/>
        <w:spacing w:after="80" w:before="80"/>
        <w:ind w:left="720"/>
      </w:pPr>
      <w:r>
        <w:rPr>
          <w:rFonts w:ascii="Courier New" w:cs="Courier New" w:eastAsia="Courier New" w:hAnsi="Courier New"/>
          <w:color w:val="D4D4D4"/>
          <w:sz w:val="18"/>
          <w:szCs w:val="18"/>
        </w:rPr>
        <w:t xml:space="preserve">│   │   └── pytorch_model.bin</w:t>
      </w:r>
    </w:p>
    <w:p>
      <w:pPr>
        <w:shd w:fill="1E1E1E" w:val="clear"/>
        <w:spacing w:after="80" w:before="80"/>
        <w:ind w:left="720"/>
      </w:pPr>
      <w:r>
        <w:rPr>
          <w:rFonts w:ascii="Courier New" w:cs="Courier New" w:eastAsia="Courier New" w:hAnsi="Courier New"/>
          <w:color w:val="D4D4D4"/>
          <w:sz w:val="18"/>
          <w:szCs w:val="18"/>
        </w:rPr>
        <w:t xml:space="preserve">│   ├── order/</w:t>
      </w:r>
    </w:p>
    <w:p>
      <w:pPr>
        <w:shd w:fill="1E1E1E" w:val="clear"/>
        <w:spacing w:after="80" w:before="80"/>
        <w:ind w:left="720"/>
      </w:pPr>
      <w:r>
        <w:rPr>
          <w:rFonts w:ascii="Courier New" w:cs="Courier New" w:eastAsia="Courier New" w:hAnsi="Courier New"/>
          <w:color w:val="D4D4D4"/>
          <w:sz w:val="18"/>
          <w:szCs w:val="18"/>
        </w:rPr>
        <w:t xml:space="preserve">│   │   ├── config.json</w:t>
      </w:r>
    </w:p>
    <w:p>
      <w:pPr>
        <w:shd w:fill="1E1E1E" w:val="clear"/>
        <w:spacing w:after="80" w:before="80"/>
        <w:ind w:left="720"/>
      </w:pPr>
      <w:r>
        <w:rPr>
          <w:rFonts w:ascii="Courier New" w:cs="Courier New" w:eastAsia="Courier New" w:hAnsi="Courier New"/>
          <w:color w:val="D4D4D4"/>
          <w:sz w:val="18"/>
          <w:szCs w:val="18"/>
        </w:rPr>
        <w:t xml:space="preserve">│   │   └── pytorch_model.bin</w:t>
      </w:r>
    </w:p>
    <w:p>
      <w:pPr>
        <w:shd w:fill="1E1E1E" w:val="clear"/>
        <w:spacing w:after="80" w:before="80"/>
        <w:ind w:left="720"/>
      </w:pPr>
      <w:r>
        <w:rPr>
          <w:rFonts w:ascii="Courier New" w:cs="Courier New" w:eastAsia="Courier New" w:hAnsi="Courier New"/>
          <w:color w:val="D4D4D4"/>
          <w:sz w:val="18"/>
          <w:szCs w:val="18"/>
        </w:rPr>
        <w:t xml:space="preserve">│   └── superfamilies/</w:t>
      </w:r>
    </w:p>
    <w:p>
      <w:pPr>
        <w:shd w:fill="1E1E1E" w:val="clear"/>
        <w:spacing w:after="80" w:before="80"/>
        <w:ind w:left="720"/>
      </w:pPr>
      <w:r>
        <w:rPr>
          <w:rFonts w:ascii="Courier New" w:cs="Courier New" w:eastAsia="Courier New" w:hAnsi="Courier New"/>
          <w:color w:val="D4D4D4"/>
          <w:sz w:val="18"/>
          <w:szCs w:val="18"/>
        </w:rPr>
        <w:t xml:space="preserve">│       ├── config.json</w:t>
      </w:r>
    </w:p>
    <w:p>
      <w:pPr>
        <w:shd w:fill="1E1E1E" w:val="clear"/>
        <w:spacing w:after="80" w:before="80"/>
        <w:ind w:left="720"/>
      </w:pPr>
      <w:r>
        <w:rPr>
          <w:rFonts w:ascii="Courier New" w:cs="Courier New" w:eastAsia="Courier New" w:hAnsi="Courier New"/>
          <w:color w:val="D4D4D4"/>
          <w:sz w:val="18"/>
          <w:szCs w:val="18"/>
        </w:rPr>
        <w:t xml:space="preserve">│       └── pytorch_model.bin</w:t>
      </w:r>
    </w:p>
    <w:p>
      <w:pPr>
        <w:pBdr>
          <w:left w:val="single" w:color="C00000" w:sz="12" w:space="8"/>
        </w:pBdr>
        <w:shd w:fill="FFF2CC" w:val="clear"/>
        <w:spacing w:after="120" w:before="120"/>
        <w:ind w:left="360"/>
      </w:pPr>
      <w:r>
        <w:rPr>
          <w:rFonts w:ascii="Arial" w:cs="Arial" w:eastAsia="Arial" w:hAnsi="Arial"/>
          <w:color w:val="7F3F00"/>
          <w:sz w:val="20"/>
          <w:szCs w:val="20"/>
        </w:rPr>
        <w:t xml:space="preserve">⚠  Each model subfolder must contain at minimum a config.json and pytorch_model.bin. Missing files will cause the software to exit with an error at startup.</w:t>
      </w:r>
    </w:p>
    <w:p>
      <w:pPr>
        <w:spacing w:after="80" w:before="80"/>
      </w:pPr>
    </w:p>
    <w:p>
      <w:pPr>
        <w:pStyle w:val="Heading1"/>
        <w:pBdr>
          <w:bottom w:val="single" w:color="2E75B6" w:sz="6" w:space="4"/>
        </w:pBdr>
        <w:spacing w:after="160" w:before="360"/>
      </w:pPr>
      <w:r>
        <w:rPr>
          <w:rFonts w:ascii="Arial" w:cs="Arial" w:eastAsia="Arial" w:hAnsi="Arial"/>
          <w:b/>
          <w:bCs/>
          <w:color w:val="1F4E79"/>
          <w:sz w:val="32"/>
          <w:szCs w:val="32"/>
        </w:rPr>
        <w:t xml:space="preserve">4. Verifying the Installation</w:t>
      </w:r>
    </w:p>
    <w:p>
      <w:pPr>
        <w:pStyle w:val="Heading2"/>
        <w:spacing w:after="120" w:before="280"/>
      </w:pPr>
      <w:r>
        <w:rPr>
          <w:rFonts w:ascii="Arial" w:cs="Arial" w:eastAsia="Arial" w:hAnsi="Arial"/>
          <w:b/>
          <w:bCs/>
          <w:color w:val="2E75B6"/>
          <w:sz w:val="26"/>
          <w:szCs w:val="26"/>
        </w:rPr>
        <w:t xml:space="preserve">4.1 Check CUDA and GPU Access</w:t>
      </w:r>
    </w:p>
    <w:p>
      <w:pPr>
        <w:spacing w:after="80" w:before="80"/>
      </w:pPr>
      <w:r>
        <w:rPr>
          <w:rFonts w:ascii="Arial" w:cs="Arial" w:eastAsia="Arial" w:hAnsi="Arial"/>
          <w:sz w:val="22"/>
          <w:szCs w:val="22"/>
        </w:rPr>
        <w:t xml:space="preserve">Verify that PyTorch can detect your GPUs:</w:t>
      </w:r>
    </w:p>
    <w:p>
      <w:pPr>
        <w:shd w:fill="1E1E1E" w:val="clear"/>
        <w:spacing w:after="80" w:before="80"/>
        <w:ind w:left="720"/>
      </w:pPr>
      <w:r>
        <w:rPr>
          <w:rFonts w:ascii="Courier New" w:cs="Courier New" w:eastAsia="Courier New" w:hAnsi="Courier New"/>
          <w:color w:val="D4D4D4"/>
          <w:sz w:val="18"/>
          <w:szCs w:val="18"/>
        </w:rPr>
        <w:t xml:space="preserve">python -c "import torch; print(torch.cuda.is_available()); print(torch.cuda.device_count())"</w:t>
      </w:r>
    </w:p>
    <w:p>
      <w:pPr>
        <w:spacing w:after="80" w:before="80"/>
      </w:pPr>
      <w:r>
        <w:rPr>
          <w:rFonts w:ascii="Arial" w:cs="Arial" w:eastAsia="Arial" w:hAnsi="Arial"/>
          <w:sz w:val="22"/>
          <w:szCs w:val="22"/>
        </w:rPr>
        <w:t xml:space="preserve">Expected output: True followed by the number of available GPUs (e.g., 8).</w:t>
      </w:r>
    </w:p>
    <w:p>
      <w:pPr>
        <w:spacing w:after="80" w:before="80"/>
      </w:pPr>
    </w:p>
    <w:p>
      <w:pPr>
        <w:pStyle w:val="Heading2"/>
        <w:spacing w:after="120" w:before="280"/>
      </w:pPr>
      <w:r>
        <w:rPr>
          <w:rFonts w:ascii="Arial" w:cs="Arial" w:eastAsia="Arial" w:hAnsi="Arial"/>
          <w:b/>
          <w:bCs/>
          <w:color w:val="2E75B6"/>
          <w:sz w:val="26"/>
          <w:szCs w:val="26"/>
        </w:rPr>
        <w:t xml:space="preserve">4.2 Run a Quick Inference Test</w:t>
      </w:r>
    </w:p>
    <w:p>
      <w:pPr>
        <w:spacing w:after="80" w:before="80"/>
      </w:pPr>
      <w:r>
        <w:rPr>
          <w:rFonts w:ascii="Arial" w:cs="Arial" w:eastAsia="Arial" w:hAnsi="Arial"/>
          <w:sz w:val="22"/>
          <w:szCs w:val="22"/>
        </w:rPr>
        <w:t xml:space="preserve">A sample FASTA file is included in the test/ directory. Run the following command to confirm PinaNet loads correctly and performs inference:</w:t>
      </w:r>
    </w:p>
    <w:p>
      <w:pPr>
        <w:shd w:fill="1E1E1E" w:val="clear"/>
        <w:spacing w:after="80" w:before="80"/>
        <w:ind w:left="720"/>
      </w:pPr>
      <w:r>
        <w:rPr>
          <w:rFonts w:ascii="Courier New" w:cs="Courier New" w:eastAsia="Courier New" w:hAnsi="Courier New"/>
          <w:color w:val="D4D4D4"/>
          <w:sz w:val="18"/>
          <w:szCs w:val="18"/>
        </w:rPr>
        <w:t xml:space="preserve">python Te_annotator.py test/secuencia_prueba.fasta test/output_test.gff --level binary --chunk-size 200000</w:t>
      </w:r>
    </w:p>
    <w:p>
      <w:pPr>
        <w:spacing w:after="80" w:before="80"/>
      </w:pPr>
      <w:r>
        <w:rPr>
          <w:rFonts w:ascii="Arial" w:cs="Arial" w:eastAsia="Arial" w:hAnsi="Arial"/>
          <w:sz w:val="22"/>
          <w:szCs w:val="22"/>
        </w:rPr>
        <w:t xml:space="preserve">If the installation is successful, you will see GPU detection messages, model weight loading confirmation (e.g., 203/203 layers loaded), and a progress bar during inference. The output GFF3 file will be written to test/output_test.gff.</w:t>
      </w:r>
    </w:p>
    <w:p>
      <w:pPr>
        <w:spacing w:after="80" w:before="80"/>
      </w:pPr>
    </w:p>
    <w:p>
      <w:pPr>
        <w:pStyle w:val="Heading1"/>
        <w:pBdr>
          <w:bottom w:val="single" w:color="2E75B6" w:sz="6" w:space="4"/>
        </w:pBdr>
        <w:spacing w:after="160" w:before="360"/>
      </w:pPr>
      <w:r>
        <w:rPr>
          <w:rFonts w:ascii="Arial" w:cs="Arial" w:eastAsia="Arial" w:hAnsi="Arial"/>
          <w:b/>
          <w:bCs/>
          <w:color w:val="1F4E79"/>
          <w:sz w:val="32"/>
          <w:szCs w:val="32"/>
        </w:rPr>
        <w:t xml:space="preserve">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ModuleNotFoundError: No module named 'typer'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pip install -r requirements.txt inside the activated conda environment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CUDA out of memory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Reduce --chunk-size to 200000 or lower, or use fewer GPUs with --gpu-ids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not found / config.json missing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model files are placed in the correct models/binary/, models/order/, or models/superfamilies/ directories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GPUs detected (torch.cuda.is_available() = False)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that NVIDIA drivers are installed (nvidia-smi) and that the torch version matches your CUDA version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Triton / Flash Attention warnings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These are harmless warnings for non-Hopper/Ampere GPUs. The system falls back automatically.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 install installs to wrong environment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Make sure pina_dl is activated: conda activate pina_dl before running pip</w:t>
            </w:r>
          </w:p>
        </w:tc>
      </w:tr>
    </w:tbl>
    <w:p>
      <w:pPr>
        <w:spacing w:after="80" w:before="80"/>
      </w:pPr>
    </w:p>
    <w:p>
      <w:pPr>
        <w:pStyle w:val="Heading1"/>
        <w:pBdr>
          <w:bottom w:val="single" w:color="2E75B6" w:sz="6" w:space="4"/>
        </w:pBdr>
        <w:spacing w:after="160" w:before="360"/>
      </w:pPr>
      <w:r>
        <w:rPr>
          <w:rFonts w:ascii="Arial" w:cs="Arial" w:eastAsia="Arial" w:hAnsi="Arial"/>
          <w:b/>
          <w:bCs/>
          <w:color w:val="1F4E79"/>
          <w:sz w:val="32"/>
          <w:szCs w:val="32"/>
        </w:rPr>
        <w:t xml:space="preserve">6. Uninstallation</w:t>
      </w:r>
    </w:p>
    <w:p>
      <w:pPr>
        <w:spacing w:after="80" w:before="80"/>
      </w:pPr>
      <w:r>
        <w:rPr>
          <w:rFonts w:ascii="Arial" w:cs="Arial" w:eastAsia="Arial" w:hAnsi="Arial"/>
          <w:sz w:val="22"/>
          <w:szCs w:val="22"/>
        </w:rPr>
        <w:t xml:space="preserve">To completely remove PinaNet and its environment:</w:t>
      </w:r>
    </w:p>
    <w:p>
      <w:pPr>
        <w:pStyle w:val="ListParagraph"/>
        <w:numPr>
          <w:ilvl w:val="0"/>
          <w:numId w:val="3"/>
        </w:numPr>
        <w:spacing w:after="60" w:before="60"/>
      </w:pPr>
      <w:r>
        <w:rPr>
          <w:rFonts w:ascii="Arial" w:cs="Arial" w:eastAsia="Arial" w:hAnsi="Arial"/>
          <w:sz w:val="22"/>
          <w:szCs w:val="22"/>
        </w:rPr>
        <w:t xml:space="preserve">Deactivate the environment: conda deactivate</w:t>
      </w:r>
    </w:p>
    <w:p>
      <w:pPr>
        <w:pStyle w:val="ListParagraph"/>
        <w:numPr>
          <w:ilvl w:val="0"/>
          <w:numId w:val="3"/>
        </w:numPr>
        <w:spacing w:after="60" w:before="60"/>
      </w:pPr>
      <w:r>
        <w:rPr>
          <w:rFonts w:ascii="Arial" w:cs="Arial" w:eastAsia="Arial" w:hAnsi="Arial"/>
          <w:sz w:val="22"/>
          <w:szCs w:val="22"/>
        </w:rPr>
        <w:t xml:space="preserve">Remove the conda environment: conda remove -n pina_dl --all -y</w:t>
      </w:r>
    </w:p>
    <w:p>
      <w:pPr>
        <w:pStyle w:val="ListParagraph"/>
        <w:numPr>
          <w:ilvl w:val="0"/>
          <w:numId w:val="3"/>
        </w:numPr>
        <w:spacing w:after="60" w:before="60"/>
      </w:pPr>
      <w:r>
        <w:rPr>
          <w:rFonts w:ascii="Arial" w:cs="Arial" w:eastAsia="Arial" w:hAnsi="Arial"/>
          <w:sz w:val="22"/>
          <w:szCs w:val="22"/>
        </w:rPr>
        <w:t xml:space="preserve">Delete the repository folder: rm -rf PinaNet/</w:t>
      </w:r>
    </w:p>
    <w:p>
      <w:pPr>
        <w:spacing w:after="80" w:before="80"/>
      </w:pPr>
    </w:p>
    <w:p>
      <w:pPr>
        <w:spacing w:before="480"/>
        <w:jc w:val="center"/>
      </w:pPr>
      <w:r>
        <w:rPr>
          <w:rFonts w:ascii="Arial" w:cs="Arial" w:eastAsia="Arial" w:hAnsi="Arial"/>
          <w:i/>
          <w:iCs/>
          <w:color w:val="888888"/>
          <w:sz w:val="18"/>
          <w:szCs w:val="18"/>
        </w:rPr>
        <w:t xml:space="preserve">PinaNet  |  Developed by Johan S. Piña — Master's in Bioinformatics,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55555"/>
        <w:sz w:val="18"/>
        <w:szCs w:val="18"/>
      </w:rPr>
      <w:t xml:space="preserve">PinaNet — Installation Manual</w:t>
    </w:r>
    <w:r>
      <w:rPr>
        <w:rFonts w:ascii="Arial" w:cs="Arial" w:eastAsia="Arial" w:hAnsi="Arial"/>
        <w:color w:val="999999"/>
        <w:sz w:val="18"/>
        <w:szCs w:val="18"/>
      </w:rPr>
      <w:t xml:space="preserve">    |    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2026-03-19T16:16:29.512Z</dcterms:created>
  <dcterms:modified xsi:type="dcterms:W3CDTF">2026-03-19T16:16:29.513Z</dcterms:modified>
</cp:coreProperties>
</file>

<file path=docProps/custom.xml><?xml version="1.0" encoding="utf-8"?>
<Properties xmlns="http://schemas.openxmlformats.org/officeDocument/2006/custom-properties" xmlns:vt="http://schemas.openxmlformats.org/officeDocument/2006/docPropsVTypes"/>
</file>