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0.png" ContentType="image/png"/>
  <Override PartName="/word/media/rId39.png" ContentType="image/png"/>
  <Override PartName="/word/media/rId26.png" ContentType="image/png"/>
  <Override PartName="/word/media/rId30.png" ContentType="image/png"/>
  <Override PartName="/word/media/rId22.png" ContentType="image/png"/>
  <Override PartName="/word/media/rId34.png" ContentType="image/png"/>
  <Override PartName="/word/media/rId64.png" ContentType="image/png"/>
  <Override PartName="/word/media/rId61.png" ContentType="image/png"/>
  <Override PartName="/word/media/rId57.png" ContentType="image/png"/>
  <Override PartName="/word/media/rId53.png" ContentType="image/png"/>
  <Override PartName="/word/media/rId15.png" ContentType="image/png"/>
  <Override PartName="/word/media/rId18.png" ContentType="image/png"/>
  <Override PartName="/word/media/rId47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8" w:name="manual-de-usuario"/>
    <w:p>
      <w:pPr>
        <w:pStyle w:val="Heading1"/>
      </w:pPr>
      <w:r>
        <w:t xml:space="preserve">Manual de Usuario</w:t>
      </w:r>
    </w:p>
    <w:bookmarkStart w:id="9" w:name="Xc81958049a824c572f3941d25d4d2d5cf668aae"/>
    <w:p>
      <w:pPr>
        <w:pStyle w:val="Heading2"/>
      </w:pPr>
      <w:r>
        <w:t xml:space="preserve">Herramienta de Medición de Sesgos y Equidad — GobLab UAI</w:t>
      </w:r>
    </w:p>
    <w:p>
      <w:pPr>
        <w:pStyle w:val="BlockText"/>
      </w:pPr>
      <w:r>
        <w:t xml:space="preserve">Guía paso a paso para usar la herramienta, interpretar cada gráfico y tabla, y</w:t>
      </w:r>
      <w:r>
        <w:t xml:space="preserve"> </w:t>
      </w:r>
      <w:r>
        <w:t xml:space="preserve">decidir en qué métricas enfocarte. Todos los ejemplos usan el archivo de</w:t>
      </w:r>
      <w:r>
        <w:t xml:space="preserve"> </w:t>
      </w:r>
      <w:r>
        <w:t xml:space="preserve">demostración</w:t>
      </w:r>
      <w:r>
        <w:t xml:space="preserve"> </w:t>
      </w:r>
      <w:r>
        <w:rPr>
          <w:rStyle w:val="VerbatimChar"/>
          <w:b/>
          <w:bCs/>
        </w:rPr>
        <w:t xml:space="preserve">datos_demo_compas_es.csv</w:t>
      </w:r>
      <w:r>
        <w:t xml:space="preserve"> </w:t>
      </w:r>
      <w:r>
        <w:t xml:space="preserve">(versión en español del dataset</w:t>
      </w:r>
      <w:r>
        <w:t xml:space="preserve"> </w:t>
      </w:r>
      <w:r>
        <w:t xml:space="preserve">COMPAS de reincidencia delictiva), incluido en esta misma carpeta.</w:t>
      </w:r>
    </w:p>
    <w:p>
      <w:r>
        <w:pict>
          <v:rect style="width:0;height:1.5pt" o:hralign="center" o:hrstd="t" o:hr="t"/>
        </w:pict>
      </w:r>
    </w:p>
    <w:bookmarkEnd w:id="9"/>
    <w:bookmarkStart w:id="10" w:name="índice"/>
    <w:p>
      <w:pPr>
        <w:pStyle w:val="Heading2"/>
      </w:pPr>
      <w:r>
        <w:t xml:space="preserve">Índice</w:t>
      </w:r>
    </w:p>
    <w:p>
      <w:pPr>
        <w:pStyle w:val="Compact"/>
        <w:numPr>
          <w:ilvl w:val="0"/>
          <w:numId w:val="1001"/>
        </w:numPr>
      </w:pPr>
      <w:hyperlink w:anchor="X92baff3f0072aa1170e3a94d10cc61e06b5da35">
        <w:r>
          <w:rPr>
            <w:rStyle w:val="Hyperlink"/>
          </w:rPr>
          <w:t xml:space="preserve">¿Qué es esta herramienta y para qué sirve?</w:t>
        </w:r>
      </w:hyperlink>
    </w:p>
    <w:p>
      <w:pPr>
        <w:pStyle w:val="Compact"/>
        <w:numPr>
          <w:ilvl w:val="0"/>
          <w:numId w:val="1001"/>
        </w:numPr>
      </w:pPr>
      <w:hyperlink w:anchor="X5baa0d22055cf5675605af89cd70770d44cc889">
        <w:r>
          <w:rPr>
            <w:rStyle w:val="Hyperlink"/>
          </w:rPr>
          <w:t xml:space="preserve">Conceptos clave (glosario)</w:t>
        </w:r>
      </w:hyperlink>
    </w:p>
    <w:p>
      <w:pPr>
        <w:pStyle w:val="Compact"/>
        <w:numPr>
          <w:ilvl w:val="0"/>
          <w:numId w:val="1001"/>
        </w:numPr>
      </w:pPr>
      <w:hyperlink w:anchor="Xca8a0eba9a863268bff76e8936f71bd34d7a3d6">
        <w:r>
          <w:rPr>
            <w:rStyle w:val="Hyperlink"/>
          </w:rPr>
          <w:t xml:space="preserve">Prepara tus datos</w:t>
        </w:r>
      </w:hyperlink>
    </w:p>
    <w:p>
      <w:pPr>
        <w:pStyle w:val="Compact"/>
        <w:numPr>
          <w:ilvl w:val="0"/>
          <w:numId w:val="1001"/>
        </w:numPr>
      </w:pPr>
      <w:hyperlink w:anchor="X1c64d60a186d5b616a33a2e4c29c0bb42068b2b">
        <w:r>
          <w:rPr>
            <w:rStyle w:val="Hyperlink"/>
          </w:rPr>
          <w:t xml:space="preserve">El flujo de trabajo de un vistazo</w:t>
        </w:r>
      </w:hyperlink>
    </w:p>
    <w:p>
      <w:pPr>
        <w:pStyle w:val="Compact"/>
        <w:numPr>
          <w:ilvl w:val="0"/>
          <w:numId w:val="1001"/>
        </w:numPr>
      </w:pPr>
      <w:hyperlink w:anchor="X3dca3404a5f7a051e2615da038488532ea1a0ea">
        <w:r>
          <w:rPr>
            <w:rStyle w:val="Hyperlink"/>
          </w:rPr>
          <w:t xml:space="preserve">Paso 1 — Cargar el archivo</w:t>
        </w:r>
      </w:hyperlink>
    </w:p>
    <w:p>
      <w:pPr>
        <w:pStyle w:val="Compact"/>
        <w:numPr>
          <w:ilvl w:val="0"/>
          <w:numId w:val="1001"/>
        </w:numPr>
      </w:pPr>
      <w:hyperlink w:anchor="Xd7a2a79a7d5e89baacad3cc7326fb237b086ca7">
        <w:r>
          <w:rPr>
            <w:rStyle w:val="Hyperlink"/>
          </w:rPr>
          <w:t xml:space="preserve">Paso 2 — Análisis Exploratorio (EDA)</w:t>
        </w:r>
      </w:hyperlink>
    </w:p>
    <w:p>
      <w:pPr>
        <w:pStyle w:val="Compact"/>
        <w:numPr>
          <w:ilvl w:val="0"/>
          <w:numId w:val="1001"/>
        </w:numPr>
      </w:pPr>
      <w:hyperlink w:anchor="X4cc519081c8e658f48a3fd1fdc4594b98a0e720">
        <w:r>
          <w:rPr>
            <w:rStyle w:val="Hyperlink"/>
          </w:rPr>
          <w:t xml:space="preserve">Paso 3 — Configuración del análisis</w:t>
        </w:r>
      </w:hyperlink>
    </w:p>
    <w:p>
      <w:pPr>
        <w:pStyle w:val="Compact"/>
        <w:numPr>
          <w:ilvl w:val="0"/>
          <w:numId w:val="1001"/>
        </w:numPr>
      </w:pPr>
      <w:hyperlink w:anchor="X64687d6f7601d3f3c6a61bf7f7095d8c770d12d">
        <w:r>
          <w:rPr>
            <w:rStyle w:val="Hyperlink"/>
          </w:rPr>
          <w:t xml:space="preserve">Paso 4 — Análisis de Sesgos</w:t>
        </w:r>
      </w:hyperlink>
    </w:p>
    <w:p>
      <w:pPr>
        <w:pStyle w:val="Compact"/>
        <w:numPr>
          <w:ilvl w:val="0"/>
          <w:numId w:val="1001"/>
        </w:numPr>
      </w:pPr>
      <w:hyperlink w:anchor="X1cff1d163d4f50e277d40a1387a971fb28b4d92">
        <w:r>
          <w:rPr>
            <w:rStyle w:val="Hyperlink"/>
          </w:rPr>
          <w:t xml:space="preserve">Paso 5 — Análisis de Equidad</w:t>
        </w:r>
      </w:hyperlink>
    </w:p>
    <w:p>
      <w:pPr>
        <w:pStyle w:val="Compact"/>
        <w:numPr>
          <w:ilvl w:val="0"/>
          <w:numId w:val="1001"/>
        </w:numPr>
      </w:pPr>
      <w:hyperlink w:anchor="Xa7c6b97407aef50b2fd64f737a4154e9b2b76bd">
        <w:r>
          <w:rPr>
            <w:rStyle w:val="Hyperlink"/>
          </w:rPr>
          <w:t xml:space="preserve">Guía de métricas: cuándo usar cada una</w:t>
        </w:r>
      </w:hyperlink>
    </w:p>
    <w:p>
      <w:pPr>
        <w:pStyle w:val="Compact"/>
        <w:numPr>
          <w:ilvl w:val="0"/>
          <w:numId w:val="1001"/>
        </w:numPr>
      </w:pPr>
      <w:hyperlink w:anchor="X497e52d5d7e4d5711de3c6acd6918f7fe630db0">
        <w:r>
          <w:rPr>
            <w:rStyle w:val="Hyperlink"/>
          </w:rPr>
          <w:t xml:space="preserve">Descargar el informe (PDF) y dar tu opinión</w:t>
        </w:r>
      </w:hyperlink>
    </w:p>
    <w:p>
      <w:pPr>
        <w:pStyle w:val="Compact"/>
        <w:numPr>
          <w:ilvl w:val="0"/>
          <w:numId w:val="1001"/>
        </w:numPr>
      </w:pPr>
      <w:hyperlink w:anchor="X1efdd8c00d4a164efd4798a3371493d5630a3c3">
        <w:r>
          <w:rPr>
            <w:rStyle w:val="Hyperlink"/>
          </w:rPr>
          <w:t xml:space="preserve">Modelos multiclase</w:t>
        </w:r>
      </w:hyperlink>
    </w:p>
    <w:p>
      <w:pPr>
        <w:pStyle w:val="Compact"/>
        <w:numPr>
          <w:ilvl w:val="0"/>
          <w:numId w:val="1001"/>
        </w:numPr>
      </w:pPr>
      <w:hyperlink w:anchor="X44a0469cc3b5f59f374faad69414cf588064954">
        <w:r>
          <w:rPr>
            <w:rStyle w:val="Hyperlink"/>
          </w:rPr>
          <w:t xml:space="preserve">En qué enfocarte: buenas prácticas y errores comunes</w:t>
        </w:r>
      </w:hyperlink>
    </w:p>
    <w:p>
      <w:pPr>
        <w:pStyle w:val="Compact"/>
        <w:numPr>
          <w:ilvl w:val="0"/>
          <w:numId w:val="1001"/>
        </w:numPr>
      </w:pPr>
      <w:hyperlink w:anchor="Xbab79acc378f598feaaa1b269c6d00b229a7c22">
        <w:r>
          <w:rPr>
            <w:rStyle w:val="Hyperlink"/>
          </w:rPr>
          <w:t xml:space="preserve">Preguntas frecuentes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1" w:name="qué-es-esta-herramienta-y-para-qué-sirve"/>
    <w:p>
      <w:pPr>
        <w:pStyle w:val="Heading2"/>
      </w:pPr>
      <w:r>
        <w:t xml:space="preserve">1. ¿Qué es esta herramienta y para qué sirve?</w:t>
      </w:r>
    </w:p>
    <w:p>
      <w:pPr>
        <w:pStyle w:val="FirstParagraph"/>
      </w:pPr>
      <w:r>
        <w:t xml:space="preserve">Es una herramienta web que</w:t>
      </w:r>
      <w:r>
        <w:t xml:space="preserve"> </w:t>
      </w:r>
      <w:r>
        <w:rPr>
          <w:b/>
          <w:bCs/>
        </w:rPr>
        <w:t xml:space="preserve">mide el sesgo algorítmico</w:t>
      </w:r>
      <w:r>
        <w:t xml:space="preserve"> </w:t>
      </w:r>
      <w:r>
        <w:t xml:space="preserve">de un modelo de</w:t>
      </w:r>
      <w:r>
        <w:t xml:space="preserve"> </w:t>
      </w:r>
      <w:r>
        <w:t xml:space="preserve">clasificación (por ejemplo, un modelo que predice riesgo de reincidencia,</w:t>
      </w:r>
      <w:r>
        <w:t xml:space="preserve"> </w:t>
      </w:r>
      <w:r>
        <w:t xml:space="preserve">deserción escolar, o elegibilidad para un beneficio). No entrena modelos:</w:t>
      </w:r>
      <w:r>
        <w:t xml:space="preserve"> </w:t>
      </w:r>
      <w:r>
        <w:rPr>
          <w:b/>
          <w:bCs/>
        </w:rPr>
        <w:t xml:space="preserve">audita</w:t>
      </w:r>
      <w:r>
        <w:rPr>
          <w:b/>
          <w:bCs/>
        </w:rPr>
        <w:t xml:space="preserve"> </w:t>
      </w:r>
      <w:r>
        <w:rPr>
          <w:b/>
          <w:bCs/>
        </w:rPr>
        <w:t xml:space="preserve">las predicciones que ya generó tu modelo</w:t>
      </w:r>
      <w:r>
        <w:t xml:space="preserve">, comparando cómo se comporta entre</w:t>
      </w:r>
      <w:r>
        <w:t xml:space="preserve"> </w:t>
      </w:r>
      <w:r>
        <w:t xml:space="preserve">distintos grupos de personas.</w:t>
      </w:r>
    </w:p>
    <w:p>
      <w:pPr>
        <w:pStyle w:val="BodyText"/>
      </w:pPr>
      <w:r>
        <w:rPr>
          <w:b/>
          <w:bCs/>
        </w:rPr>
        <w:t xml:space="preserve">¿Para quién?</w:t>
      </w:r>
      <w:r>
        <w:t xml:space="preserve"> </w:t>
      </w:r>
      <w:r>
        <w:t xml:space="preserve">Equipos de ciencia de datos del sector público que necesitan</w:t>
      </w:r>
      <w:r>
        <w:t xml:space="preserve"> </w:t>
      </w:r>
      <w:r>
        <w:t xml:space="preserve">verificar que un modelo no discrimina de forma arbitraria.</w:t>
      </w:r>
    </w:p>
    <w:p>
      <w:pPr>
        <w:pStyle w:val="BodyText"/>
      </w:pPr>
      <w:r>
        <w:rPr>
          <w:b/>
          <w:bCs/>
        </w:rPr>
        <w:t xml:space="preserve">Marco legal (Chile).</w:t>
      </w:r>
      <w:r>
        <w:t xml:space="preserve"> </w:t>
      </w:r>
      <w:r>
        <w:t xml:space="preserve">La</w:t>
      </w:r>
      <w:r>
        <w:t xml:space="preserve"> </w:t>
      </w:r>
      <w:r>
        <w:rPr>
          <w:b/>
          <w:bCs/>
        </w:rPr>
        <w:t xml:space="preserve">Ley N.º 20.609</w:t>
      </w:r>
      <w:r>
        <w:t xml:space="preserve"> </w:t>
      </w:r>
      <w:r>
        <w:t xml:space="preserve">establece 16 categorías protegidas</w:t>
      </w:r>
      <w:r>
        <w:t xml:space="preserve"> </w:t>
      </w:r>
      <w:r>
        <w:t xml:space="preserve">frente a la discriminación arbitraria (raza/etnia, sexo, edad, situación</w:t>
      </w:r>
      <w:r>
        <w:t xml:space="preserve"> </w:t>
      </w:r>
      <w:r>
        <w:t xml:space="preserve">socioeconómica, religión, orientación sexual, discapacidad, etc.). Esta</w:t>
      </w:r>
      <w:r>
        <w:t xml:space="preserve"> </w:t>
      </w:r>
      <w:r>
        <w:t xml:space="preserve">herramienta te ayuda a evaluar si tu modelo trata de forma equitativa a esos</w:t>
      </w:r>
      <w:r>
        <w:t xml:space="preserve"> </w:t>
      </w:r>
      <w:r>
        <w:t xml:space="preserve">grupos, en línea con la guía</w:t>
      </w:r>
      <w:r>
        <w:t xml:space="preserve"> </w:t>
      </w:r>
      <w:r>
        <w:rPr>
          <w:i/>
          <w:iCs/>
        </w:rPr>
        <w:t xml:space="preserve">“Permitido Innovar”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Idea central.</w:t>
      </w:r>
      <w:r>
        <w:t xml:space="preserve"> </w:t>
      </w:r>
      <w:r>
        <w:t xml:space="preserve">Un modelo puede tener buena precisión global y aun así</w:t>
      </w:r>
      <w:r>
        <w:t xml:space="preserve"> </w:t>
      </w:r>
      <w:r>
        <w:rPr>
          <w:b/>
          <w:bCs/>
        </w:rPr>
        <w:t xml:space="preserve">cometer sus errores de forma desigual</w:t>
      </w:r>
      <w:r>
        <w:t xml:space="preserve"> </w:t>
      </w:r>
      <w:r>
        <w:t xml:space="preserve">entre grupos. Por ejemplo, marcar de más</w:t>
      </w:r>
      <w:r>
        <w:t xml:space="preserve"> </w:t>
      </w:r>
      <w:r>
        <w:t xml:space="preserve">como</w:t>
      </w:r>
      <w:r>
        <w:t xml:space="preserve"> </w:t>
      </w:r>
      <w:r>
        <w:t xml:space="preserve">“reincidentes”</w:t>
      </w:r>
      <w:r>
        <w:t xml:space="preserve"> </w:t>
      </w:r>
      <w:r>
        <w:t xml:space="preserve">a un grupo étnico. Esta herramienta cuantifica esas diferencias.</w:t>
      </w:r>
    </w:p>
    <w:p>
      <w:r>
        <w:pict>
          <v:rect style="width:0;height:1.5pt" o:hralign="center" o:hrstd="t" o:hr="t"/>
        </w:pict>
      </w:r>
    </w:p>
    <w:bookmarkEnd w:id="11"/>
    <w:bookmarkStart w:id="12" w:name="conceptos-clave-glosario"/>
    <w:p>
      <w:pPr>
        <w:pStyle w:val="Heading2"/>
      </w:pPr>
      <w:r>
        <w:t xml:space="preserve">2. Conceptos clave (glosario)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Qué significa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Predicción del modelo</w:t>
            </w:r>
          </w:p>
        </w:tc>
        <w:tc>
          <w:tcPr/>
          <w:p>
            <w:pPr>
              <w:pStyle w:val="Compact"/>
            </w:pPr>
            <w:r>
              <w:t xml:space="preserve">La columna con lo que tu modelo predijo (0/1). En el demo:</w:t>
            </w:r>
            <w:r>
              <w:t xml:space="preserve"> </w:t>
            </w:r>
            <w:r>
              <w:rPr>
                <w:rStyle w:val="VerbatimChar"/>
              </w:rPr>
              <w:t xml:space="preserve">prediccion</w:t>
            </w:r>
            <w:r>
              <w:t xml:space="preserve"> </w:t>
            </w:r>
            <w:r>
              <w:t xml:space="preserve">(1 = el modelo predice que la persona reincidirá).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Valor real</w:t>
            </w:r>
          </w:p>
        </w:tc>
        <w:tc>
          <w:tcPr/>
          <w:p>
            <w:pPr>
              <w:pStyle w:val="Compact"/>
            </w:pPr>
            <w:r>
              <w:t xml:space="preserve">La columna con lo que realmente pasó (0/1). En el demo:</w:t>
            </w:r>
            <w:r>
              <w:t xml:space="preserve"> </w:t>
            </w:r>
            <w:r>
              <w:rPr>
                <w:rStyle w:val="VerbatimChar"/>
              </w:rPr>
              <w:t xml:space="preserve">reincidio</w:t>
            </w:r>
            <w:r>
              <w:t xml:space="preserve"> </w:t>
            </w:r>
            <w:r>
              <w:t xml:space="preserve">(1 = efectivamente reincidió).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Variable protegida</w:t>
            </w:r>
          </w:p>
        </w:tc>
        <w:tc>
          <w:tcPr/>
          <w:p>
            <w:pPr>
              <w:pStyle w:val="Compact"/>
            </w:pPr>
            <w:r>
              <w:t xml:space="preserve">El atributo demográfico sobre el que evalúas la equidad (etnia, sexo, edad…).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Subgrupo</w:t>
            </w:r>
          </w:p>
        </w:tc>
        <w:tc>
          <w:tcPr/>
          <w:p>
            <w:pPr>
              <w:pStyle w:val="Compact"/>
            </w:pPr>
            <w:r>
              <w:t xml:space="preserve">Cada valor de una variable protegida (p. ej. dentro de</w:t>
            </w:r>
            <w:r>
              <w:t xml:space="preserve"> </w:t>
            </w:r>
            <w:r>
              <w:rPr>
                <w:rStyle w:val="VerbatimChar"/>
              </w:rPr>
              <w:t xml:space="preserve">etnia</w:t>
            </w:r>
            <w:r>
              <w:t xml:space="preserve">: Afroamericano, Caucásico…).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Grupo de referencia</w:t>
            </w:r>
          </w:p>
        </w:tc>
        <w:tc>
          <w:tcPr/>
          <w:p>
            <w:pPr>
              <w:pStyle w:val="Compact"/>
            </w:pPr>
            <w:r>
              <w:t xml:space="preserve">El subgrupo contra el que se comparan los demás. Todas las disparidades se miden respecto a él.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Disparidad</w:t>
            </w:r>
          </w:p>
        </w:tc>
        <w:tc>
          <w:tcPr/>
          <w:p>
            <w:pPr>
              <w:pStyle w:val="Compact"/>
            </w:pPr>
            <w:r>
              <w:t xml:space="preserve">Cociente entre la métrica de un subgrupo y la del grupo de referencia.</w:t>
            </w:r>
            <w:r>
              <w:t xml:space="preserve"> </w:t>
            </w:r>
            <w:r>
              <w:rPr>
                <w:b/>
                <w:bCs/>
              </w:rPr>
              <w:t xml:space="preserve">1.00 = sin diferencia.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Tolerancia (τ)</w:t>
            </w:r>
          </w:p>
        </w:tc>
        <w:tc>
          <w:tcPr/>
          <w:p>
            <w:pPr>
              <w:pStyle w:val="Compact"/>
            </w:pPr>
            <w:r>
              <w:t xml:space="preserve">Cuánta disparidad aceptas antes de declarar</w:t>
            </w:r>
            <w:r>
              <w:t xml:space="preserve"> </w:t>
            </w:r>
            <w:r>
              <w:t xml:space="preserve">“inequitativo”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1.25×</w:t>
            </w:r>
            <w:r>
              <w:t xml:space="preserve"> </w:t>
            </w:r>
            <w:r>
              <w:t xml:space="preserve">= la regla del 80% (se tolera ±25%).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Muestra mínima</w:t>
            </w:r>
          </w:p>
        </w:tc>
        <w:tc>
          <w:tcPr/>
          <w:p>
            <w:pPr>
              <w:pStyle w:val="Compact"/>
            </w:pPr>
            <w:r>
              <w:t xml:space="preserve">Subgrupos con muy pocos casos (por defecto &lt;50) se marcan</w:t>
            </w:r>
            <w:r>
              <w:t xml:space="preserve"> </w:t>
            </w:r>
            <w:r>
              <w:t xml:space="preserve">“muestra insuficiente”</w:t>
            </w:r>
            <w:r>
              <w:t xml:space="preserve"> </w:t>
            </w:r>
            <w:r>
              <w:t xml:space="preserve">y no deciden el veredicto, porque sus tasas son poco fiables.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Proxy</w:t>
            </w:r>
          </w:p>
        </w:tc>
        <w:tc>
          <w:tcPr/>
          <w:p>
            <w:pPr>
              <w:pStyle w:val="Compact"/>
            </w:pPr>
            <w:r>
              <w:t xml:space="preserve">Una variable que, sin ser la protegida, está tan asociada a ella que la</w:t>
            </w:r>
            <w:r>
              <w:t xml:space="preserve"> </w:t>
            </w:r>
            <w:r>
              <w:t xml:space="preserve">“esconde”</w:t>
            </w:r>
            <w:r>
              <w:t xml:space="preserve"> </w:t>
            </w:r>
            <w:r>
              <w:t xml:space="preserve">(p. ej. la comuna puede ser proxy del nivel socioeconómico).</w:t>
            </w:r>
          </w:p>
        </w:tc>
      </w:tr>
    </w:tbl>
    <w:p>
      <w:pPr>
        <w:pStyle w:val="BodyText"/>
      </w:pPr>
      <w:r>
        <w:rPr>
          <w:b/>
          <w:bCs/>
        </w:rPr>
        <w:t xml:space="preserve">La matriz de confusión</w:t>
      </w:r>
      <w:r>
        <w:t xml:space="preserve"> </w:t>
      </w:r>
      <w:r>
        <w:t xml:space="preserve">(base de todas las métricas), calculada</w:t>
      </w:r>
      <w:r>
        <w:t xml:space="preserve"> </w:t>
      </w:r>
      <w:r>
        <w:rPr>
          <w:b/>
          <w:bCs/>
        </w:rPr>
        <w:t xml:space="preserve">por cada</w:t>
      </w:r>
      <w:r>
        <w:rPr>
          <w:b/>
          <w:bCs/>
        </w:rPr>
        <w:t xml:space="preserve"> </w:t>
      </w:r>
      <w:r>
        <w:rPr>
          <w:b/>
          <w:bCs/>
        </w:rPr>
        <w:t xml:space="preserve">subgrupo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Reincidió (real = 1)</w:t>
            </w:r>
          </w:p>
        </w:tc>
        <w:tc>
          <w:tcPr/>
          <w:p>
            <w:pPr>
              <w:pStyle w:val="Compact"/>
            </w:pPr>
            <w:r>
              <w:t xml:space="preserve">No reincidió (real = 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Modelo predice 1</w:t>
            </w:r>
          </w:p>
        </w:tc>
        <w:tc>
          <w:tcPr/>
          <w:p>
            <w:pPr>
              <w:pStyle w:val="Compact"/>
            </w:pPr>
            <w:r>
              <w:t xml:space="preserve">Verdadero Positivo (VP)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Falso Positivo (FP)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Modelo predice 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Falso Negativo (FN)</w:t>
            </w:r>
          </w:p>
        </w:tc>
        <w:tc>
          <w:tcPr/>
          <w:p>
            <w:pPr>
              <w:pStyle w:val="Compact"/>
            </w:pPr>
            <w:r>
              <w:t xml:space="preserve">Verdadero Negativo (VN)</w:t>
            </w:r>
          </w:p>
        </w:tc>
      </w:tr>
    </w:tbl>
    <w:p>
      <w:pPr>
        <w:pStyle w:val="Compact"/>
        <w:numPr>
          <w:ilvl w:val="0"/>
          <w:numId w:val="1002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Falso Positivo</w:t>
      </w:r>
      <w:r>
        <w:t xml:space="preserve"> </w:t>
      </w:r>
      <w:r>
        <w:t xml:space="preserve">aquí = predecir que alguien reincidirá cuando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lo hace (castigo injusto).</w:t>
      </w:r>
    </w:p>
    <w:p>
      <w:pPr>
        <w:pStyle w:val="Compact"/>
        <w:numPr>
          <w:ilvl w:val="0"/>
          <w:numId w:val="1002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Falso Negativo</w:t>
      </w:r>
      <w:r>
        <w:t xml:space="preserve"> </w:t>
      </w:r>
      <w:r>
        <w:t xml:space="preserve">= no predecir reincidencia cuando</w:t>
      </w:r>
      <w:r>
        <w:t xml:space="preserve"> </w:t>
      </w:r>
      <w:r>
        <w:rPr>
          <w:b/>
          <w:bCs/>
        </w:rPr>
        <w:t xml:space="preserve">sí</w:t>
      </w:r>
      <w:r>
        <w:t xml:space="preserve"> </w:t>
      </w:r>
      <w:r>
        <w:t xml:space="preserve">ocurre.</w:t>
      </w:r>
    </w:p>
    <w:p>
      <w:r>
        <w:pict>
          <v:rect style="width:0;height:1.5pt" o:hralign="center" o:hrstd="t" o:hr="t"/>
        </w:pict>
      </w:r>
    </w:p>
    <w:bookmarkEnd w:id="12"/>
    <w:bookmarkStart w:id="13" w:name="prepara-tus-datos"/>
    <w:p>
      <w:pPr>
        <w:pStyle w:val="Heading2"/>
      </w:pPr>
      <w:r>
        <w:t xml:space="preserve">3. Prepara tus datos</w:t>
      </w:r>
    </w:p>
    <w:p>
      <w:pPr>
        <w:pStyle w:val="FirstParagraph"/>
      </w:pPr>
      <w:r>
        <w:t xml:space="preserve">Tu archivo debe ser un</w:t>
      </w:r>
      <w:r>
        <w:t xml:space="preserve"> </w:t>
      </w:r>
      <w:r>
        <w:rPr>
          <w:b/>
          <w:bCs/>
        </w:rPr>
        <w:t xml:space="preserve">CSV</w:t>
      </w:r>
      <w:r>
        <w:t xml:space="preserve"> </w:t>
      </w:r>
      <w:r>
        <w:t xml:space="preserve">con, al menos, tres tipos de columna: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Predicción del modelo</w:t>
      </w:r>
      <w:r>
        <w:t xml:space="preserve"> </w:t>
      </w:r>
      <w:r>
        <w:t xml:space="preserve">— binaria (</w:t>
      </w:r>
      <w:r>
        <w:rPr>
          <w:rStyle w:val="VerbatimChar"/>
        </w:rPr>
        <w:t xml:space="preserve">0</w:t>
      </w:r>
      <w:r>
        <w:t xml:space="preserve">/</w:t>
      </w:r>
      <w:r>
        <w:rPr>
          <w:rStyle w:val="VerbatimChar"/>
        </w:rPr>
        <w:t xml:space="preserve">1</w:t>
      </w:r>
      <w:r>
        <w:t xml:space="preserve">) o, para modelos multiclase, con más categorías.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Valor real</w:t>
      </w:r>
      <w:r>
        <w:t xml:space="preserve"> </w:t>
      </w:r>
      <w:r>
        <w:t xml:space="preserve">— el resultado observado, en el mismo formato.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Una o más variables protegidas</w:t>
      </w:r>
      <w:r>
        <w:t xml:space="preserve"> </w:t>
      </w:r>
      <w:r>
        <w:t xml:space="preserve">— categóricas (etnia, sexo, edad…).</w:t>
      </w:r>
    </w:p>
    <w:p>
      <w:pPr>
        <w:pStyle w:val="FirstParagraph"/>
      </w:pPr>
      <w:r>
        <w:rPr>
          <w:b/>
          <w:bCs/>
        </w:rPr>
        <w:t xml:space="preserve">Reglas importantes:</w:t>
      </w:r>
      <w:r>
        <w:t xml:space="preserve"> </w:t>
      </w:r>
      <w:r>
        <w:t xml:space="preserve">- Las variables protegidas deben ser</w:t>
      </w:r>
      <w:r>
        <w:t xml:space="preserve"> </w:t>
      </w:r>
      <w:r>
        <w:rPr>
          <w:b/>
          <w:bCs/>
        </w:rPr>
        <w:t xml:space="preserve">categóricas</w:t>
      </w:r>
      <w:r>
        <w:t xml:space="preserve"> </w:t>
      </w:r>
      <w:r>
        <w:t xml:space="preserve">(texto o pocas categorías). Columnas continuas (ingresos exactos, edad en años) conviene agruparlas en rangos.</w:t>
      </w:r>
      <w:r>
        <w:t xml:space="preserve"> </w:t>
      </w:r>
      <w:r>
        <w:t xml:space="preserve">- Evita valores faltantes en las columnas clave.</w:t>
      </w:r>
      <w:r>
        <w:t xml:space="preserve"> </w:t>
      </w:r>
      <w:r>
        <w:t xml:space="preserve">- Una columna identificador (</w:t>
      </w:r>
      <w:r>
        <w:rPr>
          <w:rStyle w:val="VerbatimChar"/>
        </w:rPr>
        <w:t xml:space="preserve">id</w:t>
      </w:r>
      <w:r>
        <w:t xml:space="preserve">) es opcional y se ignora en el análisis.</w:t>
      </w:r>
    </w:p>
    <w:p>
      <w:pPr>
        <w:pStyle w:val="BodyText"/>
      </w:pPr>
      <w:r>
        <w:rPr>
          <w:b/>
          <w:bCs/>
        </w:rPr>
        <w:t xml:space="preserve">Archivo de demostración</w:t>
      </w:r>
      <w:r>
        <w:t xml:space="preserve"> </w:t>
      </w:r>
      <w:r>
        <w:t xml:space="preserve">(</w:t>
      </w:r>
      <w:r>
        <w:rPr>
          <w:rStyle w:val="VerbatimChar"/>
        </w:rPr>
        <w:t xml:space="preserve">datos_demo_compas_es.csv</w:t>
      </w:r>
      <w:r>
        <w:t xml:space="preserve">, 7.214 filas):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prediccion</w:t>
            </w:r>
          </w:p>
        </w:tc>
        <w:tc>
          <w:tcPr/>
          <w:p>
            <w:pPr>
              <w:pStyle w:val="Compact"/>
            </w:pPr>
            <w:r>
              <w:t xml:space="preserve">reincidio</w:t>
            </w:r>
          </w:p>
        </w:tc>
        <w:tc>
          <w:tcPr/>
          <w:p>
            <w:pPr>
              <w:pStyle w:val="Compact"/>
            </w:pPr>
            <w:r>
              <w:t xml:space="preserve">etnia</w:t>
            </w:r>
          </w:p>
        </w:tc>
        <w:tc>
          <w:tcPr/>
          <w:p>
            <w:pPr>
              <w:pStyle w:val="Compact"/>
            </w:pPr>
            <w:r>
              <w:t xml:space="preserve">sexo</w:t>
            </w:r>
          </w:p>
        </w:tc>
        <w:tc>
          <w:tcPr/>
          <w:p>
            <w:pPr>
              <w:pStyle w:val="Compact"/>
            </w:pPr>
            <w:r>
              <w:t xml:space="preserve">rango_edad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Otro</w:t>
            </w:r>
          </w:p>
        </w:tc>
        <w:tc>
          <w:tcPr/>
          <w:p>
            <w:pPr>
              <w:pStyle w:val="Compact"/>
            </w:pPr>
            <w:r>
              <w:t xml:space="preserve">Masculino</w:t>
            </w:r>
          </w:p>
        </w:tc>
        <w:tc>
          <w:tcPr/>
          <w:p>
            <w:pPr>
              <w:pStyle w:val="Compact"/>
            </w:pPr>
            <w:r>
              <w:t xml:space="preserve">Mayor de 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Afroamericano</w:t>
            </w:r>
          </w:p>
        </w:tc>
        <w:tc>
          <w:tcPr/>
          <w:p>
            <w:pPr>
              <w:pStyle w:val="Compact"/>
            </w:pPr>
            <w:r>
              <w:t xml:space="preserve">Masculino</w:t>
            </w:r>
          </w:p>
        </w:tc>
        <w:tc>
          <w:tcPr/>
          <w:p>
            <w:pPr>
              <w:pStyle w:val="Compact"/>
            </w:pPr>
            <w:r>
              <w:t xml:space="preserve">Menor de 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el-flujo-de-trabajo-de-un-vistazo"/>
    <w:p>
      <w:pPr>
        <w:pStyle w:val="Heading2"/>
      </w:pPr>
      <w:r>
        <w:t xml:space="preserve">4. El flujo de trabajo de un vistazo</w:t>
      </w:r>
    </w:p>
    <w:p>
      <w:pPr>
        <w:pStyle w:val="SourceCode"/>
      </w:pPr>
      <w:r>
        <w:rPr>
          <w:rStyle w:val="VerbatimChar"/>
        </w:rPr>
        <w:t xml:space="preserve">Cargar CSV  →  EDA (explorar)  →  Configurar  →  Análisis de Sesgos  →  Análisis de Equidad</w:t>
      </w:r>
      <w:r>
        <w:br/>
      </w:r>
      <w:r>
        <w:rPr>
          <w:rStyle w:val="VerbatimChar"/>
        </w:rPr>
        <w:t xml:space="preserve">              (4 pestañas)        (columnas +      (tablas +             (disparidades +</w:t>
      </w:r>
      <w:r>
        <w:br/>
      </w:r>
      <w:r>
        <w:rPr>
          <w:rStyle w:val="VerbatimChar"/>
        </w:rPr>
        <w:t xml:space="preserve">                                   tolerancia)      valores por grupo)    veredicto de equidad)</w:t>
      </w:r>
    </w:p>
    <w:p>
      <w:pPr>
        <w:pStyle w:val="FirstParagraph"/>
      </w:pPr>
      <w:r>
        <w:t xml:space="preserve">Cada paso se explica en detalle a continuación.</w:t>
      </w:r>
    </w:p>
    <w:p>
      <w:r>
        <w:pict>
          <v:rect style="width:0;height:1.5pt" o:hralign="center" o:hrstd="t" o:hr="t"/>
        </w:pict>
      </w:r>
    </w:p>
    <w:bookmarkEnd w:id="14"/>
    <w:bookmarkStart w:id="21" w:name="paso-1-cargar-el-archivo"/>
    <w:p>
      <w:pPr>
        <w:pStyle w:val="Heading2"/>
      </w:pPr>
      <w:r>
        <w:t xml:space="preserve">5. Paso 1 — Cargar el archivo</w:t>
      </w:r>
    </w:p>
    <w:p>
      <w:pPr>
        <w:pStyle w:val="FirstParagraph"/>
      </w:pPr>
      <w:r>
        <w:t xml:space="preserve">En la</w:t>
      </w:r>
      <w:r>
        <w:t xml:space="preserve"> </w:t>
      </w:r>
      <w:r>
        <w:rPr>
          <w:b/>
          <w:bCs/>
        </w:rPr>
        <w:t xml:space="preserve">portada</w:t>
      </w:r>
      <w:r>
        <w:t xml:space="preserve"> </w:t>
      </w:r>
      <w:r>
        <w:t xml:space="preserve">verás una introducción con el flujo en 4 pasos y las 4 métricas</w:t>
      </w:r>
      <w:r>
        <w:t xml:space="preserve"> </w:t>
      </w:r>
      <w:r>
        <w:t xml:space="preserve">clave.</w:t>
      </w:r>
    </w:p>
    <w:p>
      <w:pPr>
        <w:pStyle w:val="CaptionedFigure"/>
      </w:pPr>
      <w:r>
        <w:drawing>
          <wp:inline>
            <wp:extent cx="5334000" cy="3750468"/>
            <wp:effectExtent b="0" l="0" r="0" t="0"/>
            <wp:docPr descr="Portada de la herramienta" title="" id="16" name="Picture"/>
            <a:graphic>
              <a:graphicData uri="http://schemas.openxmlformats.org/drawingml/2006/picture">
                <pic:pic>
                  <pic:nvPicPr>
                    <pic:cNvPr descr="img/ui_portada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0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Portada de la herramienta</w:t>
      </w:r>
    </w:p>
    <w:p>
      <w:pPr>
        <w:pStyle w:val="BodyText"/>
      </w:pPr>
      <w:r>
        <w:rPr>
          <w:b/>
          <w:bCs/>
        </w:rPr>
        <w:t xml:space="preserve">Formulario de inicio (</w:t>
      </w:r>
      <w:r>
        <w:rPr>
          <w:b/>
          <w:bCs/>
        </w:rPr>
        <w:t xml:space="preserve">“Comienza tu evaluación”</w:t>
      </w:r>
      <w:r>
        <w:rPr>
          <w:b/>
          <w:bCs/>
        </w:rPr>
        <w:t xml:space="preserve">).</w:t>
      </w:r>
      <w:r>
        <w:t xml:space="preserve"> </w:t>
      </w:r>
      <w:r>
        <w:t xml:space="preserve">Debajo del correo (opcional)</w:t>
      </w:r>
      <w:r>
        <w:t xml:space="preserve"> </w:t>
      </w:r>
      <w:r>
        <w:t xml:space="preserve">puedes indicar</w:t>
      </w:r>
      <w:r>
        <w:t xml:space="preserve"> </w:t>
      </w:r>
      <w:r>
        <w:rPr>
          <w:b/>
          <w:bCs/>
        </w:rPr>
        <w:t xml:space="preserve">desde dónde participas</w:t>
      </w:r>
      <w:r>
        <w:t xml:space="preserve"> </w:t>
      </w:r>
      <w:r>
        <w:t xml:space="preserve">(tipo de institución) y tu</w:t>
      </w:r>
      <w:r>
        <w:t xml:space="preserve"> </w:t>
      </w:r>
      <w:r>
        <w:rPr>
          <w:b/>
          <w:bCs/>
        </w:rPr>
        <w:t xml:space="preserve">tipo de</w:t>
      </w:r>
      <w:r>
        <w:rPr>
          <w:b/>
          <w:bCs/>
        </w:rPr>
        <w:t xml:space="preserve"> </w:t>
      </w:r>
      <w:r>
        <w:rPr>
          <w:b/>
          <w:bCs/>
        </w:rPr>
        <w:t xml:space="preserve">usuario</w:t>
      </w:r>
      <w:r>
        <w:t xml:space="preserve"> </w:t>
      </w:r>
      <w:r>
        <w:t xml:space="preserve">(rol). Estos datos son</w:t>
      </w:r>
      <w:r>
        <w:t xml:space="preserve"> </w:t>
      </w:r>
      <w:r>
        <w:rPr>
          <w:b/>
          <w:bCs/>
        </w:rPr>
        <w:t xml:space="preserve">opcionales</w:t>
      </w:r>
      <w:r>
        <w:t xml:space="preserve"> </w:t>
      </w:r>
      <w:r>
        <w:t xml:space="preserve">y nos ayudan a entender quién usa</w:t>
      </w:r>
      <w:r>
        <w:t xml:space="preserve"> </w:t>
      </w:r>
      <w:r>
        <w:t xml:space="preserve">la herramienta.</w:t>
      </w:r>
    </w:p>
    <w:p>
      <w:pPr>
        <w:pStyle w:val="CaptionedFigure"/>
      </w:pPr>
      <w:r>
        <w:drawing>
          <wp:inline>
            <wp:extent cx="5334000" cy="4791417"/>
            <wp:effectExtent b="0" l="0" r="0" t="0"/>
            <wp:docPr descr="Formulario de inicio con correo, origen y tipo de usuario" title="" id="19" name="Picture"/>
            <a:graphic>
              <a:graphicData uri="http://schemas.openxmlformats.org/drawingml/2006/picture">
                <pic:pic>
                  <pic:nvPicPr>
                    <pic:cNvPr descr="img/ui_registro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914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Formulario de inicio con correo, origen y tipo de usuario</w:t>
      </w:r>
    </w:p>
    <w:p>
      <w:pPr>
        <w:pStyle w:val="Compact"/>
        <w:numPr>
          <w:ilvl w:val="0"/>
          <w:numId w:val="1004"/>
        </w:numPr>
      </w:pPr>
      <w:r>
        <w:t xml:space="preserve">Si marcas la casilla</w:t>
      </w:r>
      <w:r>
        <w:t xml:space="preserve"> </w:t>
      </w:r>
      <w:r>
        <w:rPr>
          <w:b/>
          <w:bCs/>
        </w:rPr>
        <w:t xml:space="preserve">“Acepto registrar mi participación”</w:t>
      </w:r>
      <w:r>
        <w:t xml:space="preserve">, al pulsar</w:t>
      </w:r>
      <w:r>
        <w:t xml:space="preserve"> </w:t>
      </w:r>
      <w:r>
        <w:rPr>
          <w:b/>
          <w:bCs/>
        </w:rPr>
        <w:t xml:space="preserve">“Iniciar Evaluación”</w:t>
      </w:r>
      <w:r>
        <w:t xml:space="preserve"> </w:t>
      </w:r>
      <w:r>
        <w:t xml:space="preserve">se guarda tu registro (correo, institución y rol).</w:t>
      </w:r>
    </w:p>
    <w:p>
      <w:pPr>
        <w:pStyle w:val="Compact"/>
        <w:numPr>
          <w:ilvl w:val="0"/>
          <w:numId w:val="1004"/>
        </w:numPr>
      </w:pPr>
      <w:r>
        <w:t xml:space="preserve">Si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la marcas, igual entras a la herramienta: el registro es</w:t>
      </w:r>
      <w:r>
        <w:t xml:space="preserve"> </w:t>
      </w:r>
      <w:r>
        <w:rPr>
          <w:b/>
          <w:bCs/>
        </w:rPr>
        <w:t xml:space="preserve">opcional</w:t>
      </w:r>
      <w:r>
        <w:t xml:space="preserve"> </w:t>
      </w:r>
      <w:r>
        <w:t xml:space="preserve">y no condiciona el uso.</w:t>
      </w:r>
    </w:p>
    <w:p>
      <w:pPr>
        <w:pStyle w:val="FirstParagraph"/>
      </w:pPr>
      <w:r>
        <w:t xml:space="preserve">Tras iniciar, arrastra o selecciona tu archivo CSV en el área de carga. En cuanto</w:t>
      </w:r>
      <w:r>
        <w:t xml:space="preserve"> </w:t>
      </w:r>
      <w:r>
        <w:t xml:space="preserve">se carga, la herramienta:</w:t>
      </w:r>
      <w:r>
        <w:t xml:space="preserve"> </w:t>
      </w:r>
      <w:r>
        <w:t xml:space="preserve">- Lee una vista previa de las columnas (para el paso de configuración).</w:t>
      </w:r>
      <w:r>
        <w:t xml:space="preserve"> </w:t>
      </w:r>
      <w:r>
        <w:t xml:space="preserve">- Ejecuta automáticamente el</w:t>
      </w:r>
      <w:r>
        <w:t xml:space="preserve"> </w:t>
      </w:r>
      <w:r>
        <w:rPr>
          <w:b/>
          <w:bCs/>
        </w:rPr>
        <w:t xml:space="preserve">Análisis Exploratorio (EDA)</w:t>
      </w:r>
      <w:r>
        <w:t xml:space="preserve">, que aparece justo debajo.</w:t>
      </w:r>
    </w:p>
    <w:p>
      <w:pPr>
        <w:pStyle w:val="BlockText"/>
      </w:pPr>
      <w:r>
        <w:rPr>
          <w:b/>
          <w:bCs/>
        </w:rPr>
        <w:t xml:space="preserve">Botón</w:t>
      </w:r>
      <w:r>
        <w:rPr>
          <w:b/>
          <w:bCs/>
        </w:rPr>
        <w:t xml:space="preserve"> </w:t>
      </w:r>
      <w:r>
        <w:rPr>
          <w:b/>
          <w:bCs/>
        </w:rPr>
        <w:t xml:space="preserve">“Enviar feedback”</w:t>
      </w:r>
      <w:r>
        <w:rPr>
          <w:b/>
          <w:bCs/>
        </w:rPr>
        <w:t xml:space="preserve">.</w:t>
      </w:r>
      <w:r>
        <w:t xml:space="preserve"> </w:t>
      </w:r>
      <w:r>
        <w:t xml:space="preserve">En la esquina inferior derecha, en cualquier</w:t>
      </w:r>
      <w:r>
        <w:t xml:space="preserve"> </w:t>
      </w:r>
      <w:r>
        <w:t xml:space="preserve">momento, hay un botón flotante para dejar un comentario o reportar un error.</w:t>
      </w:r>
      <w:r>
        <w:t xml:space="preserve"> </w:t>
      </w:r>
      <w:r>
        <w:t xml:space="preserve">Es distinto de la encuesta de satisfacción (que aparece al descargar el informe).</w:t>
      </w:r>
    </w:p>
    <w:p>
      <w:r>
        <w:pict>
          <v:rect style="width:0;height:1.5pt" o:hralign="center" o:hrstd="t" o:hr="t"/>
        </w:pict>
      </w:r>
    </w:p>
    <w:bookmarkEnd w:id="21"/>
    <w:bookmarkStart w:id="38" w:name="Xfb586722c88d3087b26147009889e878badfb82"/>
    <w:p>
      <w:pPr>
        <w:pStyle w:val="Heading2"/>
      </w:pPr>
      <w:r>
        <w:t xml:space="preserve">6. Paso 2 — Análisis Exploratorio de los Datos (EDA)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entender tus datos y detectar problemas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de medir la</w:t>
      </w:r>
      <w:r>
        <w:t xml:space="preserve"> </w:t>
      </w:r>
      <w:r>
        <w:t xml:space="preserve">equidad. Un dato mal balanceado o un proxy oculto puede invalidar todo el análisis.</w:t>
      </w:r>
      <w:r>
        <w:t xml:space="preserve"> </w:t>
      </w:r>
      <w:r>
        <w:t xml:space="preserve">El EDA se organiza en</w:t>
      </w:r>
      <w:r>
        <w:t xml:space="preserve"> </w:t>
      </w:r>
      <w:r>
        <w:rPr>
          <w:b/>
          <w:bCs/>
        </w:rPr>
        <w:t xml:space="preserve">cuatro pestañas</w:t>
      </w:r>
      <w:r>
        <w:t xml:space="preserve">.</w:t>
      </w:r>
    </w:p>
    <w:bookmarkStart w:id="25" w:name="pestaña-resumen"/>
    <w:p>
      <w:pPr>
        <w:pStyle w:val="Heading3"/>
      </w:pPr>
      <w:r>
        <w:t xml:space="preserve">6.1 Pestaña «Resumen»</w:t>
      </w:r>
    </w:p>
    <w:p>
      <w:pPr>
        <w:pStyle w:val="CaptionedFigure"/>
      </w:pPr>
      <w:r>
        <w:drawing>
          <wp:inline>
            <wp:extent cx="5334000" cy="2820865"/>
            <wp:effectExtent b="0" l="0" r="0" t="0"/>
            <wp:docPr descr="Pestaña Resumen del EDA" title="" id="23" name="Picture"/>
            <a:graphic>
              <a:graphicData uri="http://schemas.openxmlformats.org/drawingml/2006/picture">
                <pic:pic>
                  <pic:nvPicPr>
                    <pic:cNvPr descr="img/ui_eda_resumen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0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Pestaña Resumen del EDA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Tarjetas superiores:</w:t>
      </w:r>
      <w:r>
        <w:t xml:space="preserve"> </w:t>
      </w:r>
      <w:r>
        <w:t xml:space="preserve">número de filas, columnas, % de celdas faltantes y</w:t>
      </w:r>
      <w:r>
        <w:t xml:space="preserve"> </w:t>
      </w:r>
      <w:r>
        <w:t xml:space="preserve">número de alertas detectadas.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Alertas de calidad y posibles sesgos</w:t>
      </w:r>
      <w:r>
        <w:t xml:space="preserve"> </w:t>
      </w:r>
      <w:r>
        <w:t xml:space="preserve">— el corazón del EDA. Cada alerta tiene</w:t>
      </w:r>
      <w:r>
        <w:t xml:space="preserve"> </w:t>
      </w:r>
      <w:r>
        <w:t xml:space="preserve">color según su gravedad:</w:t>
      </w:r>
    </w:p>
    <w:p>
      <w:pPr>
        <w:pStyle w:val="Compact"/>
        <w:numPr>
          <w:ilvl w:val="1"/>
          <w:numId w:val="1006"/>
        </w:numPr>
      </w:pPr>
      <w:r>
        <w:t xml:space="preserve">🔴</w:t>
      </w:r>
      <w:r>
        <w:t xml:space="preserve"> </w:t>
      </w:r>
      <w:r>
        <w:rPr>
          <w:b/>
          <w:bCs/>
        </w:rPr>
        <w:t xml:space="preserve">Crítica</w:t>
      </w:r>
      <w:r>
        <w:t xml:space="preserve"> </w:t>
      </w:r>
      <w:r>
        <w:t xml:space="preserve">(rojo): p. ej. una columna con &gt;20% de datos faltantes.</w:t>
      </w:r>
    </w:p>
    <w:p>
      <w:pPr>
        <w:pStyle w:val="Compact"/>
        <w:numPr>
          <w:ilvl w:val="1"/>
          <w:numId w:val="1006"/>
        </w:numPr>
      </w:pPr>
      <w:r>
        <w:t xml:space="preserve">🟠</w:t>
      </w:r>
      <w:r>
        <w:t xml:space="preserve"> </w:t>
      </w:r>
      <w:r>
        <w:rPr>
          <w:b/>
          <w:bCs/>
        </w:rPr>
        <w:t xml:space="preserve">Advertencia</w:t>
      </w:r>
      <w:r>
        <w:t xml:space="preserve"> </w:t>
      </w:r>
      <w:r>
        <w:t xml:space="preserve">(ámbar): subgrupos con muestra pequeña, categoría dominante (desbalance), proxy fuerte.</w:t>
      </w:r>
    </w:p>
    <w:p>
      <w:pPr>
        <w:pStyle w:val="Compact"/>
        <w:numPr>
          <w:ilvl w:val="1"/>
          <w:numId w:val="1006"/>
        </w:numPr>
      </w:pPr>
      <w:r>
        <w:t xml:space="preserve">🔵</w:t>
      </w:r>
      <w:r>
        <w:t xml:space="preserve"> </w:t>
      </w:r>
      <w:r>
        <w:rPr>
          <w:b/>
          <w:bCs/>
        </w:rPr>
        <w:t xml:space="preserve">Informativa</w:t>
      </w:r>
      <w:r>
        <w:t xml:space="preserve"> </w:t>
      </w:r>
      <w:r>
        <w:t xml:space="preserve">(azul): p. ej. una columna que parece un identificador.</w:t>
      </w:r>
    </w:p>
    <w:p>
      <w:pPr>
        <w:pStyle w:val="Compact"/>
        <w:numPr>
          <w:ilvl w:val="1"/>
          <w:numId w:val="1006"/>
        </w:numPr>
      </w:pPr>
      <w:r>
        <w:t xml:space="preserve">En el demo verás: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‘etnia’</w:t>
      </w:r>
      <w:r>
        <w:rPr>
          <w:i/>
          <w:iCs/>
        </w:rPr>
        <w:t xml:space="preserve"> </w:t>
      </w:r>
      <w:r>
        <w:rPr>
          <w:i/>
          <w:iCs/>
        </w:rPr>
        <w:t xml:space="preserve">tiene subgrupos con muestra pequeña (&lt;50): Asiático (n=32), Indígena (n=18)”</w:t>
      </w:r>
      <w:r>
        <w:t xml:space="preserve"> </w:t>
      </w:r>
      <w:r>
        <w:t xml:space="preserve">y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‘id’</w:t>
      </w:r>
      <w:r>
        <w:rPr>
          <w:i/>
          <w:iCs/>
        </w:rPr>
        <w:t xml:space="preserve"> </w:t>
      </w:r>
      <w:r>
        <w:rPr>
          <w:i/>
          <w:iCs/>
        </w:rPr>
        <w:t xml:space="preserve">tiene cardinalidad muy alta… probablemente sea un identificador”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Roles sugeridos:</w:t>
      </w:r>
      <w:r>
        <w:t xml:space="preserve"> </w:t>
      </w:r>
      <w:r>
        <w:t xml:space="preserve">una pista automática de qué es cada columna (resultado,</w:t>
      </w:r>
      <w:r>
        <w:t xml:space="preserve"> </w:t>
      </w:r>
      <w:r>
        <w:t xml:space="preserve">protegida, identificador).</w:t>
      </w:r>
      <w:r>
        <w:t xml:space="preserve"> </w:t>
      </w:r>
      <w:r>
        <w:rPr>
          <w:b/>
          <w:bCs/>
        </w:rPr>
        <w:t xml:space="preserve">Es solo una sugerencia</w:t>
      </w:r>
      <w:r>
        <w:t xml:space="preserve">; tú decides en la configuración.</w:t>
      </w:r>
    </w:p>
    <w:p>
      <w:pPr>
        <w:pStyle w:val="FirstParagraph"/>
      </w:pPr>
      <w:r>
        <w:rPr>
          <w:b/>
          <w:bCs/>
        </w:rPr>
        <w:t xml:space="preserve">En qué enfocarte:</w:t>
      </w:r>
      <w:r>
        <w:t xml:space="preserve"> </w:t>
      </w:r>
      <w:r>
        <w:t xml:space="preserve">lee todas las alertas. Los subgrupos con muestra pequeña y</w:t>
      </w:r>
      <w:r>
        <w:t xml:space="preserve"> </w:t>
      </w:r>
      <w:r>
        <w:t xml:space="preserve">los proxies son los que más pueden distorsionar (o esconder) un sesgo.</w:t>
      </w:r>
    </w:p>
    <w:bookmarkEnd w:id="25"/>
    <w:bookmarkStart w:id="29" w:name="pestaña-distribuciones"/>
    <w:p>
      <w:pPr>
        <w:pStyle w:val="Heading3"/>
      </w:pPr>
      <w:r>
        <w:t xml:space="preserve">6.2 Pestaña «Distribuciones»</w:t>
      </w:r>
    </w:p>
    <w:p>
      <w:pPr>
        <w:pStyle w:val="FirstParagraph"/>
      </w:pPr>
      <w:r>
        <w:t xml:space="preserve">Muestra cómo se reparten los valores de cada variable.</w:t>
      </w:r>
    </w:p>
    <w:p>
      <w:pPr>
        <w:pStyle w:val="CaptionedFigure"/>
      </w:pPr>
      <w:r>
        <w:drawing>
          <wp:inline>
            <wp:extent cx="5334000" cy="4329600"/>
            <wp:effectExtent b="0" l="0" r="0" t="0"/>
            <wp:docPr descr="Pestaña Distribuciones del EDA" title="" id="27" name="Picture"/>
            <a:graphic>
              <a:graphicData uri="http://schemas.openxmlformats.org/drawingml/2006/picture">
                <pic:pic>
                  <pic:nvPicPr>
                    <pic:cNvPr descr="img/ui_eda_distribuciones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2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Pestaña Distribuciones del EDA</w:t>
      </w:r>
    </w:p>
    <w:p>
      <w:pPr>
        <w:pStyle w:val="Compact"/>
        <w:numPr>
          <w:ilvl w:val="0"/>
          <w:numId w:val="1007"/>
        </w:numPr>
      </w:pPr>
      <w:r>
        <w:t xml:space="preserve">Selecciona una variable en el desplegable; alterna entre</w:t>
      </w:r>
      <w:r>
        <w:t xml:space="preserve"> </w:t>
      </w:r>
      <w:r>
        <w:rPr>
          <w:b/>
          <w:bCs/>
        </w:rPr>
        <w:t xml:space="preserve">conteo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%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Para variables categóricas verás barras por categoría; para numéricas, un histograma.</w:t>
      </w:r>
    </w:p>
    <w:p>
      <w:pPr>
        <w:pStyle w:val="Compact"/>
        <w:numPr>
          <w:ilvl w:val="0"/>
          <w:numId w:val="1007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badge de balance</w:t>
      </w:r>
      <w:r>
        <w:t xml:space="preserve"> </w:t>
      </w:r>
      <w:r>
        <w:t xml:space="preserve">indica si la variable está</w:t>
      </w:r>
      <w:r>
        <w:t xml:space="preserve"> </w:t>
      </w:r>
      <w:r>
        <w:rPr>
          <w:i/>
          <w:iCs/>
        </w:rPr>
        <w:t xml:space="preserve">equilibrada</w:t>
      </w:r>
      <w:r>
        <w:t xml:space="preserve">,</w:t>
      </w:r>
      <w:r>
        <w:t xml:space="preserve"> </w:t>
      </w:r>
      <w:r>
        <w:rPr>
          <w:i/>
          <w:iCs/>
        </w:rPr>
        <w:t xml:space="preserve">moderada</w:t>
      </w:r>
      <w:r>
        <w:t xml:space="preserve"> </w:t>
      </w:r>
      <w:r>
        <w:t xml:space="preserve">o</w:t>
      </w:r>
      <w:r>
        <w:t xml:space="preserve"> </w:t>
      </w:r>
      <w:r>
        <w:rPr>
          <w:i/>
          <w:iCs/>
        </w:rPr>
        <w:t xml:space="preserve">desbalanceada</w:t>
      </w:r>
      <w:r>
        <w:t xml:space="preserve"> </w:t>
      </w:r>
      <w:r>
        <w:t xml:space="preserve">(basado en la entropía). Una variable muy desbalanceada tendrá</w:t>
      </w:r>
      <w:r>
        <w:t xml:space="preserve"> </w:t>
      </w:r>
      <w:r>
        <w:t xml:space="preserve">grupos minoritarios difíciles de evaluar.</w:t>
      </w:r>
    </w:p>
    <w:p>
      <w:pPr>
        <w:pStyle w:val="Compact"/>
        <w:numPr>
          <w:ilvl w:val="0"/>
          <w:numId w:val="1007"/>
        </w:numPr>
      </w:pPr>
      <w:r>
        <w:t xml:space="preserve">Las barras</w:t>
      </w:r>
      <w:r>
        <w:t xml:space="preserve"> </w:t>
      </w:r>
      <w:r>
        <w:rPr>
          <w:b/>
          <w:bCs/>
        </w:rPr>
        <w:t xml:space="preserve">ámbar</w:t>
      </w:r>
      <w:r>
        <w:t xml:space="preserve"> </w:t>
      </w:r>
      <w:r>
        <w:t xml:space="preserve">son subgrupos con muestra pequeña (&lt;50 casos).</w:t>
      </w:r>
    </w:p>
    <w:p>
      <w:pPr>
        <w:pStyle w:val="Compact"/>
        <w:numPr>
          <w:ilvl w:val="0"/>
          <w:numId w:val="1007"/>
        </w:numPr>
      </w:pPr>
      <w:r>
        <w:t xml:space="preserve">Abajo, el</w:t>
      </w:r>
      <w:r>
        <w:t xml:space="preserve"> </w:t>
      </w:r>
      <w:r>
        <w:rPr>
          <w:b/>
          <w:bCs/>
        </w:rPr>
        <w:t xml:space="preserve">Perfil de columnas</w:t>
      </w:r>
      <w:r>
        <w:t xml:space="preserve"> </w:t>
      </w:r>
      <w:r>
        <w:t xml:space="preserve">resume cada columna (tipo, % faltantes,</w:t>
      </w:r>
      <w:r>
        <w:t xml:space="preserve"> </w:t>
      </w:r>
      <w:r>
        <w:t xml:space="preserve">cardinalidad y su mini-distribución).</w:t>
      </w:r>
    </w:p>
    <w:p>
      <w:pPr>
        <w:pStyle w:val="FirstParagraph"/>
      </w:pPr>
      <w:r>
        <w:rPr>
          <w:b/>
          <w:bCs/>
        </w:rPr>
        <w:t xml:space="preserve">En qué enfocarte:</w:t>
      </w:r>
      <w:r>
        <w:t xml:space="preserve"> </w:t>
      </w:r>
      <w:r>
        <w:t xml:space="preserve">revisa que cada variable protegida tenga grupos con</w:t>
      </w:r>
      <w:r>
        <w:t xml:space="preserve"> </w:t>
      </w:r>
      <w:r>
        <w:t xml:space="preserve">suficientes casos. En el demo,</w:t>
      </w:r>
      <w:r>
        <w:t xml:space="preserve"> </w:t>
      </w:r>
      <w:r>
        <w:rPr>
          <w:rStyle w:val="VerbatimChar"/>
        </w:rPr>
        <w:t xml:space="preserve">etnia</w:t>
      </w:r>
      <w:r>
        <w:t xml:space="preserve"> </w:t>
      </w:r>
      <w:r>
        <w:t xml:space="preserve">está</w:t>
      </w:r>
      <w:r>
        <w:t xml:space="preserve"> </w:t>
      </w:r>
      <w:r>
        <w:rPr>
          <w:i/>
          <w:iCs/>
        </w:rPr>
        <w:t xml:space="preserve">moderada</w:t>
      </w:r>
      <w:r>
        <w:t xml:space="preserve">: Afroamericano y Caucásico</w:t>
      </w:r>
      <w:r>
        <w:t xml:space="preserve"> </w:t>
      </w:r>
      <w:r>
        <w:t xml:space="preserve">dominan, mientras Asiático (32) e Indígena (18) son diminutos.</w:t>
      </w:r>
    </w:p>
    <w:bookmarkEnd w:id="29"/>
    <w:bookmarkStart w:id="33" w:name="pestaña-relaciones"/>
    <w:p>
      <w:pPr>
        <w:pStyle w:val="Heading3"/>
      </w:pPr>
      <w:r>
        <w:t xml:space="preserve">6.3 Pestaña «Relaciones»</w:t>
      </w:r>
    </w:p>
    <w:p>
      <w:pPr>
        <w:pStyle w:val="FirstParagraph"/>
      </w:pPr>
      <w:r>
        <w:t xml:space="preserve">Detecta</w:t>
      </w:r>
      <w:r>
        <w:t xml:space="preserve"> </w:t>
      </w:r>
      <w:r>
        <w:rPr>
          <w:b/>
          <w:bCs/>
        </w:rPr>
        <w:t xml:space="preserve">proxies</w:t>
      </w:r>
      <w:r>
        <w:t xml:space="preserve">: variables que podrían sustituir a un atributo protegido.</w:t>
      </w:r>
    </w:p>
    <w:p>
      <w:pPr>
        <w:pStyle w:val="CaptionedFigure"/>
      </w:pPr>
      <w:r>
        <w:drawing>
          <wp:inline>
            <wp:extent cx="5334000" cy="4312504"/>
            <wp:effectExtent b="0" l="0" r="0" t="0"/>
            <wp:docPr descr="Pestaña Relaciones del EDA — mapa de asociaciones" title="" id="31" name="Picture"/>
            <a:graphic>
              <a:graphicData uri="http://schemas.openxmlformats.org/drawingml/2006/picture">
                <pic:pic>
                  <pic:nvPicPr>
                    <pic:cNvPr descr="img/ui_eda_relaciones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12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Pestaña Relaciones del EDA — mapa de asociaciones</w:t>
      </w:r>
    </w:p>
    <w:p>
      <w:pPr>
        <w:pStyle w:val="Compact"/>
        <w:numPr>
          <w:ilvl w:val="0"/>
          <w:numId w:val="1008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mapa de asociaciones</w:t>
      </w:r>
      <w:r>
        <w:t xml:space="preserve"> </w:t>
      </w:r>
      <w:r>
        <w:t xml:space="preserve">mide la fuerza de relación entre cada par de</w:t>
      </w:r>
      <w:r>
        <w:t xml:space="preserve"> </w:t>
      </w:r>
      <w:r>
        <w:t xml:space="preserve">variables (Cramér’s V, de 0 = independientes a 1 = equivalentes).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Celdas oscuras = asociación fuerte = posible proxy.</w:t>
      </w:r>
      <w:r>
        <w:t xml:space="preserve"> </w:t>
      </w:r>
      <w:r>
        <w:t xml:space="preserve">Si una variable no</w:t>
      </w:r>
      <w:r>
        <w:t xml:space="preserve"> </w:t>
      </w:r>
      <w:r>
        <w:t xml:space="preserve">protegida (p. ej.</w:t>
      </w:r>
      <w:r>
        <w:t xml:space="preserve"> </w:t>
      </w:r>
      <w:r>
        <w:t xml:space="preserve">“comuna”</w:t>
      </w:r>
      <w:r>
        <w:t xml:space="preserve">) aparece muy oscura junto a una protegida (p. ej.</w:t>
      </w:r>
      <w:r>
        <w:t xml:space="preserve"> </w:t>
      </w:r>
      <w:r>
        <w:t xml:space="preserve">“etnia”</w:t>
      </w:r>
      <w:r>
        <w:t xml:space="preserve">), esa variable puede estar transmitiendo el sesgo de forma indirecta.</w:t>
      </w:r>
    </w:p>
    <w:p>
      <w:pPr>
        <w:pStyle w:val="Compact"/>
        <w:numPr>
          <w:ilvl w:val="0"/>
          <w:numId w:val="1008"/>
        </w:numPr>
      </w:pPr>
      <w:r>
        <w:t xml:space="preserve">Haz</w:t>
      </w:r>
      <w:r>
        <w:t xml:space="preserve"> </w:t>
      </w:r>
      <w:r>
        <w:rPr>
          <w:b/>
          <w:bCs/>
        </w:rPr>
        <w:t xml:space="preserve">clic en una celda</w:t>
      </w:r>
      <w:r>
        <w:t xml:space="preserve"> </w:t>
      </w:r>
      <w:r>
        <w:t xml:space="preserve">para cargar ese par en el</w:t>
      </w:r>
      <w:r>
        <w:t xml:space="preserve"> </w:t>
      </w:r>
      <w:r>
        <w:rPr>
          <w:b/>
          <w:bCs/>
        </w:rPr>
        <w:t xml:space="preserve">explorador de relaciones</w:t>
      </w:r>
      <w:r>
        <w:t xml:space="preserve"> </w:t>
      </w:r>
      <w:r>
        <w:t xml:space="preserve">de abajo, donde ves la relación como barras (por conteo o por proporción).</w:t>
      </w:r>
    </w:p>
    <w:p>
      <w:pPr>
        <w:pStyle w:val="FirstParagraph"/>
      </w:pPr>
      <w:r>
        <w:rPr>
          <w:b/>
          <w:bCs/>
        </w:rPr>
        <w:t xml:space="preserve">En qué enfocarte:</w:t>
      </w:r>
      <w:r>
        <w:t xml:space="preserve"> </w:t>
      </w:r>
      <w:r>
        <w:t xml:space="preserve">cualquier par con V ≥ 0.5 merece atención. En el demo la</w:t>
      </w:r>
      <w:r>
        <w:t xml:space="preserve"> </w:t>
      </w:r>
      <w:r>
        <w:t xml:space="preserve">predicción (</w:t>
      </w:r>
      <w:r>
        <w:rPr>
          <w:rStyle w:val="VerbatimChar"/>
        </w:rPr>
        <w:t xml:space="preserve">prediccion</w:t>
      </w:r>
      <w:r>
        <w:t xml:space="preserve">) está moderadamente asociada a</w:t>
      </w:r>
      <w:r>
        <w:t xml:space="preserve"> </w:t>
      </w:r>
      <w:r>
        <w:rPr>
          <w:rStyle w:val="VerbatimChar"/>
        </w:rPr>
        <w:t xml:space="preserve">etnia</w:t>
      </w:r>
      <w:r>
        <w:t xml:space="preserve"> </w:t>
      </w:r>
      <w:r>
        <w:t xml:space="preserve">(≈0.27): una</w:t>
      </w:r>
      <w:r>
        <w:t xml:space="preserve"> </w:t>
      </w:r>
      <w:r>
        <w:t xml:space="preserve">primera señal de que el modelo se comporta distinto según la etnia.</w:t>
      </w:r>
    </w:p>
    <w:bookmarkEnd w:id="33"/>
    <w:bookmarkStart w:id="37" w:name="pestaña-vista-de-sesgo"/>
    <w:p>
      <w:pPr>
        <w:pStyle w:val="Heading3"/>
      </w:pPr>
      <w:r>
        <w:t xml:space="preserve">6.4 Pestaña «Vista de sesgo»</w:t>
      </w:r>
    </w:p>
    <w:p>
      <w:pPr>
        <w:pStyle w:val="FirstParagraph"/>
      </w:pPr>
      <w:r>
        <w:t xml:space="preserve">La vista más directa para</w:t>
      </w:r>
      <w:r>
        <w:t xml:space="preserve"> </w:t>
      </w:r>
      <w:r>
        <w:rPr>
          <w:b/>
          <w:bCs/>
        </w:rPr>
        <w:t xml:space="preserve">anticipar inequidades</w:t>
      </w:r>
      <w:r>
        <w:t xml:space="preserve">.</w:t>
      </w:r>
    </w:p>
    <w:p>
      <w:pPr>
        <w:pStyle w:val="CaptionedFigure"/>
      </w:pPr>
      <w:r>
        <w:drawing>
          <wp:inline>
            <wp:extent cx="5334000" cy="4291134"/>
            <wp:effectExtent b="0" l="0" r="0" t="0"/>
            <wp:docPr descr="Pestaña Vista de sesgo del EDA" title="" id="35" name="Picture"/>
            <a:graphic>
              <a:graphicData uri="http://schemas.openxmlformats.org/drawingml/2006/picture">
                <pic:pic>
                  <pic:nvPicPr>
                    <pic:cNvPr descr="img/ui_eda_vista_sesgo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911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Pestaña Vista de sesgo del EDA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Resultado por grupo:</w:t>
      </w:r>
      <w:r>
        <w:t xml:space="preserve"> </w:t>
      </w:r>
      <w:r>
        <w:t xml:space="preserve">elige un</w:t>
      </w:r>
      <w:r>
        <w:t xml:space="preserve"> </w:t>
      </w:r>
      <w:r>
        <w:rPr>
          <w:i/>
          <w:iCs/>
        </w:rPr>
        <w:t xml:space="preserve">resultado</w:t>
      </w:r>
      <w:r>
        <w:t xml:space="preserve"> </w:t>
      </w:r>
      <w:r>
        <w:t xml:space="preserve">(la predicción o el valor real) y</w:t>
      </w:r>
      <w:r>
        <w:t xml:space="preserve"> </w:t>
      </w:r>
      <w:r>
        <w:t xml:space="preserve">una</w:t>
      </w:r>
      <w:r>
        <w:t xml:space="preserve"> </w:t>
      </w:r>
      <w:r>
        <w:rPr>
          <w:i/>
          <w:iCs/>
        </w:rPr>
        <w:t xml:space="preserve">variable protegida</w:t>
      </w:r>
      <w:r>
        <w:t xml:space="preserve">. Cada barra muestra, dentro de cada grupo, la</w:t>
      </w:r>
      <w:r>
        <w:t xml:space="preserve"> </w:t>
      </w:r>
      <w:r>
        <w:t xml:space="preserve">proporción de cada resultado (apilado al 100%).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Barras muy distintas entre grupos = posible sesgo.</w:t>
      </w:r>
      <w:r>
        <w:t xml:space="preserve"> </w:t>
      </w:r>
      <w:r>
        <w:t xml:space="preserve">En el demo se ve</w:t>
      </w:r>
      <w:r>
        <w:t xml:space="preserve"> </w:t>
      </w:r>
      <w:r>
        <w:t xml:space="preserve">clarísimo: el modelo</w:t>
      </w:r>
      <w:r>
        <w:t xml:space="preserve"> </w:t>
      </w:r>
      <w:r>
        <w:rPr>
          <w:b/>
          <w:bCs/>
        </w:rPr>
        <w:t xml:space="preserve">predice reincidencia</w:t>
      </w:r>
      <w:r>
        <w:t xml:space="preserve"> </w:t>
      </w:r>
      <w:r>
        <w:t xml:space="preserve">para el</w:t>
      </w:r>
      <w:r>
        <w:t xml:space="preserve"> </w:t>
      </w:r>
      <w:r>
        <w:rPr>
          <w:b/>
          <w:bCs/>
        </w:rPr>
        <w:t xml:space="preserve">58,8% de los</w:t>
      </w:r>
      <w:r>
        <w:rPr>
          <w:b/>
          <w:bCs/>
        </w:rPr>
        <w:t xml:space="preserve"> </w:t>
      </w:r>
      <w:r>
        <w:rPr>
          <w:b/>
          <w:bCs/>
        </w:rPr>
        <w:t xml:space="preserve">Afroamericanos</w:t>
      </w:r>
      <w:r>
        <w:t xml:space="preserve"> </w:t>
      </w:r>
      <w:r>
        <w:t xml:space="preserve">frente al</w:t>
      </w:r>
      <w:r>
        <w:t xml:space="preserve"> </w:t>
      </w:r>
      <w:r>
        <w:rPr>
          <w:b/>
          <w:bCs/>
        </w:rPr>
        <w:t xml:space="preserve">29,8% de los Hispanos</w:t>
      </w:r>
      <w:r>
        <w:t xml:space="preserve"> </w:t>
      </w:r>
      <w:r>
        <w:t xml:space="preserve">o el</w:t>
      </w:r>
      <w:r>
        <w:t xml:space="preserve"> </w:t>
      </w:r>
      <w:r>
        <w:rPr>
          <w:b/>
          <w:bCs/>
        </w:rPr>
        <w:t xml:space="preserve">21,0% de</w:t>
      </w:r>
      <w:r>
        <w:rPr>
          <w:b/>
          <w:bCs/>
        </w:rPr>
        <w:t xml:space="preserve"> </w:t>
      </w:r>
      <w:r>
        <w:rPr>
          <w:b/>
          <w:bCs/>
        </w:rPr>
        <w:t xml:space="preserve">“Otro”</w:t>
      </w:r>
      <w:r>
        <w:t xml:space="preserve">.</w:t>
      </w:r>
      <w:r>
        <w:t xml:space="preserve"> </w:t>
      </w:r>
      <w:r>
        <w:t xml:space="preserve">Esa brecha es la que el análisis formal va a cuantificar y evaluar.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Heatmap de intersecciones:</w:t>
      </w:r>
      <w:r>
        <w:t xml:space="preserve"> </w:t>
      </w:r>
      <w:r>
        <w:t xml:space="preserve">cruza dos variables por número de casos, para</w:t>
      </w:r>
      <w:r>
        <w:t xml:space="preserve"> </w:t>
      </w:r>
      <w:r>
        <w:t xml:space="preserve">detectar celdas</w:t>
      </w:r>
      <w:r>
        <w:t xml:space="preserve"> </w:t>
      </w:r>
      <w:r>
        <w:rPr>
          <w:b/>
          <w:bCs/>
        </w:rPr>
        <w:t xml:space="preserve">intersectivas</w:t>
      </w:r>
      <w:r>
        <w:t xml:space="preserve"> </w:t>
      </w:r>
      <w:r>
        <w:t xml:space="preserve">diminutas (p. ej.</w:t>
      </w:r>
      <w:r>
        <w:t xml:space="preserve"> </w:t>
      </w:r>
      <w:r>
        <w:t xml:space="preserve">“mujeres asiáticas”</w:t>
      </w:r>
      <w:r>
        <w:t xml:space="preserve">), poco</w:t>
      </w:r>
      <w:r>
        <w:t xml:space="preserve"> </w:t>
      </w:r>
      <w:r>
        <w:t xml:space="preserve">fiables para medir equidad.</w:t>
      </w:r>
    </w:p>
    <w:p>
      <w:pPr>
        <w:pStyle w:val="FirstParagraph"/>
      </w:pPr>
      <w:r>
        <w:rPr>
          <w:b/>
          <w:bCs/>
        </w:rPr>
        <w:t xml:space="preserve">En qué enfocarte:</w:t>
      </w:r>
      <w:r>
        <w:t xml:space="preserve"> </w:t>
      </w:r>
      <w:r>
        <w:t xml:space="preserve">esta pestaña te dice</w:t>
      </w:r>
      <w:r>
        <w:t xml:space="preserve"> </w:t>
      </w:r>
      <w:r>
        <w:rPr>
          <w:i/>
          <w:iCs/>
        </w:rPr>
        <w:t xml:space="preserve">dónde mirar</w:t>
      </w:r>
      <w:r>
        <w:t xml:space="preserve">. Si aquí ya ves una</w:t>
      </w:r>
      <w:r>
        <w:t xml:space="preserve"> </w:t>
      </w:r>
      <w:r>
        <w:t xml:space="preserve">brecha grande, en el análisis de equidad muy probablemente saldrá</w:t>
      </w:r>
      <w:r>
        <w:t xml:space="preserve"> </w:t>
      </w:r>
      <w:r>
        <w:t xml:space="preserve">“No Equitativo”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paso-3-configuración-del-análisis"/>
    <w:p>
      <w:pPr>
        <w:pStyle w:val="Heading2"/>
      </w:pPr>
      <w:r>
        <w:t xml:space="preserve">7. Paso 3 — Configuración del análisis</w:t>
      </w:r>
    </w:p>
    <w:p>
      <w:pPr>
        <w:pStyle w:val="CaptionedFigure"/>
      </w:pPr>
      <w:r>
        <w:drawing>
          <wp:inline>
            <wp:extent cx="5334000" cy="7214576"/>
            <wp:effectExtent b="0" l="0" r="0" t="0"/>
            <wp:docPr descr="Configuración del análisis" title="" id="40" name="Picture"/>
            <a:graphic>
              <a:graphicData uri="http://schemas.openxmlformats.org/drawingml/2006/picture">
                <pic:pic>
                  <pic:nvPicPr>
                    <pic:cNvPr descr="img/ui_configuracion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2145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Configuración del análisis</w:t>
      </w:r>
    </w:p>
    <w:p>
      <w:pPr>
        <w:pStyle w:val="BodyText"/>
      </w:pPr>
      <w:r>
        <w:t xml:space="preserve">Bajo el EDA aparece la configuración. Tres cosas que definir:</w:t>
      </w:r>
    </w:p>
    <w:p>
      <w:pPr>
        <w:pStyle w:val="BodyText"/>
      </w:pPr>
      <w:r>
        <w:rPr>
          <w:b/>
          <w:bCs/>
        </w:rPr>
        <w:t xml:space="preserve">a) Columnas</w:t>
      </w:r>
      <w:r>
        <w:t xml:space="preserve"> </w:t>
      </w:r>
      <w:r>
        <w:t xml:space="preserve">(Paso 1 en pantalla):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Predicciones del modelo</w:t>
      </w:r>
      <w:r>
        <w:t xml:space="preserve"> </w:t>
      </w:r>
      <w:r>
        <w:t xml:space="preserve">→ en el demo,</w:t>
      </w:r>
      <w:r>
        <w:t xml:space="preserve"> </w:t>
      </w:r>
      <w:r>
        <w:rPr>
          <w:rStyle w:val="VerbatimChar"/>
        </w:rPr>
        <w:t xml:space="preserve">prediccion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Valores reales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reincidio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Variables protegidas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etnia</w:t>
      </w:r>
      <w:r>
        <w:t xml:space="preserve">,</w:t>
      </w:r>
      <w:r>
        <w:t xml:space="preserve"> </w:t>
      </w:r>
      <w:r>
        <w:rPr>
          <w:rStyle w:val="VerbatimChar"/>
        </w:rPr>
        <w:t xml:space="preserve">sexo</w:t>
      </w:r>
      <w:r>
        <w:t xml:space="preserve">,</w:t>
      </w:r>
      <w:r>
        <w:t xml:space="preserve"> </w:t>
      </w:r>
      <w:r>
        <w:rPr>
          <w:rStyle w:val="VerbatimChar"/>
        </w:rPr>
        <w:t xml:space="preserve">rango_edad</w:t>
      </w:r>
      <w:r>
        <w:t xml:space="preserve"> </w:t>
      </w:r>
      <w:r>
        <w:t xml:space="preserve">(puedes elegir varias).</w:t>
      </w:r>
      <w:r>
        <w:t xml:space="preserve"> </w:t>
      </w:r>
      <w:r>
        <w:t xml:space="preserve">No incluyas la columna</w:t>
      </w:r>
      <w:r>
        <w:t xml:space="preserve"> </w:t>
      </w:r>
      <w:r>
        <w:rPr>
          <w:rStyle w:val="VerbatimChar"/>
        </w:rPr>
        <w:t xml:space="preserve">id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b) ¿Qué métrica debo mirar?</w:t>
      </w:r>
      <w:r>
        <w:t xml:space="preserve"> </w:t>
      </w:r>
      <w:r>
        <w:t xml:space="preserve">(Paso 2, opcional): un</w:t>
      </w:r>
      <w:r>
        <w:t xml:space="preserve"> </w:t>
      </w:r>
      <w:r>
        <w:rPr>
          <w:b/>
          <w:bCs/>
        </w:rPr>
        <w:t xml:space="preserve">asistente interactivo</w:t>
      </w:r>
      <w:r>
        <w:t xml:space="preserve"> </w:t>
      </w:r>
      <w:r>
        <w:t xml:space="preserve">(basado en el árbol de decisión de Aequitas) que, respondiendo preguntas en</w:t>
      </w:r>
      <w:r>
        <w:t xml:space="preserve"> </w:t>
      </w:r>
      <w:r>
        <w:t xml:space="preserve">lenguaje simple, te sugiere</w:t>
      </w:r>
      <w:r>
        <w:t xml:space="preserve"> </w:t>
      </w:r>
      <w:r>
        <w:rPr>
          <w:b/>
          <w:bCs/>
        </w:rPr>
        <w:t xml:space="preserve">en qué métrica enfocarte</w:t>
      </w:r>
      <w:r>
        <w:t xml:space="preserve"> </w:t>
      </w:r>
      <w:r>
        <w:t xml:space="preserve">y por qué. Primero</w:t>
      </w:r>
      <w:r>
        <w:t xml:space="preserve"> </w:t>
      </w:r>
      <w:r>
        <w:t xml:space="preserve">distingue si te importa la</w:t>
      </w:r>
      <w:r>
        <w:t xml:space="preserve"> </w:t>
      </w:r>
      <w:r>
        <w:rPr>
          <w:b/>
          <w:bCs/>
        </w:rPr>
        <w:t xml:space="preserve">representación</w:t>
      </w:r>
      <w:r>
        <w:t xml:space="preserve"> </w:t>
      </w:r>
      <w:r>
        <w:t xml:space="preserve">(a cuántos elige de cada grupo) o</w:t>
      </w:r>
      <w:r>
        <w:t xml:space="preserve"> </w:t>
      </w:r>
      <w:r>
        <w:t xml:space="preserve">los</w:t>
      </w:r>
      <w:r>
        <w:t xml:space="preserve"> </w:t>
      </w:r>
      <w:r>
        <w:rPr>
          <w:b/>
          <w:bCs/>
        </w:rPr>
        <w:t xml:space="preserve">errores</w:t>
      </w:r>
      <w:r>
        <w:t xml:space="preserve"> </w:t>
      </w:r>
      <w:r>
        <w:t xml:space="preserve">(en qué se equivoca); si son errores, si la predicción positiva</w:t>
      </w:r>
      <w:r>
        <w:t xml:space="preserve"> </w:t>
      </w:r>
      <w:r>
        <w:rPr>
          <w:b/>
          <w:bCs/>
        </w:rPr>
        <w:t xml:space="preserve">perjudica</w:t>
      </w:r>
      <w:r>
        <w:t xml:space="preserve"> </w:t>
      </w:r>
      <w:r>
        <w:t xml:space="preserve">(contexto punitivo → FPR/FDR) o</w:t>
      </w:r>
      <w:r>
        <w:t xml:space="preserve"> </w:t>
      </w:r>
      <w:r>
        <w:rPr>
          <w:b/>
          <w:bCs/>
        </w:rPr>
        <w:t xml:space="preserve">ayuda</w:t>
      </w:r>
      <w:r>
        <w:t xml:space="preserve"> </w:t>
      </w:r>
      <w:r>
        <w:t xml:space="preserve">(asistencial → FNR/FOR/TPR).</w:t>
      </w:r>
      <w:r>
        <w:t xml:space="preserve"> </w:t>
      </w:r>
      <w:r>
        <w:t xml:space="preserve">Cada opción trae un ejemplo. Al final indica la</w:t>
      </w:r>
      <w:r>
        <w:t xml:space="preserve"> </w:t>
      </w:r>
      <w:r>
        <w:rPr>
          <w:b/>
          <w:bCs/>
        </w:rPr>
        <w:t xml:space="preserve">métrica principal</w:t>
      </w:r>
      <w:r>
        <w:t xml:space="preserve"> </w:t>
      </w:r>
      <w:r>
        <w:t xml:space="preserve">y las demás</w:t>
      </w:r>
      <w:r>
        <w:t xml:space="preserve"> </w:t>
      </w:r>
      <w:r>
        <w:t xml:space="preserve">del mismo contexto a vigilar. Verás el árbol completo en la</w:t>
      </w:r>
      <w:r>
        <w:t xml:space="preserve"> </w:t>
      </w:r>
      <w:hyperlink w:anchor="Xa7c6b97407aef50b2fd64f737a4154e9b2b76bd">
        <w:r>
          <w:rPr>
            <w:rStyle w:val="Hyperlink"/>
          </w:rPr>
          <w:t xml:space="preserve">sección 10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c) ¿Cuánta diferencia entre grupos aceptas?</w:t>
      </w:r>
      <w:r>
        <w:t xml:space="preserve"> </w:t>
      </w:r>
      <w:r>
        <w:t xml:space="preserve">(Paso 3, la tolerancia): un</w:t>
      </w:r>
      <w:r>
        <w:t xml:space="preserve"> </w:t>
      </w:r>
      <w:r>
        <w:t xml:space="preserve">multiplicador</w:t>
      </w:r>
      <w:r>
        <w:t xml:space="preserve"> </w:t>
      </w:r>
      <w:r>
        <w:rPr>
          <w:rStyle w:val="VerbatimChar"/>
          <w:b/>
          <w:bCs/>
        </w:rPr>
        <w:t xml:space="preserve">×</w:t>
      </w:r>
      <w:r>
        <w:t xml:space="preserve">. Cada grupo se compara con un</w:t>
      </w:r>
      <w:r>
        <w:t xml:space="preserve"> </w:t>
      </w:r>
      <w:r>
        <w:rPr>
          <w:b/>
          <w:bCs/>
        </w:rPr>
        <w:t xml:space="preserve">grupo de referencia</w:t>
      </w:r>
      <w:r>
        <w:t xml:space="preserve">; si se</w:t>
      </w:r>
      <w:r>
        <w:t xml:space="preserve"> </w:t>
      </w:r>
      <w:r>
        <w:t xml:space="preserve">comportan igual, su valor es</w:t>
      </w:r>
      <w:r>
        <w:t xml:space="preserve"> </w:t>
      </w:r>
      <w:r>
        <w:rPr>
          <w:b/>
          <w:bCs/>
        </w:rPr>
        <w:t xml:space="preserve">1.00</w:t>
      </w:r>
      <w:r>
        <w:t xml:space="preserve">. La tolerancia marca hasta dónde esa</w:t>
      </w:r>
      <w:r>
        <w:t xml:space="preserve"> </w:t>
      </w:r>
      <w:r>
        <w:t xml:space="preserve">diferencia se considera aceptable.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1.25×</w:t>
      </w:r>
      <w:r>
        <w:t xml:space="preserve"> </w:t>
      </w:r>
      <w:r>
        <w:t xml:space="preserve">(por defecto) = la clásica</w:t>
      </w:r>
      <w:r>
        <w:t xml:space="preserve"> </w:t>
      </w:r>
      <w:r>
        <w:rPr>
          <w:b/>
          <w:bCs/>
        </w:rPr>
        <w:t xml:space="preserve">“regla del 80%”</w:t>
      </w:r>
      <w:r>
        <w:t xml:space="preserve">: se tolera hasta un 25% de</w:t>
      </w:r>
      <w:r>
        <w:t xml:space="preserve"> </w:t>
      </w:r>
      <w:r>
        <w:t xml:space="preserve">diferencia.</w:t>
      </w:r>
      <w:r>
        <w:t xml:space="preserve"> </w:t>
      </w:r>
      <w:r>
        <w:rPr>
          <w:i/>
          <w:iCs/>
        </w:rPr>
        <w:t xml:space="preserve">Ejemplo:</w:t>
      </w:r>
      <w:r>
        <w:t xml:space="preserve"> </w:t>
      </w:r>
      <w:r>
        <w:t xml:space="preserve">si la referencia tiene 20% de error, un grupo con hasta</w:t>
      </w:r>
      <w:r>
        <w:t xml:space="preserve"> </w:t>
      </w:r>
      <w:r>
        <w:t xml:space="preserve">25% de error (1.25×) sigue siendo equitativo; por encima,</w:t>
      </w:r>
      <w:r>
        <w:t xml:space="preserve"> </w:t>
      </w:r>
      <w:r>
        <w:t xml:space="preserve">“no equitativo”</w:t>
      </w:r>
      <w:r>
        <w:t xml:space="preserve">.</w:t>
      </w:r>
      <w:r>
        <w:t xml:space="preserve"> </w:t>
      </w:r>
      <w:r>
        <w:t xml:space="preserve">- La ayuda muestra la</w:t>
      </w:r>
      <w:r>
        <w:t xml:space="preserve"> </w:t>
      </w:r>
      <w:r>
        <w:rPr>
          <w:b/>
          <w:bCs/>
        </w:rPr>
        <w:t xml:space="preserve">banda de equidad</w:t>
      </w:r>
      <w:r>
        <w:t xml:space="preserve">: con</w:t>
      </w:r>
      <w:r>
        <w:t xml:space="preserve"> </w:t>
      </w:r>
      <w:r>
        <w:rPr>
          <w:rStyle w:val="VerbatimChar"/>
        </w:rPr>
        <w:t xml:space="preserve">1.25×</w:t>
      </w:r>
      <w:r>
        <w:t xml:space="preserve">, equitativo si la</w:t>
      </w:r>
      <w:r>
        <w:t xml:space="preserve"> </w:t>
      </w:r>
      <w:r>
        <w:t xml:space="preserve">disparidad está entre</w:t>
      </w:r>
      <w:r>
        <w:t xml:space="preserve"> </w:t>
      </w:r>
      <w:r>
        <w:rPr>
          <w:b/>
          <w:bCs/>
        </w:rPr>
        <w:t xml:space="preserve">0.80 y 1.25</w:t>
      </w:r>
      <w:r>
        <w:t xml:space="preserve">. Mover el control a la</w:t>
      </w:r>
      <w:r>
        <w:t xml:space="preserve"> </w:t>
      </w:r>
      <w:r>
        <w:rPr>
          <w:b/>
          <w:bCs/>
        </w:rPr>
        <w:t xml:space="preserve">derecha</w:t>
      </w:r>
      <w:r>
        <w:t xml:space="preserve"> </w:t>
      </w:r>
      <w:r>
        <w:t xml:space="preserve">= más</w:t>
      </w:r>
      <w:r>
        <w:t xml:space="preserve"> </w:t>
      </w:r>
      <w:r>
        <w:t xml:space="preserve">permisivo; a la</w:t>
      </w:r>
      <w:r>
        <w:t xml:space="preserve"> </w:t>
      </w:r>
      <w:r>
        <w:rPr>
          <w:b/>
          <w:bCs/>
        </w:rPr>
        <w:t xml:space="preserve">izquierda</w:t>
      </w:r>
      <w:r>
        <w:t xml:space="preserve"> </w:t>
      </w:r>
      <w:r>
        <w:t xml:space="preserve">= más estricto.</w:t>
      </w:r>
    </w:p>
    <w:p>
      <w:pPr>
        <w:pStyle w:val="BodyText"/>
      </w:pPr>
      <w:r>
        <w:t xml:space="preserve">Pulsa</w:t>
      </w:r>
      <w:r>
        <w:t xml:space="preserve"> </w:t>
      </w:r>
      <w:r>
        <w:rPr>
          <w:b/>
          <w:bCs/>
        </w:rPr>
        <w:t xml:space="preserve">“Analizar Modelo”</w:t>
      </w:r>
      <w:r>
        <w:t xml:space="preserve">. Aparecen dos pestañas de resultados:</w:t>
      </w:r>
      <w:r>
        <w:t xml:space="preserve"> </w:t>
      </w:r>
      <w:r>
        <w:rPr>
          <w:b/>
          <w:bCs/>
        </w:rPr>
        <w:t xml:space="preserve">Análisis de</w:t>
      </w:r>
      <w:r>
        <w:rPr>
          <w:b/>
          <w:bCs/>
        </w:rPr>
        <w:t xml:space="preserve"> </w:t>
      </w:r>
      <w:r>
        <w:rPr>
          <w:b/>
          <w:bCs/>
        </w:rPr>
        <w:t xml:space="preserve">Sesgos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Análisis de Equidad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2"/>
    <w:bookmarkStart w:id="51" w:name="paso-4-análisis-de-sesgos"/>
    <w:p>
      <w:pPr>
        <w:pStyle w:val="Heading2"/>
      </w:pPr>
      <w:r>
        <w:t xml:space="preserve">8. Paso 4 — Análisis de Sesgos</w:t>
      </w:r>
    </w:p>
    <w:p>
      <w:pPr>
        <w:pStyle w:val="FirstParagraph"/>
      </w:pPr>
      <w:r>
        <w:t xml:space="preserve">Responde:</w:t>
      </w:r>
      <w:r>
        <w:t xml:space="preserve"> </w:t>
      </w:r>
      <w:r>
        <w:rPr>
          <w:b/>
          <w:bCs/>
        </w:rPr>
        <w:t xml:space="preserve">¿cómo se desempeña el modelo en cada subgrupo, por separado?</w:t>
      </w:r>
      <w:r>
        <w:t xml:space="preserve"> </w:t>
      </w:r>
      <w:r>
        <w:t xml:space="preserve">Aquí</w:t>
      </w:r>
      <w:r>
        <w:t xml:space="preserve"> </w:t>
      </w:r>
      <w:r>
        <w:rPr>
          <w:b/>
          <w:bCs/>
        </w:rPr>
        <w:t xml:space="preserve">todavía no se compara</w:t>
      </w:r>
      <w:r>
        <w:t xml:space="preserve"> </w:t>
      </w:r>
      <w:r>
        <w:t xml:space="preserve">entre grupos; solo se miden las tasas de cada uno.</w:t>
      </w:r>
    </w:p>
    <w:bookmarkStart w:id="46" w:name="tablas"/>
    <w:p>
      <w:pPr>
        <w:pStyle w:val="Heading3"/>
      </w:pPr>
      <w:r>
        <w:t xml:space="preserve">8.1 Tablas</w:t>
      </w:r>
    </w:p>
    <w:p>
      <w:pPr>
        <w:pStyle w:val="CaptionedFigure"/>
      </w:pPr>
      <w:r>
        <w:drawing>
          <wp:inline>
            <wp:extent cx="5334000" cy="3214076"/>
            <wp:effectExtent b="0" l="0" r="0" t="0"/>
            <wp:docPr descr="Análisis de Sesgos — tabla de métricas por subgrupo" title="" id="44" name="Picture"/>
            <a:graphic>
              <a:graphicData uri="http://schemas.openxmlformats.org/drawingml/2006/picture">
                <pic:pic>
                  <pic:nvPicPr>
                    <pic:cNvPr descr="img/ui_sesgos_tabla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14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Análisis de Sesgos — tabla de métricas por subgrupo</w:t>
      </w:r>
    </w:p>
    <w:p>
      <w:pPr>
        <w:pStyle w:val="BlockText"/>
      </w:pPr>
      <w:r>
        <w:t xml:space="preserve">Consejo: desliza la tabla horizontalmente para ver todas las columnas.</w:t>
      </w:r>
    </w:p>
    <w:p>
      <w:pPr>
        <w:pStyle w:val="FirstParagraph"/>
      </w:pPr>
      <w:r>
        <w:rPr>
          <w:b/>
          <w:bCs/>
        </w:rPr>
        <w:t xml:space="preserve">Tabla</w:t>
      </w:r>
      <w:r>
        <w:rPr>
          <w:b/>
          <w:bCs/>
        </w:rPr>
        <w:t xml:space="preserve"> </w:t>
      </w:r>
      <w:r>
        <w:rPr>
          <w:b/>
          <w:bCs/>
        </w:rPr>
        <w:t xml:space="preserve">“Total de instancias por subgrupo”</w:t>
      </w:r>
      <w:r>
        <w:t xml:space="preserve"> </w:t>
      </w:r>
      <w:r>
        <w:t xml:space="preserve">— los conteos crudos por subgrupo.</w:t>
      </w:r>
      <w:r>
        <w:t xml:space="preserve"> </w:t>
      </w:r>
      <w:r>
        <w:t xml:space="preserve">Es la base: aún no mide sesgo, sirve para entender volumen y balance.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Qué significa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Atributo / Valor del Atributo</w:t>
            </w:r>
          </w:p>
        </w:tc>
        <w:tc>
          <w:tcPr/>
          <w:p>
            <w:pPr>
              <w:pStyle w:val="Compact"/>
            </w:pPr>
            <w:r>
              <w:t xml:space="preserve">La variable protegida y el subgrupo.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Predichos Positivos (PP)</w:t>
            </w:r>
          </w:p>
        </w:tc>
        <w:tc>
          <w:tcPr/>
          <w:p>
            <w:pPr>
              <w:pStyle w:val="Compact"/>
            </w:pPr>
            <w:r>
              <w:t xml:space="preserve">A cuántas personas el modelo predijo</w:t>
            </w:r>
            <w:r>
              <w:t xml:space="preserve"> </w:t>
            </w:r>
            <w:r>
              <w:t xml:space="preserve">“positivo”</w:t>
            </w:r>
            <w:r>
              <w:t xml:space="preserve"> </w:t>
            </w:r>
            <w:r>
              <w:t xml:space="preserve">(VP + FP).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Predichos Negativos (PN)</w:t>
            </w:r>
          </w:p>
        </w:tc>
        <w:tc>
          <w:tcPr/>
          <w:p>
            <w:pPr>
              <w:pStyle w:val="Compact"/>
            </w:pPr>
            <w:r>
              <w:t xml:space="preserve">A cuántas predijo</w:t>
            </w:r>
            <w:r>
              <w:t xml:space="preserve"> </w:t>
            </w:r>
            <w:r>
              <w:t xml:space="preserve">“negativo”</w:t>
            </w:r>
            <w:r>
              <w:t xml:space="preserve"> </w:t>
            </w:r>
            <w:r>
              <w:t xml:space="preserve">(VN + FN).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Falsos Positivos (FP)</w:t>
            </w:r>
          </w:p>
        </w:tc>
        <w:tc>
          <w:tcPr/>
          <w:p>
            <w:pPr>
              <w:pStyle w:val="Compact"/>
            </w:pPr>
            <w:r>
              <w:t xml:space="preserve">Marcadas como positivas por error (eran negativas).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Falsos Negativos (FN)</w:t>
            </w:r>
          </w:p>
        </w:tc>
        <w:tc>
          <w:tcPr/>
          <w:p>
            <w:pPr>
              <w:pStyle w:val="Compact"/>
            </w:pPr>
            <w:r>
              <w:t xml:space="preserve">Positivas que el modelo no detectó.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Verdaderos Negativos (VN)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Verdaderos Positivos (VP)</w:t>
            </w:r>
          </w:p>
        </w:tc>
        <w:tc>
          <w:tcPr/>
          <w:p>
            <w:pPr>
              <w:pStyle w:val="Compact"/>
            </w:pPr>
            <w:r>
              <w:t xml:space="preserve">Aciertos en negativos / positivos.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Etiquetas Positivas / Negativas del Grupo</w:t>
            </w:r>
          </w:p>
        </w:tc>
        <w:tc>
          <w:tcPr/>
          <w:p>
            <w:pPr>
              <w:pStyle w:val="Compact"/>
            </w:pPr>
            <w:r>
              <w:t xml:space="preserve">Cuántas eran</w:t>
            </w:r>
            <w:r>
              <w:t xml:space="preserve"> </w:t>
            </w:r>
            <w:r>
              <w:rPr>
                <w:b/>
                <w:bCs/>
              </w:rPr>
              <w:t xml:space="preserve">realmente</w:t>
            </w:r>
            <w:r>
              <w:t xml:space="preserve"> </w:t>
            </w:r>
            <w:r>
              <w:t xml:space="preserve">positivas / negativas.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Tamaño Grupo</w:t>
            </w:r>
          </w:p>
        </w:tc>
        <w:tc>
          <w:tcPr/>
          <w:p>
            <w:pPr>
              <w:pStyle w:val="Compact"/>
            </w:pPr>
            <w:r>
              <w:t xml:space="preserve">Total de personas en el subgrupo.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Entidades</w:t>
            </w:r>
          </w:p>
        </w:tc>
        <w:tc>
          <w:tcPr/>
          <w:p>
            <w:pPr>
              <w:pStyle w:val="Compact"/>
            </w:pPr>
            <w:r>
              <w:t xml:space="preserve">Total en toda la variable protegida.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ID Modelo · Umbral Score · k</w:t>
            </w:r>
          </w:p>
        </w:tc>
        <w:tc>
          <w:tcPr/>
          <w:p>
            <w:pPr>
              <w:pStyle w:val="Compact"/>
            </w:pPr>
            <w:r>
              <w:t xml:space="preserve">Columnas técnicas internas; puedes ignorarlas.</w:t>
            </w:r>
          </w:p>
        </w:tc>
      </w:tr>
    </w:tbl>
    <w:p>
      <w:pPr>
        <w:pStyle w:val="BodyText"/>
      </w:pPr>
      <w:r>
        <w:rPr>
          <w:i/>
          <w:iCs/>
        </w:rPr>
        <w:t xml:space="preserve">¿Qué mirar?</w:t>
      </w:r>
      <w:r>
        <w:t xml:space="preserve"> </w:t>
      </w:r>
      <w:r>
        <w:t xml:space="preserve">El</w:t>
      </w:r>
      <w:r>
        <w:t xml:space="preserve"> </w:t>
      </w:r>
      <w:r>
        <w:rPr>
          <w:b/>
          <w:bCs/>
        </w:rPr>
        <w:t xml:space="preserve">Tamaño Grupo</w:t>
      </w:r>
      <w:r>
        <w:t xml:space="preserve"> </w:t>
      </w:r>
      <w:r>
        <w:t xml:space="preserve">(para detectar subgrupos pequeños, &lt;50, poco</w:t>
      </w:r>
      <w:r>
        <w:t xml:space="preserve"> </w:t>
      </w:r>
      <w:r>
        <w:t xml:space="preserve">fiables) y el balance de casos positivos reales.</w:t>
      </w:r>
    </w:p>
    <w:p>
      <w:pPr>
        <w:pStyle w:val="BodyText"/>
      </w:pPr>
      <w:r>
        <w:rPr>
          <w:b/>
          <w:bCs/>
        </w:rPr>
        <w:t xml:space="preserve">Tabla</w:t>
      </w:r>
      <w:r>
        <w:rPr>
          <w:b/>
          <w:bCs/>
        </w:rPr>
        <w:t xml:space="preserve"> </w:t>
      </w:r>
      <w:r>
        <w:rPr>
          <w:b/>
          <w:bCs/>
        </w:rPr>
        <w:t xml:space="preserve">“Métricas de error para cada subgrupo”</w:t>
      </w:r>
      <w:r>
        <w:t xml:space="preserve"> </w:t>
      </w:r>
      <w:r>
        <w:t xml:space="preserve">— convierte los conteos en</w:t>
      </w:r>
      <w:r>
        <w:t xml:space="preserve"> </w:t>
      </w:r>
      <w:r>
        <w:rPr>
          <w:b/>
          <w:bCs/>
        </w:rPr>
        <w:t xml:space="preserve">tasas</w:t>
      </w:r>
      <w:r>
        <w:t xml:space="preserve"> </w:t>
      </w:r>
      <w:r>
        <w:t xml:space="preserve">(0 a 1) para poder comparar grupos de distinto tamaño.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Fórmula (en palabras)</w:t>
            </w:r>
          </w:p>
        </w:tc>
        <w:tc>
          <w:tcPr/>
          <w:p>
            <w:pPr>
              <w:pStyle w:val="Compact"/>
            </w:pPr>
            <w:r>
              <w:t xml:space="preserve">Qué responde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Exactitud</w:t>
            </w:r>
          </w:p>
        </w:tc>
        <w:tc>
          <w:tcPr/>
          <w:p>
            <w:pPr>
              <w:pStyle w:val="Compact"/>
            </w:pPr>
            <w:r>
              <w:t xml:space="preserve">aciertos / total</w:t>
            </w:r>
          </w:p>
        </w:tc>
        <w:tc>
          <w:tcPr/>
          <w:p>
            <w:pPr>
              <w:pStyle w:val="Compact"/>
            </w:pPr>
            <w:r>
              <w:t xml:space="preserve">¿Qué proporción acertó en el subgrupo?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TPR — Sensibilidad/Recall</w:t>
            </w:r>
          </w:p>
        </w:tc>
        <w:tc>
          <w:tcPr/>
          <w:p>
            <w:pPr>
              <w:pStyle w:val="Compact"/>
            </w:pPr>
            <w:r>
              <w:t xml:space="preserve">VP / (VP+FN)</w:t>
            </w:r>
          </w:p>
        </w:tc>
        <w:tc>
          <w:tcPr/>
          <w:p>
            <w:pPr>
              <w:pStyle w:val="Compact"/>
            </w:pPr>
            <w:r>
              <w:t xml:space="preserve">De los positivos reales, ¿a cuántos detectó?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TNR</w:t>
            </w:r>
          </w:p>
        </w:tc>
        <w:tc>
          <w:tcPr/>
          <w:p>
            <w:pPr>
              <w:pStyle w:val="Compact"/>
            </w:pPr>
            <w:r>
              <w:t xml:space="preserve">VN / (VN+FP)</w:t>
            </w:r>
          </w:p>
        </w:tc>
        <w:tc>
          <w:tcPr/>
          <w:p>
            <w:pPr>
              <w:pStyle w:val="Compact"/>
            </w:pPr>
            <w:r>
              <w:t xml:space="preserve">De los negativos reales, ¿a cuántos identificó bien?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FPR — Falsos Positivos</w:t>
            </w:r>
          </w:p>
        </w:tc>
        <w:tc>
          <w:tcPr/>
          <w:p>
            <w:pPr>
              <w:pStyle w:val="Compact"/>
            </w:pPr>
            <w:r>
              <w:t xml:space="preserve">FP / (FP+VN)</w:t>
            </w:r>
          </w:p>
        </w:tc>
        <w:tc>
          <w:tcPr/>
          <w:p>
            <w:pPr>
              <w:pStyle w:val="Compact"/>
            </w:pPr>
            <w:r>
              <w:t xml:space="preserve">De los que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eran positivos, ¿a cuántos marcó por error?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FNR — Falsos Negativos</w:t>
            </w:r>
          </w:p>
        </w:tc>
        <w:tc>
          <w:tcPr/>
          <w:p>
            <w:pPr>
              <w:pStyle w:val="Compact"/>
            </w:pPr>
            <w:r>
              <w:t xml:space="preserve">FN / (FN+VP)</w:t>
            </w:r>
          </w:p>
        </w:tc>
        <w:tc>
          <w:tcPr/>
          <w:p>
            <w:pPr>
              <w:pStyle w:val="Compact"/>
            </w:pPr>
            <w:r>
              <w:t xml:space="preserve">De los positivos reales, ¿a cuántos se le escapó?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 — Falsas Omisiones</w:t>
            </w:r>
          </w:p>
        </w:tc>
        <w:tc>
          <w:tcPr/>
          <w:p>
            <w:pPr>
              <w:pStyle w:val="Compact"/>
            </w:pPr>
            <w:r>
              <w:t xml:space="preserve">FN / (FN+VN)</w:t>
            </w:r>
          </w:p>
        </w:tc>
        <w:tc>
          <w:tcPr/>
          <w:p>
            <w:pPr>
              <w:pStyle w:val="Compact"/>
            </w:pPr>
            <w:r>
              <w:t xml:space="preserve">De los marcados negativos, ¿cuántos eran positivos?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FDR — Falsos Descubrimientos</w:t>
            </w:r>
          </w:p>
        </w:tc>
        <w:tc>
          <w:tcPr/>
          <w:p>
            <w:pPr>
              <w:pStyle w:val="Compact"/>
            </w:pPr>
            <w:r>
              <w:t xml:space="preserve">FP / (FP+VP)</w:t>
            </w:r>
          </w:p>
        </w:tc>
        <w:tc>
          <w:tcPr/>
          <w:p>
            <w:pPr>
              <w:pStyle w:val="Compact"/>
            </w:pPr>
            <w:r>
              <w:t xml:space="preserve">De los marcados positivos, ¿cuántos estaban mal?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NPV</w:t>
            </w:r>
          </w:p>
        </w:tc>
        <w:tc>
          <w:tcPr/>
          <w:p>
            <w:pPr>
              <w:pStyle w:val="Compact"/>
            </w:pPr>
            <w:r>
              <w:t xml:space="preserve">VN / (VN+FN)</w:t>
            </w:r>
          </w:p>
        </w:tc>
        <w:tc>
          <w:tcPr/>
          <w:p>
            <w:pPr>
              <w:pStyle w:val="Compact"/>
            </w:pPr>
            <w:r>
              <w:t xml:space="preserve">De los marcados negativos, ¿cuántos acertó?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Precisión (PPV)</w:t>
            </w:r>
          </w:p>
        </w:tc>
        <w:tc>
          <w:tcPr/>
          <w:p>
            <w:pPr>
              <w:pStyle w:val="Compact"/>
            </w:pPr>
            <w:r>
              <w:t xml:space="preserve">VP / (VP+FP)</w:t>
            </w:r>
          </w:p>
        </w:tc>
        <w:tc>
          <w:tcPr/>
          <w:p>
            <w:pPr>
              <w:pStyle w:val="Compact"/>
            </w:pPr>
            <w:r>
              <w:t xml:space="preserve">De los marcados positivos, ¿cuántos acertó?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PPR</w:t>
            </w:r>
          </w:p>
        </w:tc>
        <w:tc>
          <w:tcPr/>
          <w:p>
            <w:pPr>
              <w:pStyle w:val="Compact"/>
            </w:pPr>
            <w:r>
              <w:t xml:space="preserve">PP / Tamaño Grupo</w:t>
            </w:r>
          </w:p>
        </w:tc>
        <w:tc>
          <w:tcPr/>
          <w:p>
            <w:pPr>
              <w:pStyle w:val="Compact"/>
            </w:pPr>
            <w:r>
              <w:t xml:space="preserve">¿A qué fracción del grupo marcó como positivo?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Prevalencia Predicha</w:t>
            </w:r>
          </w:p>
        </w:tc>
        <w:tc>
          <w:tcPr/>
          <w:p>
            <w:pPr>
              <w:pStyle w:val="Compact"/>
            </w:pPr>
            <w:r>
              <w:t xml:space="preserve">PP / total predichos</w:t>
            </w:r>
          </w:p>
        </w:tc>
        <w:tc>
          <w:tcPr/>
          <w:p>
            <w:pPr>
              <w:pStyle w:val="Compact"/>
            </w:pPr>
            <w:r>
              <w:t xml:space="preserve">Peso del grupo entre los positivos predichos.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Prevalencia</w:t>
            </w:r>
          </w:p>
        </w:tc>
        <w:tc>
          <w:tcPr/>
          <w:p>
            <w:pPr>
              <w:pStyle w:val="Compact"/>
            </w:pPr>
            <w:r>
              <w:t xml:space="preserve">Etiquetas Positivas / Tamaño Grupo</w:t>
            </w:r>
          </w:p>
        </w:tc>
        <w:tc>
          <w:tcPr/>
          <w:p>
            <w:pPr>
              <w:pStyle w:val="Compact"/>
            </w:pPr>
            <w:r>
              <w:t xml:space="preserve">¿Qué fracción era</w:t>
            </w:r>
            <w:r>
              <w:t xml:space="preserve"> </w:t>
            </w:r>
            <w:r>
              <w:rPr>
                <w:b/>
                <w:bCs/>
              </w:rPr>
              <w:t xml:space="preserve">realmente</w:t>
            </w:r>
            <w:r>
              <w:t xml:space="preserve"> </w:t>
            </w:r>
            <w:r>
              <w:t xml:space="preserve">positiva?</w:t>
            </w:r>
          </w:p>
        </w:tc>
      </w:tr>
    </w:tbl>
    <w:p>
      <w:pPr>
        <w:pStyle w:val="BodyText"/>
      </w:pPr>
      <w:r>
        <w:rPr>
          <w:i/>
          <w:iCs/>
        </w:rPr>
        <w:t xml:space="preserve">¿Qué mirar?</w:t>
      </w:r>
      <w:r>
        <w:t xml:space="preserve"> </w:t>
      </w:r>
      <w:r>
        <w:t xml:space="preserve">Compara</w:t>
      </w:r>
      <w:r>
        <w:t xml:space="preserve"> </w:t>
      </w:r>
      <w:r>
        <w:rPr>
          <w:b/>
          <w:bCs/>
        </w:rPr>
        <w:t xml:space="preserve">la misma métrica entre subgrupos</w:t>
      </w:r>
      <w:r>
        <w:t xml:space="preserve">. Las 4 que deciden el</w:t>
      </w:r>
      <w:r>
        <w:t xml:space="preserve"> </w:t>
      </w:r>
      <w:r>
        <w:t xml:space="preserve">veredicto de equidad son</w:t>
      </w:r>
      <w:r>
        <w:t xml:space="preserve"> </w:t>
      </w:r>
      <w:r>
        <w:rPr>
          <w:b/>
          <w:bCs/>
        </w:rPr>
        <w:t xml:space="preserve">FPR, FNR, FOR y FDR</w:t>
      </w:r>
      <w:r>
        <w:t xml:space="preserve"> </w:t>
      </w:r>
      <w:r>
        <w:t xml:space="preserve">(las de error).</w:t>
      </w:r>
    </w:p>
    <w:p>
      <w:pPr>
        <w:pStyle w:val="BlockText"/>
      </w:pPr>
      <w:r>
        <w:t xml:space="preserve">Estas dos tablas son</w:t>
      </w:r>
      <w:r>
        <w:t xml:space="preserve"> </w:t>
      </w:r>
      <w:r>
        <w:rPr>
          <w:b/>
          <w:bCs/>
        </w:rPr>
        <w:t xml:space="preserve">absolutas</w:t>
      </w:r>
      <w:r>
        <w:t xml:space="preserve">: describen a cada subgrupo por sí mismo y</w:t>
      </w:r>
      <w:r>
        <w:t xml:space="preserve"> </w:t>
      </w:r>
      <w:r>
        <w:rPr>
          <w:b/>
          <w:bCs/>
        </w:rPr>
        <w:t xml:space="preserve">no dependen del grupo de referencia</w:t>
      </w:r>
      <w:r>
        <w:t xml:space="preserve"> </w:t>
      </w:r>
      <w:r>
        <w:t xml:space="preserve">(ver</w:t>
      </w:r>
      <w:r>
        <w:t xml:space="preserve"> </w:t>
      </w:r>
      <w:hyperlink w:anchor="X1cff1d163d4f50e277d40a1387a971fb28b4d92">
        <w:r>
          <w:rPr>
            <w:rStyle w:val="Hyperlink"/>
          </w:rPr>
          <w:t xml:space="preserve">sección 9</w:t>
        </w:r>
      </w:hyperlink>
      <w:r>
        <w:t xml:space="preserve">).</w:t>
      </w:r>
    </w:p>
    <w:bookmarkEnd w:id="46"/>
    <w:bookmarkStart w:id="50" w:name="gráfico-de-valores-absolutos"/>
    <w:p>
      <w:pPr>
        <w:pStyle w:val="Heading3"/>
      </w:pPr>
      <w:r>
        <w:t xml:space="preserve">8.2 Gráfico de valores absolutos</w:t>
      </w:r>
    </w:p>
    <w:p>
      <w:pPr>
        <w:pStyle w:val="CaptionedFigure"/>
      </w:pPr>
      <w:r>
        <w:drawing>
          <wp:inline>
            <wp:extent cx="5334000" cy="3641480"/>
            <wp:effectExtent b="0" l="0" r="0" t="0"/>
            <wp:docPr descr="Análisis de Sesgos — gráfico de valores absolutos (FPR)" title="" id="48" name="Picture"/>
            <a:graphic>
              <a:graphicData uri="http://schemas.openxmlformats.org/drawingml/2006/picture">
                <pic:pic>
                  <pic:nvPicPr>
                    <pic:cNvPr descr="img/ui_sesgos_grafico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41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Análisis de Sesgos — gráfico de valores absolutos (FPR)</w:t>
      </w:r>
    </w:p>
    <w:p>
      <w:pPr>
        <w:pStyle w:val="Compact"/>
        <w:numPr>
          <w:ilvl w:val="0"/>
          <w:numId w:val="1010"/>
        </w:numPr>
      </w:pPr>
      <w:r>
        <w:t xml:space="preserve">Elige una</w:t>
      </w:r>
      <w:r>
        <w:t xml:space="preserve"> </w:t>
      </w:r>
      <w:r>
        <w:rPr>
          <w:b/>
          <w:bCs/>
        </w:rPr>
        <w:t xml:space="preserve">métrica</w:t>
      </w:r>
      <w:r>
        <w:t xml:space="preserve"> </w:t>
      </w:r>
      <w:r>
        <w:t xml:space="preserve">(p. ej.</w:t>
      </w:r>
      <w:r>
        <w:t xml:space="preserve"> </w:t>
      </w:r>
      <w:r>
        <w:rPr>
          <w:i/>
          <w:iCs/>
        </w:rPr>
        <w:t xml:space="preserve">Tasa de Falsos Positivos, FPR</w:t>
      </w:r>
      <w:r>
        <w:t xml:space="preserve">) y una</w:t>
      </w:r>
      <w:r>
        <w:t xml:space="preserve"> </w:t>
      </w:r>
      <w:r>
        <w:rPr>
          <w:b/>
          <w:bCs/>
        </w:rPr>
        <w:t xml:space="preserve">variable</w:t>
      </w:r>
      <w:r>
        <w:t xml:space="preserve"> </w:t>
      </w:r>
      <w:r>
        <w:t xml:space="preserve">(o</w:t>
      </w:r>
      <w:r>
        <w:t xml:space="preserve"> </w:t>
      </w:r>
      <w:r>
        <w:t xml:space="preserve">“Todas las variables”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Cada barra es el</w:t>
      </w:r>
      <w:r>
        <w:t xml:space="preserve"> </w:t>
      </w:r>
      <w:r>
        <w:rPr>
          <w:b/>
          <w:bCs/>
        </w:rPr>
        <w:t xml:space="preserve">valor de esa métrica en un subgrupo</w:t>
      </w:r>
      <w:r>
        <w:t xml:space="preserve">, agrupadas por atributo.</w:t>
      </w:r>
      <w:r>
        <w:t xml:space="preserve"> </w:t>
      </w:r>
      <w:r>
        <w:t xml:space="preserve">La etiqueta muestra el valor y el tamaño del grupo (</w:t>
      </w:r>
      <w:r>
        <w:rPr>
          <w:rStyle w:val="VerbatimChar"/>
        </w:rPr>
        <w:t xml:space="preserve">Num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color</w:t>
      </w:r>
      <w:r>
        <w:t xml:space="preserve"> </w:t>
      </w:r>
      <w:r>
        <w:t xml:space="preserve">codifica el tamaño del grupo (más oscuro = grupo más grande).</w:t>
      </w:r>
    </w:p>
    <w:p>
      <w:pPr>
        <w:pStyle w:val="FirstParagraph"/>
      </w:pPr>
      <w:r>
        <w:rPr>
          <w:b/>
          <w:bCs/>
        </w:rPr>
        <w:t xml:space="preserve">Cómo leerlo (ejemplo real del demo):</w:t>
      </w:r>
      <w:r>
        <w:t xml:space="preserve"> </w:t>
      </w:r>
      <w:r>
        <w:t xml:space="preserve">la FPR de</w:t>
      </w:r>
      <w:r>
        <w:t xml:space="preserve"> </w:t>
      </w:r>
      <w:r>
        <w:rPr>
          <w:rStyle w:val="VerbatimChar"/>
        </w:rPr>
        <w:t xml:space="preserve">etnia</w:t>
      </w:r>
      <w:r>
        <w:t xml:space="preserve"> </w:t>
      </w:r>
      <w:r>
        <w:t xml:space="preserve">es</w:t>
      </w:r>
      <w:r>
        <w:t xml:space="preserve"> </w:t>
      </w:r>
      <w:r>
        <w:rPr>
          <w:b/>
          <w:bCs/>
        </w:rPr>
        <w:t xml:space="preserve">0.45 en</w:t>
      </w:r>
      <w:r>
        <w:rPr>
          <w:b/>
          <w:bCs/>
        </w:rPr>
        <w:t xml:space="preserve"> </w:t>
      </w:r>
      <w:r>
        <w:rPr>
          <w:b/>
          <w:bCs/>
        </w:rPr>
        <w:t xml:space="preserve">Afroamericano</w:t>
      </w:r>
      <w:r>
        <w:t xml:space="preserve">,</w:t>
      </w:r>
      <w:r>
        <w:t xml:space="preserve"> </w:t>
      </w:r>
      <w:r>
        <w:rPr>
          <w:b/>
          <w:bCs/>
        </w:rPr>
        <w:t xml:space="preserve">0.24 en Caucásico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0.15 en</w:t>
      </w:r>
      <w:r>
        <w:rPr>
          <w:b/>
          <w:bCs/>
        </w:rPr>
        <w:t xml:space="preserve"> </w:t>
      </w:r>
      <w:r>
        <w:rPr>
          <w:b/>
          <w:bCs/>
        </w:rPr>
        <w:t xml:space="preserve">“Otro”</w:t>
      </w:r>
      <w:r>
        <w:t xml:space="preserve">. Es decir: entre las</w:t>
      </w:r>
      <w:r>
        <w:t xml:space="preserve"> </w:t>
      </w:r>
      <w:r>
        <w:t xml:space="preserve">personas que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reincidieron, el modelo marcó erróneamente como</w:t>
      </w:r>
      <w:r>
        <w:t xml:space="preserve"> </w:t>
      </w:r>
      <w:r>
        <w:t xml:space="preserve">“reincidente”</w:t>
      </w:r>
      <w:r>
        <w:t xml:space="preserve"> </w:t>
      </w:r>
      <w:r>
        <w:t xml:space="preserve">a casi la mitad de los afroamericanos, pero solo a ~1 de cada 7 del grupo</w:t>
      </w:r>
      <w:r>
        <w:t xml:space="preserve"> </w:t>
      </w:r>
      <w:r>
        <w:t xml:space="preserve">“Otro”</w:t>
      </w:r>
      <w:r>
        <w:t xml:space="preserve">.</w:t>
      </w:r>
      <w:r>
        <w:t xml:space="preserve"> </w:t>
      </w:r>
      <w:r>
        <w:t xml:space="preserve">Esa es la huella del sesgo — pero para juzgarla necesitamos compararla contra una</w:t>
      </w:r>
      <w:r>
        <w:t xml:space="preserve"> </w:t>
      </w:r>
      <w:r>
        <w:t xml:space="preserve">referencia, que es lo que hace la siguiente pestaña.</w:t>
      </w:r>
    </w:p>
    <w:p>
      <w:pPr>
        <w:pStyle w:val="BodyText"/>
      </w:pPr>
      <w:r>
        <w:rPr>
          <w:b/>
          <w:bCs/>
        </w:rPr>
        <w:t xml:space="preserve">En qué enfocarte:</w:t>
      </w:r>
      <w:r>
        <w:t xml:space="preserve"> </w:t>
      </w:r>
      <w:r>
        <w:t xml:space="preserve">identifica la métrica que más importa en tu caso (ver</w:t>
      </w:r>
      <w:r>
        <w:t xml:space="preserve"> </w:t>
      </w:r>
      <w:hyperlink w:anchor="Xa7c6b97407aef50b2fd64f737a4154e9b2b76bd">
        <w:r>
          <w:rPr>
            <w:rStyle w:val="Hyperlink"/>
          </w:rPr>
          <w:t xml:space="preserve">sección 10</w:t>
        </w:r>
      </w:hyperlink>
      <w:r>
        <w:t xml:space="preserve">) y observa qué tan</w:t>
      </w:r>
      <w:r>
        <w:t xml:space="preserve"> </w:t>
      </w:r>
      <w:r>
        <w:t xml:space="preserve">distintos son sus valores entre grupos.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69" w:name="paso-5-análisis-de-equidad"/>
    <w:p>
      <w:pPr>
        <w:pStyle w:val="Heading2"/>
      </w:pPr>
      <w:r>
        <w:t xml:space="preserve">9. Paso 5 — Análisis de Equidad</w:t>
      </w:r>
    </w:p>
    <w:p>
      <w:pPr>
        <w:pStyle w:val="FirstParagraph"/>
      </w:pPr>
      <w:r>
        <w:t xml:space="preserve">Responde:</w:t>
      </w:r>
      <w:r>
        <w:t xml:space="preserve"> </w:t>
      </w:r>
      <w:r>
        <w:rPr>
          <w:b/>
          <w:bCs/>
        </w:rPr>
        <w:t xml:space="preserve">¿son justas esas diferencias?</w:t>
      </w:r>
      <w:r>
        <w:t xml:space="preserve"> </w:t>
      </w:r>
      <w:r>
        <w:t xml:space="preserve">Compara cada subgrupo con el grupo de</w:t>
      </w:r>
      <w:r>
        <w:t xml:space="preserve"> </w:t>
      </w:r>
      <w:r>
        <w:t xml:space="preserve">referencia y emite un veredicto.</w:t>
      </w:r>
    </w:p>
    <w:bookmarkStart w:id="52" w:name="elegir-el-grupo-de-referencia"/>
    <w:p>
      <w:pPr>
        <w:pStyle w:val="Heading3"/>
      </w:pPr>
      <w:r>
        <w:t xml:space="preserve">9.1 Elegir el grupo de referencia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Grupo Mayoritario</w:t>
      </w:r>
      <w:r>
        <w:t xml:space="preserve"> </w:t>
      </w:r>
      <w:r>
        <w:t xml:space="preserve">(por defecto): el subgrupo con más casos (en el demo,</w:t>
      </w:r>
      <w:r>
        <w:t xml:space="preserve"> </w:t>
      </w:r>
      <w:r>
        <w:t xml:space="preserve">Afroamericano en</w:t>
      </w:r>
      <w:r>
        <w:t xml:space="preserve"> </w:t>
      </w:r>
      <w:r>
        <w:rPr>
          <w:rStyle w:val="VerbatimChar"/>
        </w:rPr>
        <w:t xml:space="preserve">etnia</w:t>
      </w:r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Grupo con Mejor Desempeño:</w:t>
      </w:r>
      <w:r>
        <w:t xml:space="preserve"> </w:t>
      </w:r>
      <w:r>
        <w:t xml:space="preserve">el de menor error.</w:t>
      </w:r>
      <w:r>
        <w:t xml:space="preserve"> </w:t>
      </w:r>
      <w:r>
        <w:rPr>
          <w:b/>
          <w:bCs/>
        </w:rPr>
        <w:t xml:space="preserve">Ojo:</w:t>
      </w:r>
      <w:r>
        <w:t xml:space="preserve"> </w:t>
      </w:r>
      <w:r>
        <w:t xml:space="preserve">en este modo la</w:t>
      </w:r>
      <w:r>
        <w:t xml:space="preserve"> </w:t>
      </w:r>
      <w:r>
        <w:t xml:space="preserve">referencia se elige</w:t>
      </w:r>
      <w:r>
        <w:t xml:space="preserve"> </w:t>
      </w:r>
      <w:r>
        <w:rPr>
          <w:b/>
          <w:bCs/>
        </w:rPr>
        <w:t xml:space="preserve">por cada métrica</w:t>
      </w:r>
      <w:r>
        <w:t xml:space="preserve"> </w:t>
      </w:r>
      <w:r>
        <w:t xml:space="preserve">(el mejor grupo en FPR puede no ser el</w:t>
      </w:r>
      <w:r>
        <w:t xml:space="preserve"> </w:t>
      </w:r>
      <w:r>
        <w:t xml:space="preserve">mejor en FNR), así que puede</w:t>
      </w:r>
      <w:r>
        <w:t xml:space="preserve"> </w:t>
      </w:r>
      <w:r>
        <w:rPr>
          <w:b/>
          <w:bCs/>
        </w:rPr>
        <w:t xml:space="preserve">variar por métrica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Personalizado:</w:t>
      </w:r>
      <w:r>
        <w:t xml:space="preserve"> </w:t>
      </w:r>
      <w:r>
        <w:t xml:space="preserve">tú eliges el subgrupo de referencia (útil si hay un grupo de</w:t>
      </w:r>
      <w:r>
        <w:t xml:space="preserve"> </w:t>
      </w:r>
      <w:r>
        <w:t xml:space="preserve">comparación definido por política).</w:t>
      </w:r>
    </w:p>
    <w:p>
      <w:pPr>
        <w:pStyle w:val="FirstParagraph"/>
      </w:pPr>
      <w:r>
        <w:rPr>
          <w:b/>
          <w:bCs/>
        </w:rPr>
        <w:t xml:space="preserve">Vista previa antes de analizar.</w:t>
      </w:r>
      <w:r>
        <w:t xml:space="preserve"> </w:t>
      </w:r>
      <w:r>
        <w:t xml:space="preserve">Debajo de la selección de método, y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de pulsar</w:t>
      </w:r>
      <w:r>
        <w:t xml:space="preserve"> </w:t>
      </w:r>
      <w:r>
        <w:rPr>
          <w:i/>
          <w:iCs/>
        </w:rPr>
        <w:t xml:space="preserve">“Analizar Equidad”</w:t>
      </w:r>
      <w:r>
        <w:t xml:space="preserve">, la herramienta muestra un recuadro</w:t>
      </w:r>
      <w:r>
        <w:t xml:space="preserve"> </w:t>
      </w:r>
      <w:r>
        <w:rPr>
          <w:b/>
          <w:bCs/>
        </w:rPr>
        <w:t xml:space="preserve">“Grupo de</w:t>
      </w:r>
      <w:r>
        <w:rPr>
          <w:b/>
          <w:bCs/>
        </w:rPr>
        <w:t xml:space="preserve"> </w:t>
      </w:r>
      <w:r>
        <w:rPr>
          <w:b/>
          <w:bCs/>
        </w:rPr>
        <w:t xml:space="preserve">referencia que se usará”</w:t>
      </w:r>
      <w:r>
        <w:t xml:space="preserve"> </w:t>
      </w:r>
      <w:r>
        <w:t xml:space="preserve">con el grupo elegido por atributo (p. ej.</w:t>
      </w:r>
      <w:r>
        <w:t xml:space="preserve"> </w:t>
      </w:r>
      <w:r>
        <w:rPr>
          <w:rStyle w:val="VerbatimChar"/>
        </w:rPr>
        <w:t xml:space="preserve">etnia → Afroamericano</w:t>
      </w:r>
      <w:r>
        <w:t xml:space="preserve">). En</w:t>
      </w:r>
      <w:r>
        <w:t xml:space="preserve"> </w:t>
      </w:r>
      <w:r>
        <w:rPr>
          <w:i/>
          <w:iCs/>
        </w:rPr>
        <w:t xml:space="preserve">Mejor Desempeño</w:t>
      </w:r>
      <w:r>
        <w:t xml:space="preserve"> </w:t>
      </w:r>
      <w:r>
        <w:t xml:space="preserve">muestra el desglose por métrica. Así ves qué</w:t>
      </w:r>
      <w:r>
        <w:t xml:space="preserve"> </w:t>
      </w:r>
      <w:r>
        <w:t xml:space="preserve">referencia se aplicará antes de ejecutar.</w:t>
      </w:r>
    </w:p>
    <w:p>
      <w:pPr>
        <w:pStyle w:val="BodyText"/>
      </w:pPr>
      <w:r>
        <w:t xml:space="preserve">Todas las disparidades se miden</w:t>
      </w:r>
      <w:r>
        <w:t xml:space="preserve"> </w:t>
      </w:r>
      <w:r>
        <w:rPr>
          <w:b/>
          <w:bCs/>
        </w:rPr>
        <w:t xml:space="preserve">respecto a ese grupo</w:t>
      </w:r>
      <w:r>
        <w:t xml:space="preserve">, que por construcción</w:t>
      </w:r>
      <w:r>
        <w:t xml:space="preserve"> </w:t>
      </w:r>
      <w:r>
        <w:t xml:space="preserve">tiene disparidad</w:t>
      </w:r>
      <w:r>
        <w:t xml:space="preserve"> </w:t>
      </w:r>
      <w:r>
        <w:rPr>
          <w:b/>
          <w:bCs/>
        </w:rPr>
        <w:t xml:space="preserve">1.00</w:t>
      </w:r>
      <w:r>
        <w:t xml:space="preserve"> </w:t>
      </w:r>
      <w:r>
        <w:t xml:space="preserve">y aparece marcado con</w:t>
      </w:r>
      <w:r>
        <w:t xml:space="preserve"> </w:t>
      </w:r>
      <w:r>
        <w:rPr>
          <w:b/>
          <w:bCs/>
        </w:rPr>
        <w:t xml:space="preserve">“(ref)”</w:t>
      </w:r>
      <w:r>
        <w:t xml:space="preserve"> </w:t>
      </w:r>
      <w:r>
        <w:t xml:space="preserve">en la tabla de</w:t>
      </w:r>
      <w:r>
        <w:t xml:space="preserve"> </w:t>
      </w:r>
      <w:r>
        <w:t xml:space="preserve">disparidades. Tras analizar, el panel</w:t>
      </w:r>
      <w:r>
        <w:t xml:space="preserve"> </w:t>
      </w:r>
      <w:r>
        <w:rPr>
          <w:b/>
          <w:bCs/>
        </w:rPr>
        <w:t xml:space="preserve">“¿Contra qué se compara cada grupo?”</w:t>
      </w:r>
      <w:r>
        <w:t xml:space="preserve"> </w:t>
      </w:r>
      <w:r>
        <w:t xml:space="preserve">confirma la referencia usada por atributo y el método aplicado.</w:t>
      </w:r>
    </w:p>
    <w:p>
      <w:pPr>
        <w:pStyle w:val="BlockText"/>
      </w:pPr>
      <w:r>
        <w:rPr>
          <w:b/>
          <w:bCs/>
        </w:rPr>
        <w:t xml:space="preserve">¿Y si cambio el grupo de referencia?</w:t>
      </w:r>
      <w:r>
        <w:t xml:space="preserve"> </w:t>
      </w:r>
      <w:r>
        <w:t xml:space="preserve">Al cambiar el método y pulsar</w:t>
      </w:r>
      <w:r>
        <w:t xml:space="preserve"> </w:t>
      </w:r>
      <w:r>
        <w:rPr>
          <w:i/>
          <w:iCs/>
        </w:rPr>
        <w:t xml:space="preserve">“Analizar Equidad”</w:t>
      </w:r>
      <w:r>
        <w:t xml:space="preserve"> </w:t>
      </w:r>
      <w:r>
        <w:t xml:space="preserve">se actualizan</w:t>
      </w:r>
      <w:r>
        <w:t xml:space="preserve"> </w:t>
      </w:r>
      <w:r>
        <w:rPr>
          <w:b/>
          <w:bCs/>
        </w:rPr>
        <w:t xml:space="preserve">solo las cosas relativas</w:t>
      </w:r>
      <w:r>
        <w:t xml:space="preserve">: la tabla de</w:t>
      </w:r>
      <w:r>
        <w:t xml:space="preserve"> </w:t>
      </w:r>
      <w:r>
        <w:rPr>
          <w:b/>
          <w:bCs/>
        </w:rPr>
        <w:t xml:space="preserve">disparidades</w:t>
      </w:r>
      <w:r>
        <w:t xml:space="preserve">, el</w:t>
      </w:r>
      <w:r>
        <w:t xml:space="preserve"> </w:t>
      </w:r>
      <w:r>
        <w:rPr>
          <w:b/>
          <w:bCs/>
        </w:rPr>
        <w:t xml:space="preserve">gráfico de disparidad</w:t>
      </w:r>
      <w:r>
        <w:t xml:space="preserve">, la marca</w:t>
      </w:r>
      <w:r>
        <w:t xml:space="preserve"> </w:t>
      </w:r>
      <w:r>
        <w:rPr>
          <w:b/>
          <w:bCs/>
        </w:rPr>
        <w:t xml:space="preserve">“(ref)”</w:t>
      </w:r>
      <w:r>
        <w:t xml:space="preserve"> </w:t>
      </w:r>
      <w:r>
        <w:t xml:space="preserve">y los</w:t>
      </w:r>
      <w:r>
        <w:t xml:space="preserve"> </w:t>
      </w:r>
      <w:r>
        <w:rPr>
          <w:b/>
          <w:bCs/>
        </w:rPr>
        <w:t xml:space="preserve">veredictos</w:t>
      </w:r>
      <w:r>
        <w:t xml:space="preserve">. Las tablas absolutas (</w:t>
      </w:r>
      <w:r>
        <w:rPr>
          <w:i/>
          <w:iCs/>
        </w:rPr>
        <w:t xml:space="preserve">Total de instancias</w:t>
      </w:r>
      <w:r>
        <w:t xml:space="preserve"> </w:t>
      </w:r>
      <w:r>
        <w:t xml:space="preserve">y</w:t>
      </w:r>
      <w:r>
        <w:t xml:space="preserve"> </w:t>
      </w:r>
      <w:r>
        <w:rPr>
          <w:i/>
          <w:iCs/>
        </w:rPr>
        <w:t xml:space="preserve">Métricas de</w:t>
      </w:r>
      <w:r>
        <w:rPr>
          <w:i/>
          <w:iCs/>
        </w:rPr>
        <w:t xml:space="preserve"> </w:t>
      </w:r>
      <w:r>
        <w:rPr>
          <w:i/>
          <w:iCs/>
        </w:rPr>
        <w:t xml:space="preserve">error</w:t>
      </w:r>
      <w:r>
        <w:t xml:space="preserve">) y la pestaña</w:t>
      </w:r>
      <w:r>
        <w:t xml:space="preserve"> </w:t>
      </w:r>
      <w:r>
        <w:rPr>
          <w:i/>
          <w:iCs/>
        </w:rPr>
        <w:t xml:space="preserve">Análisis de Sesgos</w:t>
      </w:r>
      <w:r>
        <w:t xml:space="preserve"> </w:t>
      </w:r>
      <w:r>
        <w:rPr>
          <w:b/>
          <w:bCs/>
        </w:rPr>
        <w:t xml:space="preserve">no cambian</w:t>
      </w:r>
      <w:r>
        <w:t xml:space="preserve">, porque los conteos y</w:t>
      </w:r>
      <w:r>
        <w:t xml:space="preserve"> </w:t>
      </w:r>
      <w:r>
        <w:t xml:space="preserve">tasas de cada grupo no dependen de con quién se comparen. Si</w:t>
      </w:r>
      <w:r>
        <w:t xml:space="preserve"> </w:t>
      </w:r>
      <w:r>
        <w:t xml:space="preserve">“no viste cambios”</w:t>
      </w:r>
      <w:r>
        <w:t xml:space="preserve">,</w:t>
      </w:r>
      <w:r>
        <w:t xml:space="preserve"> </w:t>
      </w:r>
      <w:r>
        <w:t xml:space="preserve">probablemente mirabas una tabla absoluta.</w:t>
      </w:r>
    </w:p>
    <w:bookmarkEnd w:id="52"/>
    <w:bookmarkStart w:id="56" w:name="tabla-de-disparidades-y-gráfico-treemap"/>
    <w:p>
      <w:pPr>
        <w:pStyle w:val="Heading3"/>
      </w:pPr>
      <w:r>
        <w:t xml:space="preserve">9.2 Tabla de disparidades y gráfico (treemap)</w:t>
      </w:r>
    </w:p>
    <w:p>
      <w:pPr>
        <w:pStyle w:val="CaptionedFigure"/>
      </w:pPr>
      <w:r>
        <w:drawing>
          <wp:inline>
            <wp:extent cx="5334000" cy="3739783"/>
            <wp:effectExtent b="0" l="0" r="0" t="0"/>
            <wp:docPr descr="Análisis de Equidad — gráfico de disparidad (treemap)" title="" id="54" name="Picture"/>
            <a:graphic>
              <a:graphicData uri="http://schemas.openxmlformats.org/drawingml/2006/picture">
                <pic:pic>
                  <pic:nvPicPr>
                    <pic:cNvPr descr="img/ui_equidad_treemap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9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Análisis de Equidad — gráfico de disparidad (treemap)</w:t>
      </w:r>
    </w:p>
    <w:p>
      <w:pPr>
        <w:pStyle w:val="Compact"/>
        <w:numPr>
          <w:ilvl w:val="0"/>
          <w:numId w:val="1012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tabla de disparidades</w:t>
      </w:r>
      <w:r>
        <w:t xml:space="preserve"> </w:t>
      </w:r>
      <w:r>
        <w:t xml:space="preserve">muestra, por métrica, el cociente</w:t>
      </w:r>
      <w:r>
        <w:t xml:space="preserve"> </w:t>
      </w:r>
      <w:r>
        <w:rPr>
          <w:rStyle w:val="VerbatimChar"/>
        </w:rPr>
        <w:t xml:space="preserve">métrica_subgrupo / métrica_referencia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treemap</w:t>
      </w:r>
      <w:r>
        <w:t xml:space="preserve"> </w:t>
      </w:r>
      <w:r>
        <w:t xml:space="preserve">(</w:t>
      </w:r>
      <w:r>
        <w:t xml:space="preserve">“gráfico de cuadros”</w:t>
      </w:r>
      <w:r>
        <w:t xml:space="preserve">) visualiza esas disparidades: cada rectángulo</w:t>
      </w:r>
      <w:r>
        <w:t xml:space="preserve"> </w:t>
      </w:r>
      <w:r>
        <w:t xml:space="preserve">es un subgrupo, coloreado por su disparidad en una escala que va de azul (bajo) a</w:t>
      </w:r>
      <w:r>
        <w:t xml:space="preserve"> </w:t>
      </w:r>
      <w:r>
        <w:t xml:space="preserve">café (alto), centrada en 1.0. El grupo de referencia aparece marcado</w:t>
      </w:r>
      <w:r>
        <w:t xml:space="preserve"> </w:t>
      </w:r>
      <w:r>
        <w:rPr>
          <w:b/>
          <w:bCs/>
        </w:rPr>
        <w:t xml:space="preserve">“(ref)”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Los subgrupos muy pequeños que no caben se listan como</w:t>
      </w:r>
      <w:r>
        <w:t xml:space="preserve"> </w:t>
      </w:r>
      <w:r>
        <w:rPr>
          <w:i/>
          <w:iCs/>
        </w:rPr>
        <w:t xml:space="preserve">“No etiquetado arriba”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¿Cómo se calcula la disparidad?</w:t>
      </w:r>
      <w:r>
        <w:t xml:space="preserve"> </w:t>
      </w:r>
      <w:r>
        <w:t xml:space="preserve">Para cada métrica y subgrupo:</w:t>
      </w:r>
    </w:p>
    <w:p>
      <w:pPr>
        <w:pStyle w:val="SourceCode"/>
      </w:pPr>
      <w:r>
        <w:rPr>
          <w:rStyle w:val="VerbatimChar"/>
        </w:rPr>
        <w:t xml:space="preserve">Disparidad(grupo) = Métrica(grupo) ÷ Métrica(grupo de referencia)</w:t>
      </w:r>
    </w:p>
    <w:p>
      <w:pPr>
        <w:pStyle w:val="FirstParagraph"/>
      </w:pPr>
      <w:r>
        <w:rPr>
          <w:i/>
          <w:iCs/>
        </w:rPr>
        <w:t xml:space="preserve">Ejemplo real</w:t>
      </w:r>
      <w:r>
        <w:t xml:space="preserve"> </w:t>
      </w:r>
      <w:r>
        <w:t xml:space="preserve">(τ = 1.25, referencia = Afroamericano): FPR de Caucásico = 0.24;</w:t>
      </w:r>
      <w:r>
        <w:t xml:space="preserve"> </w:t>
      </w:r>
      <w:r>
        <w:t xml:space="preserve">FPR de Afroamericano = 0.45 → disparidad = 0.24 ÷ 0.45 =</w:t>
      </w:r>
      <w:r>
        <w:t xml:space="preserve"> </w:t>
      </w:r>
      <w:r>
        <w:rPr>
          <w:b/>
          <w:bCs/>
        </w:rPr>
        <w:t xml:space="preserve">0.52</w:t>
      </w:r>
      <w:r>
        <w:t xml:space="preserve"> </w:t>
      </w:r>
      <w:r>
        <w:t xml:space="preserve">(Caucásico tiene</w:t>
      </w:r>
      <w:r>
        <w:t xml:space="preserve"> </w:t>
      </w:r>
      <w:r>
        <w:t xml:space="preserve">alrededor de la mitad de falsos positivos que la referencia).</w:t>
      </w:r>
    </w:p>
    <w:p>
      <w:pPr>
        <w:pStyle w:val="BodyText"/>
      </w:pPr>
      <w:r>
        <w:rPr>
          <w:b/>
          <w:bCs/>
        </w:rPr>
        <w:t xml:space="preserve">Cómo leer una disparidad: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= 1.00</w:t>
      </w:r>
      <w:r>
        <w:t xml:space="preserve"> </w:t>
      </w:r>
      <w:r>
        <w:t xml:space="preserve">→ el subgrupo se comporta igual que la referencia.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&gt; 1.00</w:t>
      </w:r>
      <w:r>
        <w:t xml:space="preserve"> </w:t>
      </w:r>
      <w:r>
        <w:t xml:space="preserve">→ el subgrupo tiene</w:t>
      </w:r>
      <w:r>
        <w:t xml:space="preserve"> </w:t>
      </w:r>
      <w:r>
        <w:rPr>
          <w:b/>
          <w:bCs/>
        </w:rPr>
        <w:t xml:space="preserve">más</w:t>
      </w:r>
      <w:r>
        <w:t xml:space="preserve"> </w:t>
      </w:r>
      <w:r>
        <w:t xml:space="preserve">de esa métrica (más error, si la métrica es un error).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&lt; 1.00</w:t>
      </w:r>
      <w:r>
        <w:t xml:space="preserve"> </w:t>
      </w:r>
      <w:r>
        <w:t xml:space="preserve">→ el subgrupo tiene</w:t>
      </w:r>
      <w:r>
        <w:t xml:space="preserve"> </w:t>
      </w:r>
      <w:r>
        <w:rPr>
          <w:b/>
          <w:bCs/>
        </w:rPr>
        <w:t xml:space="preserve">menos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Cómo leer el gráfico de disparidad (qué esperar y qué no):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Sin sesgo:</w:t>
      </w:r>
      <w:r>
        <w:t xml:space="preserve"> </w:t>
      </w:r>
      <w:r>
        <w:t xml:space="preserve">todos los subgrupos</w:t>
      </w:r>
      <w:r>
        <w:t xml:space="preserve"> </w:t>
      </w:r>
      <w:r>
        <w:rPr>
          <w:b/>
          <w:bCs/>
        </w:rPr>
        <w:t xml:space="preserve">cerca de 1.00</w:t>
      </w:r>
      <w:r>
        <w:t xml:space="preserve">, dentro de la banda</w:t>
      </w:r>
      <w:r>
        <w:t xml:space="preserve"> </w:t>
      </w:r>
      <w:r>
        <w:t xml:space="preserve">equitativa (0.80–1.25 con τ = 1.25).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Señal de alerta:</w:t>
      </w:r>
      <w:r>
        <w:t xml:space="preserve"> </w:t>
      </w:r>
      <w:r>
        <w:t xml:space="preserve">cuadros</w:t>
      </w:r>
      <w:r>
        <w:t xml:space="preserve"> </w:t>
      </w:r>
      <w:r>
        <w:rPr>
          <w:b/>
          <w:bCs/>
        </w:rPr>
        <w:t xml:space="preserve">lejos de 1.00</w:t>
      </w:r>
      <w:r>
        <w:t xml:space="preserve">. Valores altos (&gt; τ) = el</w:t>
      </w:r>
      <w:r>
        <w:t xml:space="preserve"> </w:t>
      </w:r>
      <w:r>
        <w:t xml:space="preserve">subgrupo sufre</w:t>
      </w:r>
      <w:r>
        <w:t xml:space="preserve"> </w:t>
      </w:r>
      <w:r>
        <w:rPr>
          <w:b/>
          <w:bCs/>
        </w:rPr>
        <w:t xml:space="preserve">más</w:t>
      </w:r>
      <w:r>
        <w:t xml:space="preserve"> </w:t>
      </w:r>
      <w:r>
        <w:t xml:space="preserve">de ese error; bajos (&lt; 1/τ) = sufre menos (o la referencia</w:t>
      </w:r>
      <w:r>
        <w:t xml:space="preserve"> </w:t>
      </w:r>
      <w:r>
        <w:t xml:space="preserve">está peor).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 que no deberías ver</w:t>
      </w:r>
      <w:r>
        <w:t xml:space="preserve"> </w:t>
      </w:r>
      <w:r>
        <w:t xml:space="preserve">en un modelo equitativo: disparidades grandes y</w:t>
      </w:r>
      <w:r>
        <w:t xml:space="preserve"> </w:t>
      </w:r>
      <w:r>
        <w:t xml:space="preserve">sistemáticas (varias métricas fuera de rango) concentradas en un mismo grupo.</w:t>
      </w:r>
      <w:r>
        <w:t xml:space="preserve"> </w:t>
      </w:r>
      <w:r>
        <w:t xml:space="preserve">- Revisa</w:t>
      </w:r>
      <w:r>
        <w:t xml:space="preserve"> </w:t>
      </w:r>
      <w:r>
        <w:rPr>
          <w:b/>
          <w:bCs/>
        </w:rPr>
        <w:t xml:space="preserve">una métrica a la vez</w:t>
      </w:r>
      <w:r>
        <w:t xml:space="preserve">, alineada con tu contexto (punitivo → FPR/FDR;</w:t>
      </w:r>
      <w:r>
        <w:t xml:space="preserve"> </w:t>
      </w:r>
      <w:r>
        <w:t xml:space="preserve">asistencial → FNR/FOR).</w:t>
      </w:r>
    </w:p>
    <w:bookmarkEnd w:id="56"/>
    <w:bookmarkStart w:id="60" w:name="ajustar-la-tolerancia-y-recalcular"/>
    <w:p>
      <w:pPr>
        <w:pStyle w:val="Heading3"/>
      </w:pPr>
      <w:r>
        <w:t xml:space="preserve">9.3 Ajustar la tolerancia y recalcular</w:t>
      </w:r>
    </w:p>
    <w:p>
      <w:pPr>
        <w:pStyle w:val="CaptionedFigure"/>
      </w:pPr>
      <w:r>
        <w:drawing>
          <wp:inline>
            <wp:extent cx="5334000" cy="1589942"/>
            <wp:effectExtent b="0" l="0" r="0" t="0"/>
            <wp:docPr descr="Ajustar tolerancia y recalcular" title="" id="58" name="Picture"/>
            <a:graphic>
              <a:graphicData uri="http://schemas.openxmlformats.org/drawingml/2006/picture">
                <pic:pic>
                  <pic:nvPicPr>
                    <pic:cNvPr descr="img/ui_equidad_tolerancia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89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Ajustar tolerancia y recalcular</w:t>
      </w:r>
    </w:p>
    <w:p>
      <w:pPr>
        <w:pStyle w:val="Compact"/>
        <w:numPr>
          <w:ilvl w:val="0"/>
          <w:numId w:val="1013"/>
        </w:numPr>
      </w:pPr>
      <w:r>
        <w:t xml:space="preserve">Mueve el</w:t>
      </w:r>
      <w:r>
        <w:t xml:space="preserve"> </w:t>
      </w:r>
      <w:r>
        <w:rPr>
          <w:b/>
          <w:bCs/>
        </w:rPr>
        <w:t xml:space="preserve">slider de tolerancia</w:t>
      </w:r>
      <w:r>
        <w:t xml:space="preserve"> </w:t>
      </w:r>
      <w:r>
        <w:t xml:space="preserve">(formato</w:t>
      </w:r>
      <w:r>
        <w:t xml:space="preserve"> </w:t>
      </w:r>
      <w:r>
        <w:rPr>
          <w:rStyle w:val="VerbatimChar"/>
        </w:rPr>
        <w:t xml:space="preserve">×</w:t>
      </w:r>
      <w:r>
        <w:t xml:space="preserve">) y pulsa</w:t>
      </w:r>
      <w:r>
        <w:t xml:space="preserve"> </w:t>
      </w:r>
      <w:r>
        <w:rPr>
          <w:b/>
          <w:bCs/>
        </w:rPr>
        <w:t xml:space="preserve">“Recalcular”</w:t>
      </w:r>
      <w:r>
        <w:t xml:space="preserve">. Verás la</w:t>
      </w:r>
      <w:r>
        <w:t xml:space="preserve"> </w:t>
      </w:r>
      <w:r>
        <w:t xml:space="preserve">banda de equidad actualizada (</w:t>
      </w:r>
      <w:r>
        <w:t xml:space="preserve">“equitativo si la disparidad está entre 1/τ y τ”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Subir la tolerancia hace el criterio más permisivo; bajarla, más estricto.</w:t>
      </w:r>
    </w:p>
    <w:bookmarkEnd w:id="60"/>
    <w:bookmarkStart w:id="67" w:name="Xd7f0fc6af13c353c69e9a183defda3a8419ddd4"/>
    <w:p>
      <w:pPr>
        <w:pStyle w:val="Heading3"/>
      </w:pPr>
      <w:r>
        <w:t xml:space="preserve">9.4 Resumen de Equidad y</w:t>
      </w:r>
      <w:r>
        <w:t xml:space="preserve"> </w:t>
      </w:r>
      <w:r>
        <w:t xml:space="preserve">“¿Por qué estas conclusiones?”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Resumen de Equidad por Atributo:</w:t>
      </w:r>
      <w:r>
        <w:t xml:space="preserve"> </w:t>
      </w:r>
      <w:r>
        <w:t xml:space="preserve">un veredicto por variable protegida —</w:t>
      </w:r>
      <w:r>
        <w:t xml:space="preserve"> </w:t>
      </w:r>
      <w:r>
        <w:rPr>
          <w:b/>
          <w:bCs/>
        </w:rPr>
        <w:t xml:space="preserve">Equitativo</w:t>
      </w:r>
      <w:r>
        <w:t xml:space="preserve"> </w:t>
      </w:r>
      <w:r>
        <w:t xml:space="preserve">(verde) o</w:t>
      </w:r>
      <w:r>
        <w:t xml:space="preserve"> </w:t>
      </w:r>
      <w:r>
        <w:rPr>
          <w:b/>
          <w:bCs/>
        </w:rPr>
        <w:t xml:space="preserve">No Equitativo</w:t>
      </w:r>
      <w:r>
        <w:t xml:space="preserve"> </w:t>
      </w:r>
      <w:r>
        <w:t xml:space="preserve">(rojo). Un atributo es</w:t>
      </w:r>
      <w:r>
        <w:t xml:space="preserve"> </w:t>
      </w:r>
      <w:r>
        <w:t xml:space="preserve">“No Equitativo”</w:t>
      </w:r>
      <w:r>
        <w:t xml:space="preserve"> </w:t>
      </w:r>
      <w:r>
        <w:t xml:space="preserve">si</w:t>
      </w:r>
      <w:r>
        <w:t xml:space="preserve"> </w:t>
      </w:r>
      <w:r>
        <w:rPr>
          <w:b/>
          <w:bCs/>
        </w:rPr>
        <w:t xml:space="preserve">algún subgrupo fiable</w:t>
      </w:r>
      <w:r>
        <w:t xml:space="preserve"> </w:t>
      </w:r>
      <w:r>
        <w:t xml:space="preserve">supera la tolerancia en alguna de las métricas de</w:t>
      </w:r>
      <w:r>
        <w:t xml:space="preserve"> </w:t>
      </w:r>
      <w:r>
        <w:t xml:space="preserve">error (FPR, FNR, FOR, FDR).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¿Por qué estas conclusiones?</w:t>
      </w:r>
      <w:r>
        <w:t xml:space="preserve"> </w:t>
      </w:r>
      <w:r>
        <w:t xml:space="preserve">— el panel más útil. Para cada atributo</w:t>
      </w:r>
      <w:r>
        <w:t xml:space="preserve"> </w:t>
      </w:r>
      <w:r>
        <w:t xml:space="preserve">inequitativo, lista</w:t>
      </w:r>
      <w:r>
        <w:t xml:space="preserve"> </w:t>
      </w:r>
      <w:r>
        <w:rPr>
          <w:b/>
          <w:bCs/>
        </w:rPr>
        <w:t xml:space="preserve">qué subgrupos</w:t>
      </w:r>
      <w:r>
        <w:t xml:space="preserve"> </w:t>
      </w:r>
      <w:r>
        <w:t xml:space="preserve">lo causan, con la</w:t>
      </w:r>
      <w:r>
        <w:t xml:space="preserve"> </w:t>
      </w:r>
      <w:r>
        <w:rPr>
          <w:b/>
          <w:bCs/>
        </w:rPr>
        <w:t xml:space="preserve">métrica de mayor</w:t>
      </w:r>
      <w:r>
        <w:rPr>
          <w:b/>
          <w:bCs/>
        </w:rPr>
        <w:t xml:space="preserve"> </w:t>
      </w:r>
      <w:r>
        <w:rPr>
          <w:b/>
          <w:bCs/>
        </w:rPr>
        <w:t xml:space="preserve">disparidad</w:t>
      </w:r>
      <w:r>
        <w:t xml:space="preserve"> </w:t>
      </w:r>
      <w:r>
        <w:t xml:space="preserve">y su valor, y</w:t>
      </w:r>
      <w:r>
        <w:t xml:space="preserve"> </w:t>
      </w:r>
      <w:r>
        <w:rPr>
          <w:b/>
          <w:bCs/>
        </w:rPr>
        <w:t xml:space="preserve">cuáles se excluyeron por muestra insuficiente</w:t>
      </w:r>
      <w:r>
        <w:t xml:space="preserve">.</w:t>
      </w:r>
    </w:p>
    <w:p>
      <w:pPr>
        <w:pStyle w:val="CaptionedFigure"/>
      </w:pPr>
      <w:r>
        <w:drawing>
          <wp:inline>
            <wp:extent cx="5334000" cy="1260841"/>
            <wp:effectExtent b="0" l="0" r="0" t="0"/>
            <wp:docPr descr="Resumen de Equidad por Atributo" title="" id="62" name="Picture"/>
            <a:graphic>
              <a:graphicData uri="http://schemas.openxmlformats.org/drawingml/2006/picture">
                <pic:pic>
                  <pic:nvPicPr>
                    <pic:cNvPr descr="img/ui_equidad_resumen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60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Resumen de Equidad por Atributo</w:t>
      </w:r>
    </w:p>
    <w:p>
      <w:pPr>
        <w:pStyle w:val="CaptionedFigure"/>
      </w:pPr>
      <w:r>
        <w:drawing>
          <wp:inline>
            <wp:extent cx="5334000" cy="1683971"/>
            <wp:effectExtent b="0" l="0" r="0" t="0"/>
            <wp:docPr descr="Panel “¿Por qué estas conclusiones?”" title="" id="65" name="Picture"/>
            <a:graphic>
              <a:graphicData uri="http://schemas.openxmlformats.org/drawingml/2006/picture">
                <pic:pic>
                  <pic:nvPicPr>
                    <pic:cNvPr descr="img/ui_equidad_porque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39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Panel</w:t>
      </w:r>
      <w:r>
        <w:t xml:space="preserve"> </w:t>
      </w:r>
      <w:r>
        <w:t xml:space="preserve">“¿Por qué estas conclusiones?”</w:t>
      </w:r>
    </w:p>
    <w:p>
      <w:pPr>
        <w:pStyle w:val="BodyText"/>
      </w:pPr>
      <w:r>
        <w:rPr>
          <w:b/>
          <w:bCs/>
        </w:rPr>
        <w:t xml:space="preserve">Ejemplo real del demo</w:t>
      </w:r>
      <w:r>
        <w:t xml:space="preserve"> </w:t>
      </w:r>
      <w:r>
        <w:t xml:space="preserve">(tolerancia 1.25×, referencia mayoritaria):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Subgrupo (etnia)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FPR</w:t>
            </w:r>
          </w:p>
        </w:tc>
        <w:tc>
          <w:tcPr/>
          <w:p>
            <w:pPr>
              <w:pStyle w:val="Compact"/>
            </w:pPr>
            <w:r>
              <w:t xml:space="preserve">Disparidad FPR</w:t>
            </w:r>
          </w:p>
        </w:tc>
        <w:tc>
          <w:tcPr/>
          <w:p>
            <w:pPr>
              <w:pStyle w:val="Compact"/>
            </w:pPr>
            <w:r>
              <w:t xml:space="preserve">¿Cuenta?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Afroamericano (Ref)</w:t>
            </w:r>
          </w:p>
        </w:tc>
        <w:tc>
          <w:tcPr/>
          <w:p>
            <w:pPr>
              <w:pStyle w:val="Compact"/>
            </w:pPr>
            <w:r>
              <w:t xml:space="preserve">3.696</w:t>
            </w:r>
          </w:p>
        </w:tc>
        <w:tc>
          <w:tcPr/>
          <w:p>
            <w:pPr>
              <w:pStyle w:val="Compact"/>
            </w:pPr>
            <w:r>
              <w:t xml:space="preserve">0.45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Caucásico</w:t>
            </w:r>
          </w:p>
        </w:tc>
        <w:tc>
          <w:tcPr/>
          <w:p>
            <w:pPr>
              <w:pStyle w:val="Compact"/>
            </w:pPr>
            <w:r>
              <w:t xml:space="preserve">2.454</w:t>
            </w:r>
          </w:p>
        </w:tc>
        <w:tc>
          <w:tcPr/>
          <w:p>
            <w:pPr>
              <w:pStyle w:val="Compact"/>
            </w:pPr>
            <w:r>
              <w:t xml:space="preserve">0.24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0.52</w:t>
            </w:r>
          </w:p>
        </w:tc>
        <w:tc>
          <w:tcPr/>
          <w:p>
            <w:pPr>
              <w:pStyle w:val="Compact"/>
            </w:pPr>
            <w:r>
              <w:t xml:space="preserve">sí → No Equitativo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Hispano</w:t>
            </w:r>
          </w:p>
        </w:tc>
        <w:tc>
          <w:tcPr/>
          <w:p>
            <w:pPr>
              <w:pStyle w:val="Compact"/>
            </w:pPr>
            <w:r>
              <w:t xml:space="preserve">637</w:t>
            </w:r>
          </w:p>
        </w:tc>
        <w:tc>
          <w:tcPr/>
          <w:p>
            <w:pPr>
              <w:pStyle w:val="Compact"/>
            </w:pPr>
            <w:r>
              <w:t xml:space="preserve">0.22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0.48</w:t>
            </w:r>
          </w:p>
        </w:tc>
        <w:tc>
          <w:tcPr/>
          <w:p>
            <w:pPr>
              <w:pStyle w:val="Compact"/>
            </w:pPr>
            <w:r>
              <w:t xml:space="preserve">sí → No Equitativo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Otro</w:t>
            </w:r>
          </w:p>
        </w:tc>
        <w:tc>
          <w:tcPr/>
          <w:p>
            <w:pPr>
              <w:pStyle w:val="Compact"/>
            </w:pPr>
            <w:r>
              <w:t xml:space="preserve">377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0.33</w:t>
            </w:r>
          </w:p>
        </w:tc>
        <w:tc>
          <w:tcPr/>
          <w:p>
            <w:pPr>
              <w:pStyle w:val="Compact"/>
            </w:pPr>
            <w:r>
              <w:t xml:space="preserve">sí → No Equitativo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Asiático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0.09</w:t>
            </w:r>
          </w:p>
        </w:tc>
        <w:tc>
          <w:tcPr/>
          <w:p>
            <w:pPr>
              <w:pStyle w:val="Compact"/>
            </w:pPr>
            <w:r>
              <w:t xml:space="preserve">0.19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excluido</w:t>
            </w:r>
            <w:r>
              <w:t xml:space="preserve"> </w:t>
            </w:r>
            <w:r>
              <w:t xml:space="preserve">(muestra &lt;50)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Indígena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0.38</w:t>
            </w:r>
          </w:p>
        </w:tc>
        <w:tc>
          <w:tcPr/>
          <w:p>
            <w:pPr>
              <w:pStyle w:val="Compact"/>
            </w:pPr>
            <w:r>
              <w:t xml:space="preserve">0.84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excluido</w:t>
            </w:r>
            <w:r>
              <w:t xml:space="preserve"> </w:t>
            </w:r>
            <w:r>
              <w:t xml:space="preserve">(muestra &lt;50)</w:t>
            </w:r>
          </w:p>
        </w:tc>
      </w:tr>
    </w:tbl>
    <w:p>
      <w:pPr>
        <w:pStyle w:val="BodyText"/>
      </w:pPr>
      <w:r>
        <w:t xml:space="preserve">Interpretación:</w:t>
      </w:r>
      <w:r>
        <w:t xml:space="preserve"> </w:t>
      </w:r>
      <w:r>
        <w:rPr>
          <w:rStyle w:val="VerbatimChar"/>
        </w:rPr>
        <w:t xml:space="preserve">etnia</w:t>
      </w:r>
      <w:r>
        <w:t xml:space="preserve"> </w:t>
      </w:r>
      <w:r>
        <w:t xml:space="preserve">sale</w:t>
      </w:r>
      <w:r>
        <w:t xml:space="preserve"> </w:t>
      </w:r>
      <w:r>
        <w:rPr>
          <w:b/>
          <w:bCs/>
        </w:rPr>
        <w:t xml:space="preserve">No Equitativo</w:t>
      </w:r>
      <w:r>
        <w:t xml:space="preserve"> </w:t>
      </w:r>
      <w:r>
        <w:t xml:space="preserve">porque grupos reales (Caucásico,</w:t>
      </w:r>
      <w:r>
        <w:t xml:space="preserve"> </w:t>
      </w:r>
      <w:r>
        <w:t xml:space="preserve">Hispano, Otro) tienen tasas de falsos positivos muy por debajo del grupo de</w:t>
      </w:r>
      <w:r>
        <w:t xml:space="preserve"> </w:t>
      </w:r>
      <w:r>
        <w:t xml:space="preserve">referencia. Traducido: el modelo</w:t>
      </w:r>
      <w:r>
        <w:t xml:space="preserve"> </w:t>
      </w:r>
      <w:r>
        <w:rPr>
          <w:b/>
          <w:bCs/>
        </w:rPr>
        <w:t xml:space="preserve">marca erróneamente como reincidentes a los</w:t>
      </w:r>
      <w:r>
        <w:rPr>
          <w:b/>
          <w:bCs/>
        </w:rPr>
        <w:t xml:space="preserve"> </w:t>
      </w:r>
      <w:r>
        <w:rPr>
          <w:b/>
          <w:bCs/>
        </w:rPr>
        <w:t xml:space="preserve">afroamericanos con mucha más frecuencia</w:t>
      </w:r>
      <w:r>
        <w:t xml:space="preserve"> </w:t>
      </w:r>
      <w:r>
        <w:t xml:space="preserve">que a los demás. Los grupos diminutos</w:t>
      </w:r>
      <w:r>
        <w:t xml:space="preserve"> </w:t>
      </w:r>
      <w:r>
        <w:t xml:space="preserve">(Asiático, Indígena) se</w:t>
      </w:r>
      <w:r>
        <w:t xml:space="preserve"> </w:t>
      </w:r>
      <w:r>
        <w:rPr>
          <w:b/>
          <w:bCs/>
        </w:rPr>
        <w:t xml:space="preserve">excluyen</w:t>
      </w:r>
      <w:r>
        <w:t xml:space="preserve"> </w:t>
      </w:r>
      <w:r>
        <w:t xml:space="preserve">del veredicto porque sus tasas, con tan pocos</w:t>
      </w:r>
      <w:r>
        <w:t xml:space="preserve"> </w:t>
      </w:r>
      <w:r>
        <w:t xml:space="preserve">casos, no son fiables.</w:t>
      </w:r>
    </w:p>
    <w:bookmarkEnd w:id="67"/>
    <w:bookmarkStart w:id="68" w:name="test-de-equidad-estadística-por-atributo"/>
    <w:p>
      <w:pPr>
        <w:pStyle w:val="Heading3"/>
      </w:pPr>
      <w:r>
        <w:t xml:space="preserve">9.5 Test de Equidad Estadística por Atributo</w:t>
      </w:r>
    </w:p>
    <w:p>
      <w:pPr>
        <w:pStyle w:val="FirstParagraph"/>
      </w:pPr>
      <w:r>
        <w:t xml:space="preserve">Una tabla complementaria que muestra el veredicto</w:t>
      </w:r>
      <w:r>
        <w:t xml:space="preserve"> </w:t>
      </w:r>
      <w:r>
        <w:rPr>
          <w:b/>
          <w:bCs/>
        </w:rPr>
        <w:t xml:space="preserve">por cada tipo de paridad</w:t>
      </w:r>
      <w:r>
        <w:t xml:space="preserve"> </w:t>
      </w:r>
      <w:r>
        <w:t xml:space="preserve">(no solo la conclusión global), útil para un análisis más fino.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3" w:name="guía-de-métricas-cuándo-usar-cada-una"/>
    <w:p>
      <w:pPr>
        <w:pStyle w:val="Heading2"/>
      </w:pPr>
      <w:r>
        <w:t xml:space="preserve">10. Guía de métricas: cuándo usar cada una</w:t>
      </w:r>
    </w:p>
    <w:p>
      <w:pPr>
        <w:pStyle w:val="FirstParagraph"/>
      </w:pPr>
      <w:r>
        <w:t xml:space="preserve">No todas las métricas importan por igual:</w:t>
      </w:r>
      <w:r>
        <w:t xml:space="preserve"> </w:t>
      </w:r>
      <w:r>
        <w:rPr>
          <w:b/>
          <w:bCs/>
        </w:rPr>
        <w:t xml:space="preserve">depende de qué acción desencadena la</w:t>
      </w:r>
      <w:r>
        <w:rPr>
          <w:b/>
          <w:bCs/>
        </w:rPr>
        <w:t xml:space="preserve"> </w:t>
      </w:r>
      <w:r>
        <w:rPr>
          <w:b/>
          <w:bCs/>
        </w:rPr>
        <w:t xml:space="preserve">predicción de tu modelo</w:t>
      </w:r>
      <w:r>
        <w:t xml:space="preserve">. El siguiente</w:t>
      </w:r>
      <w:r>
        <w:t xml:space="preserve"> </w:t>
      </w:r>
      <w:r>
        <w:rPr>
          <w:b/>
          <w:bCs/>
        </w:rPr>
        <w:t xml:space="preserve">árbol de decisión</w:t>
      </w:r>
      <w:r>
        <w:t xml:space="preserve"> </w:t>
      </w:r>
      <w:r>
        <w:t xml:space="preserve">(el mismo asistente</w:t>
      </w:r>
      <w:r>
        <w:t xml:space="preserve"> </w:t>
      </w:r>
      <w:r>
        <w:t xml:space="preserve">del Paso 2, en formato visual) resume cómo elegir la métrica en la que enfocarte:</w:t>
      </w:r>
    </w:p>
    <w:p>
      <w:pPr>
        <w:pStyle w:val="CaptionedFigure"/>
      </w:pPr>
      <w:r>
        <w:drawing>
          <wp:inline>
            <wp:extent cx="5334000" cy="4103076"/>
            <wp:effectExtent b="0" l="0" r="0" t="0"/>
            <wp:docPr descr="Árbol de decisión: en qué métrica de equidad enfocar el análisis" title="" id="71" name="Picture"/>
            <a:graphic>
              <a:graphicData uri="http://schemas.openxmlformats.org/drawingml/2006/picture">
                <pic:pic>
                  <pic:nvPicPr>
                    <pic:cNvPr descr="img/arbol_metricas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03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Árbol de decisión: en qué métrica de equidad enfocar el análisis</w:t>
      </w:r>
    </w:p>
    <w:p>
      <w:pPr>
        <w:pStyle w:val="BodyText"/>
      </w:pPr>
      <w:r>
        <w:rPr>
          <w:b/>
          <w:bCs/>
        </w:rPr>
        <w:t xml:space="preserve">Cómo usarlo: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Representación</w:t>
      </w:r>
      <w:r>
        <w:t xml:space="preserve"> </w:t>
      </w:r>
      <w:r>
        <w:t xml:space="preserve">(a cuántos elige de cada grupo) →</w:t>
      </w:r>
      <w:r>
        <w:t xml:space="preserve"> </w:t>
      </w:r>
      <w:r>
        <w:rPr>
          <w:b/>
          <w:bCs/>
        </w:rPr>
        <w:t xml:space="preserve">PPR</w:t>
      </w:r>
      <w:r>
        <w:t xml:space="preserve"> </w:t>
      </w:r>
      <w:r>
        <w:t xml:space="preserve">(mismo número por</w:t>
      </w:r>
      <w:r>
        <w:t xml:space="preserve"> </w:t>
      </w:r>
      <w:r>
        <w:t xml:space="preserve">grupo) o</w:t>
      </w:r>
      <w:r>
        <w:t xml:space="preserve"> </w:t>
      </w:r>
      <w:r>
        <w:rPr>
          <w:b/>
          <w:bCs/>
        </w:rPr>
        <w:t xml:space="preserve">Paridad Demográfica / Prevalencia Predicha</w:t>
      </w:r>
      <w:r>
        <w:t xml:space="preserve"> </w:t>
      </w:r>
      <w:r>
        <w:t xml:space="preserve">(proporcional al tamaño).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Errores · contexto punitivo</w:t>
      </w:r>
      <w:r>
        <w:t xml:space="preserve"> </w:t>
      </w:r>
      <w:r>
        <w:t xml:space="preserve">(la predicción positiva perjudica: vigilar,</w:t>
      </w:r>
      <w:r>
        <w:t xml:space="preserve"> </w:t>
      </w:r>
      <w:r>
        <w:t xml:space="preserve">negar, sancionar) →</w:t>
      </w:r>
      <w:r>
        <w:t xml:space="preserve"> </w:t>
      </w:r>
      <w:r>
        <w:rPr>
          <w:b/>
          <w:bCs/>
        </w:rPr>
        <w:t xml:space="preserve">FPR</w:t>
      </w:r>
      <w:r>
        <w:t xml:space="preserve"> </w:t>
      </w:r>
      <w:r>
        <w:t xml:space="preserve">(principal) y</w:t>
      </w:r>
      <w:r>
        <w:t xml:space="preserve"> </w:t>
      </w:r>
      <w:r>
        <w:rPr>
          <w:b/>
          <w:bCs/>
        </w:rPr>
        <w:t xml:space="preserve">FDR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Errores · contexto asistencial</w:t>
      </w:r>
      <w:r>
        <w:t xml:space="preserve"> </w:t>
      </w:r>
      <w:r>
        <w:t xml:space="preserve">(la predicción positiva da un beneficio:</w:t>
      </w:r>
      <w:r>
        <w:t xml:space="preserve"> </w:t>
      </w:r>
      <w:r>
        <w:t xml:space="preserve">apoyo, cupo, admisión) →</w:t>
      </w:r>
      <w:r>
        <w:t xml:space="preserve"> </w:t>
      </w:r>
      <w:r>
        <w:rPr>
          <w:b/>
          <w:bCs/>
        </w:rPr>
        <w:t xml:space="preserve">FNR</w:t>
      </w:r>
      <w:r>
        <w:t xml:space="preserve"> </w:t>
      </w:r>
      <w:r>
        <w:t xml:space="preserve">(principal),</w:t>
      </w:r>
      <w:r>
        <w:t xml:space="preserve"> </w:t>
      </w:r>
      <w:r>
        <w:rPr>
          <w:b/>
          <w:bCs/>
        </w:rPr>
        <w:t xml:space="preserve">FOR</w:t>
      </w:r>
      <w:r>
        <w:t xml:space="preserve"> </w:t>
      </w:r>
      <w:r>
        <w:t xml:space="preserve">y, si solo puedes atender a</w:t>
      </w:r>
      <w:r>
        <w:t xml:space="preserve"> </w:t>
      </w:r>
      <w:r>
        <w:t xml:space="preserve">una fracción,</w:t>
      </w:r>
      <w:r>
        <w:t xml:space="preserve"> </w:t>
      </w:r>
      <w:r>
        <w:rPr>
          <w:b/>
          <w:bCs/>
        </w:rPr>
        <w:t xml:space="preserve">TPR</w:t>
      </w:r>
      <w:r>
        <w:t xml:space="preserve">.</w:t>
      </w:r>
    </w:p>
    <w:p>
      <w:pPr>
        <w:pStyle w:val="FirstParagraph"/>
      </w:pPr>
      <w:r>
        <w:t xml:space="preserve">Como regla, primero pregúntate:</w:t>
      </w:r>
    </w:p>
    <w:p>
      <w:pPr>
        <w:pStyle w:val="BlockText"/>
      </w:pPr>
      <w:r>
        <w:rPr>
          <w:b/>
          <w:bCs/>
        </w:rPr>
        <w:t xml:space="preserve">¿Un resultado</w:t>
      </w:r>
      <w:r>
        <w:rPr>
          <w:b/>
          <w:bCs/>
        </w:rPr>
        <w:t xml:space="preserve"> </w:t>
      </w:r>
      <w:r>
        <w:rPr>
          <w:b/>
          <w:bCs/>
        </w:rPr>
        <w:t xml:space="preserve">“positivo”</w:t>
      </w:r>
      <w:r>
        <w:rPr>
          <w:b/>
          <w:bCs/>
        </w:rPr>
        <w:t xml:space="preserve"> </w:t>
      </w:r>
      <w:r>
        <w:rPr>
          <w:b/>
          <w:bCs/>
        </w:rPr>
        <w:t xml:space="preserve">del modelo lleva a una acción PUNITIVA (vigilancia,</w:t>
      </w:r>
      <w:r>
        <w:rPr>
          <w:b/>
          <w:bCs/>
        </w:rPr>
        <w:t xml:space="preserve"> </w:t>
      </w:r>
      <w:r>
        <w:rPr>
          <w:b/>
          <w:bCs/>
        </w:rPr>
        <w:t xml:space="preserve">negación, detención) o a un BENEFICIO (apoyo, recurso, admisión)?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 te importa que…</w:t>
            </w:r>
          </w:p>
        </w:tc>
        <w:tc>
          <w:tcPr/>
          <w:p>
            <w:pPr>
              <w:pStyle w:val="Compact"/>
            </w:pPr>
            <w:r>
              <w:t xml:space="preserve">Enfócate en</w:t>
            </w:r>
          </w:p>
        </w:tc>
        <w:tc>
          <w:tcPr/>
          <w:p>
            <w:pPr>
              <w:pStyle w:val="Compact"/>
            </w:pPr>
            <w:r>
              <w:t xml:space="preserve">Definición</w:t>
            </w:r>
          </w:p>
        </w:tc>
        <w:tc>
          <w:tcPr/>
          <w:p>
            <w:pPr>
              <w:pStyle w:val="Compact"/>
            </w:pPr>
            <w:r>
              <w:t xml:space="preserve">En el demo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se</w:t>
            </w:r>
            <w:r>
              <w:t xml:space="preserve"> </w:t>
            </w:r>
            <w:r>
              <w:rPr>
                <w:b/>
                <w:bCs/>
              </w:rPr>
              <w:t xml:space="preserve">castigue de más</w:t>
            </w:r>
            <w:r>
              <w:t xml:space="preserve"> </w:t>
            </w:r>
            <w:r>
              <w:t xml:space="preserve">a un grupo (falsos positivos)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FPR</w:t>
            </w:r>
            <w:r>
              <w:t xml:space="preserve"> </w:t>
            </w:r>
            <w:r>
              <w:t xml:space="preserve">(Tasa de Falsos Positivos)</w:t>
            </w:r>
          </w:p>
        </w:tc>
        <w:tc>
          <w:tcPr/>
          <w:p>
            <w:pPr>
              <w:pStyle w:val="Compact"/>
            </w:pPr>
            <w:r>
              <w:t xml:space="preserve">De los que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eran positivos, cuántos marcó como positivos</w:t>
            </w:r>
          </w:p>
        </w:tc>
        <w:tc>
          <w:tcPr/>
          <w:p>
            <w:pPr>
              <w:pStyle w:val="Compact"/>
            </w:pPr>
            <w:r>
              <w:t xml:space="preserve">Marcar</w:t>
            </w:r>
            <w:r>
              <w:t xml:space="preserve"> </w:t>
            </w:r>
            <w:r>
              <w:t xml:space="preserve">“reincidente”</w:t>
            </w:r>
            <w:r>
              <w:t xml:space="preserve"> </w:t>
            </w:r>
            <w:r>
              <w:t xml:space="preserve">a quien no reincide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 intervenciones positivas sean</w:t>
            </w:r>
            <w:r>
              <w:t xml:space="preserve"> </w:t>
            </w:r>
            <w:r>
              <w:rPr>
                <w:b/>
                <w:bCs/>
              </w:rPr>
              <w:t xml:space="preserve">precisas</w:t>
            </w:r>
            <w:r>
              <w:t xml:space="preserve"> </w:t>
            </w:r>
            <w:r>
              <w:t xml:space="preserve">por grupo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FDR</w:t>
            </w:r>
            <w:r>
              <w:t xml:space="preserve"> </w:t>
            </w:r>
            <w:r>
              <w:t xml:space="preserve">(Tasa de Falsos Descubrimientos)</w:t>
            </w:r>
          </w:p>
        </w:tc>
        <w:tc>
          <w:tcPr/>
          <w:p>
            <w:pPr>
              <w:pStyle w:val="Compact"/>
            </w:pPr>
            <w:r>
              <w:t xml:space="preserve">De los marcados positivos, cuántos estaban mal</w:t>
            </w:r>
          </w:p>
        </w:tc>
        <w:tc>
          <w:tcPr/>
          <w:p>
            <w:pPr>
              <w:pStyle w:val="Compact"/>
            </w:pPr>
            <w:r>
              <w:t xml:space="preserve">Detenidos preventivamente por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se</w:t>
            </w:r>
            <w:r>
              <w:t xml:space="preserve"> </w:t>
            </w:r>
            <w:r>
              <w:rPr>
                <w:b/>
                <w:bCs/>
              </w:rPr>
              <w:t xml:space="preserve">deje fuera</w:t>
            </w:r>
            <w:r>
              <w:t xml:space="preserve"> </w:t>
            </w:r>
            <w:r>
              <w:t xml:space="preserve">a un grupo que lo necesita (falsos negativos)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FNR</w:t>
            </w:r>
            <w:r>
              <w:t xml:space="preserve"> </w:t>
            </w:r>
            <w:r>
              <w:t xml:space="preserve">(Tasa de Falsos Negativos)</w:t>
            </w:r>
          </w:p>
        </w:tc>
        <w:tc>
          <w:tcPr/>
          <w:p>
            <w:pPr>
              <w:pStyle w:val="Compact"/>
            </w:pPr>
            <w:r>
              <w:t xml:space="preserve">De los que</w:t>
            </w:r>
            <w:r>
              <w:t xml:space="preserve"> </w:t>
            </w:r>
            <w:r>
              <w:rPr>
                <w:b/>
                <w:bCs/>
              </w:rPr>
              <w:t xml:space="preserve">sí</w:t>
            </w:r>
            <w:r>
              <w:t xml:space="preserve"> </w:t>
            </w:r>
            <w:r>
              <w:t xml:space="preserve">eran positivos, cuántos se le escaparon</w:t>
            </w:r>
          </w:p>
        </w:tc>
        <w:tc>
          <w:tcPr/>
          <w:p>
            <w:pPr>
              <w:pStyle w:val="Compact"/>
            </w:pPr>
            <w:r>
              <w:t xml:space="preserve">No detectar a quien sí reincidirá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 resultado negativo no</w:t>
            </w:r>
            <w:r>
              <w:t xml:space="preserve"> </w:t>
            </w:r>
            <w:r>
              <w:rPr>
                <w:b/>
                <w:bCs/>
              </w:rPr>
              <w:t xml:space="preserve">niegue un beneficio</w:t>
            </w:r>
            <w:r>
              <w:t xml:space="preserve"> </w:t>
            </w:r>
            <w:r>
              <w:t xml:space="preserve">injustamente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</w:t>
            </w:r>
            <w:r>
              <w:t xml:space="preserve"> </w:t>
            </w:r>
            <w:r>
              <w:t xml:space="preserve">(Tasa de Falsas Omisiones)</w:t>
            </w:r>
          </w:p>
        </w:tc>
        <w:tc>
          <w:tcPr/>
          <w:p>
            <w:pPr>
              <w:pStyle w:val="Compact"/>
            </w:pPr>
            <w:r>
              <w:t xml:space="preserve">De los marcados negativos, cuántos eran realmente positivos</w:t>
            </w:r>
          </w:p>
        </w:tc>
        <w:tc>
          <w:tcPr/>
          <w:p>
            <w:pPr>
              <w:pStyle w:val="Compact"/>
            </w:pPr>
            <w:r>
              <w:t xml:space="preserve">Clasificar como</w:t>
            </w:r>
            <w:r>
              <w:t xml:space="preserve"> </w:t>
            </w:r>
            <w:r>
              <w:t xml:space="preserve">“seguro”</w:t>
            </w:r>
            <w:r>
              <w:t xml:space="preserve"> </w:t>
            </w:r>
            <w:r>
              <w:t xml:space="preserve">a quien no lo era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</w:t>
            </w:r>
            <w:r>
              <w:t xml:space="preserve"> </w:t>
            </w:r>
            <w:r>
              <w:rPr>
                <w:b/>
                <w:bCs/>
              </w:rPr>
              <w:t xml:space="preserve">cobertura</w:t>
            </w:r>
            <w:r>
              <w:t xml:space="preserve"> </w:t>
            </w:r>
            <w:r>
              <w:t xml:space="preserve">sea pareja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TPR</w:t>
            </w:r>
            <w:r>
              <w:t xml:space="preserve"> </w:t>
            </w:r>
            <w:r>
              <w:t xml:space="preserve">(Sensibilidad)</w:t>
            </w:r>
          </w:p>
        </w:tc>
        <w:tc>
          <w:tcPr/>
          <w:p>
            <w:pPr>
              <w:pStyle w:val="Compact"/>
            </w:pPr>
            <w:r>
              <w:t xml:space="preserve">De los positivos reales, cuántos detectó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</w:t>
            </w:r>
            <w:r>
              <w:t xml:space="preserve"> </w:t>
            </w:r>
            <w:r>
              <w:rPr>
                <w:b/>
                <w:bCs/>
              </w:rPr>
              <w:t xml:space="preserve">tasa de selección</w:t>
            </w:r>
            <w:r>
              <w:t xml:space="preserve"> </w:t>
            </w:r>
            <w:r>
              <w:t xml:space="preserve">sea pareja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Prevalencia predicha / PPR</w:t>
            </w:r>
          </w:p>
        </w:tc>
        <w:tc>
          <w:tcPr/>
          <w:p>
            <w:pPr>
              <w:pStyle w:val="Compact"/>
            </w:pPr>
            <w:r>
              <w:t xml:space="preserve">Proporción de positivos que predice por grupo</w:t>
            </w:r>
          </w:p>
        </w:tc>
        <w:tc>
          <w:tcPr/>
          <w:p>
            <w:pPr>
              <w:pStyle w:val="Compact"/>
            </w:pPr>
            <w:r>
              <w:t xml:space="preserve">Paridad estadística / demográfica</w:t>
            </w:r>
          </w:p>
        </w:tc>
      </w:tr>
    </w:tbl>
    <w:p>
      <w:pPr>
        <w:pStyle w:val="BodyText"/>
      </w:pPr>
      <w:r>
        <w:rPr>
          <w:b/>
          <w:bCs/>
        </w:rPr>
        <w:t xml:space="preserve">Regla práctica de la herramienta:</w:t>
      </w:r>
      <w:r>
        <w:t xml:space="preserve"> </w:t>
      </w:r>
      <w:r>
        <w:t xml:space="preserve">el</w:t>
      </w:r>
      <w:r>
        <w:t xml:space="preserve"> </w:t>
      </w:r>
      <w:r>
        <w:rPr>
          <w:b/>
          <w:bCs/>
        </w:rPr>
        <w:t xml:space="preserve">veredicto global</w:t>
      </w:r>
      <w:r>
        <w:t xml:space="preserve"> </w:t>
      </w:r>
      <w:r>
        <w:t xml:space="preserve">de equidad se basa en</w:t>
      </w:r>
      <w:r>
        <w:t xml:space="preserve"> </w:t>
      </w:r>
      <w:r>
        <w:t xml:space="preserve">las cuatro métricas de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FPR, FNR, FOR, FDR</w:t>
      </w:r>
      <w:r>
        <w:t xml:space="preserve"> </w:t>
      </w:r>
      <w:r>
        <w:t xml:space="preserve">— porque son las más</w:t>
      </w:r>
      <w:r>
        <w:t xml:space="preserve"> </w:t>
      </w:r>
      <w:r>
        <w:t xml:space="preserve">relevantes para daños concretos y son independientes del tamaño del grupo. La</w:t>
      </w:r>
      <w:r>
        <w:t xml:space="preserve"> </w:t>
      </w:r>
      <w:r>
        <w:rPr>
          <w:i/>
          <w:iCs/>
        </w:rPr>
        <w:t xml:space="preserve">Paridad Estadística</w:t>
      </w:r>
      <w:r>
        <w:t xml:space="preserve"> </w:t>
      </w:r>
      <w:r>
        <w:t xml:space="preserve">(PPR) se muestra aparte, pues depende mucho del tamaño de</w:t>
      </w:r>
      <w:r>
        <w:t xml:space="preserve"> </w:t>
      </w:r>
      <w:r>
        <w:t xml:space="preserve">cada grupo.</w:t>
      </w:r>
    </w:p>
    <w:p>
      <w:pPr>
        <w:pStyle w:val="BodyText"/>
      </w:pPr>
      <w:r>
        <w:rPr>
          <w:b/>
          <w:bCs/>
        </w:rPr>
        <w:t xml:space="preserve">Ejemplo de decisión (demo de reincidencia):</w:t>
      </w:r>
      <w:r>
        <w:t xml:space="preserve"> </w:t>
      </w:r>
      <w:r>
        <w:t xml:space="preserve">como una predicción positiva puede</w:t>
      </w:r>
      <w:r>
        <w:t xml:space="preserve"> </w:t>
      </w:r>
      <w:r>
        <w:t xml:space="preserve">llevar a una</w:t>
      </w:r>
      <w:r>
        <w:t xml:space="preserve"> </w:t>
      </w:r>
      <w:r>
        <w:rPr>
          <w:b/>
          <w:bCs/>
        </w:rPr>
        <w:t xml:space="preserve">medida punitiva</w:t>
      </w:r>
      <w:r>
        <w:t xml:space="preserve">, la métrica más crítica es la</w:t>
      </w:r>
      <w:r>
        <w:t xml:space="preserve"> </w:t>
      </w:r>
      <w:r>
        <w:rPr>
          <w:b/>
          <w:bCs/>
        </w:rPr>
        <w:t xml:space="preserve">FPR</w:t>
      </w:r>
      <w:r>
        <w:t xml:space="preserve"> </w:t>
      </w:r>
      <w:r>
        <w:t xml:space="preserve">(no castigar</w:t>
      </w:r>
      <w:r>
        <w:t xml:space="preserve"> </w:t>
      </w:r>
      <w:r>
        <w:t xml:space="preserve">de más a un grupo por errores del modelo). Y efectivamente ahí aparece el sesgo.</w:t>
      </w:r>
    </w:p>
    <w:p>
      <w:r>
        <w:pict>
          <v:rect style="width:0;height:1.5pt" o:hralign="center" o:hrstd="t" o:hr="t"/>
        </w:pict>
      </w:r>
    </w:p>
    <w:bookmarkEnd w:id="73"/>
    <w:bookmarkStart w:id="74" w:name="Xba139ca9db17e1f9dda29713405995f7511ada1"/>
    <w:p>
      <w:pPr>
        <w:pStyle w:val="Heading2"/>
      </w:pPr>
      <w:r>
        <w:t xml:space="preserve">11. Descargar el informe (PDF) y dar tu opinión</w:t>
      </w:r>
    </w:p>
    <w:p>
      <w:pPr>
        <w:pStyle w:val="FirstParagraph"/>
      </w:pPr>
      <w:r>
        <w:t xml:space="preserve">Al final de los resultados, la tarjeta</w:t>
      </w:r>
      <w:r>
        <w:t xml:space="preserve"> </w:t>
      </w:r>
      <w:r>
        <w:rPr>
          <w:b/>
          <w:bCs/>
        </w:rPr>
        <w:t xml:space="preserve">“Tu informe está listo”</w:t>
      </w:r>
      <w:r>
        <w:t xml:space="preserve"> </w:t>
      </w:r>
      <w:r>
        <w:t xml:space="preserve">genera un</w:t>
      </w:r>
      <w:r>
        <w:t xml:space="preserve"> </w:t>
      </w:r>
      <w:r>
        <w:rPr>
          <w:b/>
          <w:bCs/>
        </w:rPr>
        <w:t xml:space="preserve">PDF</w:t>
      </w:r>
      <w:r>
        <w:t xml:space="preserve"> </w:t>
      </w:r>
      <w:r>
        <w:t xml:space="preserve">descargable con todo tu análisis, con la misma identidad visual de la</w:t>
      </w:r>
      <w:r>
        <w:t xml:space="preserve"> </w:t>
      </w:r>
      <w:r>
        <w:t xml:space="preserve">herramienta. El informe incluye: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Página inicial — Análisis exploratorio (EDA):</w:t>
      </w:r>
      <w:r>
        <w:t xml:space="preserve"> </w:t>
      </w:r>
      <w:r>
        <w:t xml:space="preserve">panorama (filas, columnas,</w:t>
      </w:r>
      <w:r>
        <w:t xml:space="preserve"> </w:t>
      </w:r>
      <w:r>
        <w:t xml:space="preserve">% de celdas faltantes, número de alertas), la tabla de</w:t>
      </w:r>
      <w:r>
        <w:t xml:space="preserve"> </w:t>
      </w:r>
      <w:r>
        <w:rPr>
          <w:b/>
          <w:bCs/>
        </w:rPr>
        <w:t xml:space="preserve">alertas de calidad y</w:t>
      </w:r>
      <w:r>
        <w:rPr>
          <w:b/>
          <w:bCs/>
        </w:rPr>
        <w:t xml:space="preserve"> </w:t>
      </w:r>
      <w:r>
        <w:rPr>
          <w:b/>
          <w:bCs/>
        </w:rPr>
        <w:t xml:space="preserve">posibles sesgos</w:t>
      </w:r>
      <w:r>
        <w:t xml:space="preserve"> </w:t>
      </w:r>
      <w:r>
        <w:t xml:space="preserve">(con su nivel) y los</w:t>
      </w:r>
      <w:r>
        <w:t xml:space="preserve"> </w:t>
      </w:r>
      <w:r>
        <w:rPr>
          <w:b/>
          <w:bCs/>
        </w:rPr>
        <w:t xml:space="preserve">roles sugeridos</w:t>
      </w:r>
      <w:r>
        <w:t xml:space="preserve"> </w:t>
      </w:r>
      <w:r>
        <w:t xml:space="preserve">de las columnas.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Métrica recomendada a observar:</w:t>
      </w:r>
      <w:r>
        <w:t xml:space="preserve"> </w:t>
      </w:r>
      <w:r>
        <w:t xml:space="preserve">si usaste el asistente del Paso 2, se</w:t>
      </w:r>
      <w:r>
        <w:t xml:space="preserve"> </w:t>
      </w:r>
      <w:r>
        <w:t xml:space="preserve">destaca la métrica sugerida.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Resumen del análisis:</w:t>
      </w:r>
      <w:r>
        <w:t xml:space="preserve"> </w:t>
      </w:r>
      <w:r>
        <w:t xml:space="preserve">registros, variables protegidas, tolerancia, método</w:t>
      </w:r>
      <w:r>
        <w:t xml:space="preserve"> </w:t>
      </w:r>
      <w:r>
        <w:t xml:space="preserve">de</w:t>
      </w:r>
      <w:r>
        <w:t xml:space="preserve"> </w:t>
      </w:r>
      <w:r>
        <w:rPr>
          <w:b/>
          <w:bCs/>
        </w:rPr>
        <w:t xml:space="preserve">grupo de referencia</w:t>
      </w:r>
      <w:r>
        <w:t xml:space="preserve"> </w:t>
      </w:r>
      <w:r>
        <w:t xml:space="preserve">y tipo de modelo.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Resumen de Equidad por Atributo</w:t>
      </w:r>
      <w:r>
        <w:t xml:space="preserve"> </w:t>
      </w:r>
      <w:r>
        <w:t xml:space="preserve">(Equitativo / No Equitativo).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Grupo de referencia por atributo</w:t>
      </w:r>
      <w:r>
        <w:t xml:space="preserve"> </w:t>
      </w:r>
      <w:r>
        <w:t xml:space="preserve">(qué grupo se usó como base).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Disparidades por atributo</w:t>
      </w:r>
      <w:r>
        <w:t xml:space="preserve"> </w:t>
      </w:r>
      <w:r>
        <w:t xml:space="preserve">(FPR/FNR/FOR/FDR), con la fila de referencia</w:t>
      </w:r>
      <w:r>
        <w:t xml:space="preserve"> </w:t>
      </w:r>
      <w:r>
        <w:t xml:space="preserve">marcada</w:t>
      </w:r>
      <w:r>
        <w:t xml:space="preserve"> </w:t>
      </w:r>
      <w:r>
        <w:rPr>
          <w:b/>
          <w:bCs/>
        </w:rPr>
        <w:t xml:space="preserve">“(ref)”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Gráficos</w:t>
      </w:r>
      <w:r>
        <w:t xml:space="preserve"> </w:t>
      </w:r>
      <w:r>
        <w:t xml:space="preserve">del análisis.</w:t>
      </w:r>
    </w:p>
    <w:p>
      <w:pPr>
        <w:pStyle w:val="FirstParagraph"/>
      </w:pPr>
      <w:r>
        <w:rPr>
          <w:b/>
          <w:bCs/>
        </w:rPr>
        <w:t xml:space="preserve">Encuesta de satisfacción (opcional).</w:t>
      </w:r>
      <w:r>
        <w:t xml:space="preserve"> </w:t>
      </w:r>
      <w:r>
        <w:t xml:space="preserve">Al pulsar</w:t>
      </w:r>
      <w:r>
        <w:t xml:space="preserve"> </w:t>
      </w:r>
      <w:r>
        <w:rPr>
          <w:b/>
          <w:bCs/>
        </w:rPr>
        <w:t xml:space="preserve">“Descargar informe PDF”</w:t>
      </w:r>
      <w:r>
        <w:t xml:space="preserve"> </w:t>
      </w:r>
      <w:r>
        <w:t xml:space="preserve">aparece una breve encuesta con dos opciones: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“Enviar y descargar”</w:t>
      </w:r>
      <w:r>
        <w:rPr>
          <w:b/>
          <w:bCs/>
        </w:rPr>
        <w:t xml:space="preserve">:</w:t>
      </w:r>
      <w:r>
        <w:t xml:space="preserve"> </w:t>
      </w:r>
      <w:r>
        <w:t xml:space="preserve">envía tu valoración y descarga el PDF.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“Omitir y descargar”</w:t>
      </w:r>
      <w:r>
        <w:rPr>
          <w:b/>
          <w:bCs/>
        </w:rPr>
        <w:t xml:space="preserve">:</w:t>
      </w:r>
      <w:r>
        <w:t xml:space="preserve"> </w:t>
      </w:r>
      <w:r>
        <w:t xml:space="preserve">descarga el PDF</w:t>
      </w:r>
      <w:r>
        <w:t xml:space="preserve"> </w:t>
      </w:r>
      <w:r>
        <w:rPr>
          <w:b/>
          <w:bCs/>
        </w:rPr>
        <w:t xml:space="preserve">sin</w:t>
      </w:r>
      <w:r>
        <w:t xml:space="preserve"> </w:t>
      </w:r>
      <w:r>
        <w:t xml:space="preserve">responder.</w:t>
      </w:r>
    </w:p>
    <w:p>
      <w:pPr>
        <w:pStyle w:val="BodyText"/>
      </w:pPr>
      <w:r>
        <w:t xml:space="preserve">Tu opinión es anónima (salvo que dejes tu correo) y nos ayuda a mejorar. Para</w:t>
      </w:r>
      <w:r>
        <w:t xml:space="preserve"> </w:t>
      </w:r>
      <w:r>
        <w:t xml:space="preserve">comentarios o reportar errores en cualquier momento, usa el botón flotante</w:t>
      </w:r>
      <w:r>
        <w:t xml:space="preserve"> </w:t>
      </w:r>
      <w:r>
        <w:rPr>
          <w:b/>
          <w:bCs/>
        </w:rPr>
        <w:t xml:space="preserve">“Enviar feedback”</w:t>
      </w:r>
      <w:r>
        <w:t xml:space="preserve"> </w:t>
      </w:r>
      <w:r>
        <w:t xml:space="preserve">(esquina inferior derecha).</w:t>
      </w:r>
    </w:p>
    <w:p>
      <w:r>
        <w:pict>
          <v:rect style="width:0;height:1.5pt" o:hralign="center" o:hrstd="t" o:hr="t"/>
        </w:pict>
      </w:r>
    </w:p>
    <w:bookmarkEnd w:id="74"/>
    <w:bookmarkStart w:id="75" w:name="modelos-multiclase"/>
    <w:p>
      <w:pPr>
        <w:pStyle w:val="Heading2"/>
      </w:pPr>
      <w:r>
        <w:t xml:space="preserve">12. Modelos multiclase</w:t>
      </w:r>
    </w:p>
    <w:p>
      <w:pPr>
        <w:pStyle w:val="FirstParagraph"/>
      </w:pPr>
      <w:r>
        <w:t xml:space="preserve">Si tu predicción/valor real tiene</w:t>
      </w:r>
      <w:r>
        <w:t xml:space="preserve"> </w:t>
      </w:r>
      <w:r>
        <w:rPr>
          <w:b/>
          <w:bCs/>
        </w:rPr>
        <w:t xml:space="preserve">más de dos categorías</w:t>
      </w:r>
      <w:r>
        <w:t xml:space="preserve"> </w:t>
      </w:r>
      <w:r>
        <w:t xml:space="preserve">(p. ej. riesgo</w:t>
      </w:r>
      <w:r>
        <w:t xml:space="preserve"> </w:t>
      </w:r>
      <w:r>
        <w:rPr>
          <w:rStyle w:val="VerbatimChar"/>
        </w:rPr>
        <w:t xml:space="preserve">Bajo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Medio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Alto</w:t>
      </w:r>
      <w:r>
        <w:t xml:space="preserve">), la herramienta lo detecta y usa la estrategia</w:t>
      </w:r>
      <w:r>
        <w:t xml:space="preserve"> </w:t>
      </w:r>
      <w:r>
        <w:rPr>
          <w:b/>
          <w:bCs/>
        </w:rPr>
        <w:t xml:space="preserve">“uno-contra-el-resto”</w:t>
      </w:r>
      <w:r>
        <w:t xml:space="preserve">: evalúa cada clase por separado frente al resto.</w:t>
      </w:r>
    </w:p>
    <w:p>
      <w:pPr>
        <w:pStyle w:val="Compact"/>
        <w:numPr>
          <w:ilvl w:val="0"/>
          <w:numId w:val="1017"/>
        </w:numPr>
      </w:pPr>
      <w:r>
        <w:t xml:space="preserve">Aparece un</w:t>
      </w:r>
      <w:r>
        <w:t xml:space="preserve"> </w:t>
      </w:r>
      <w:r>
        <w:rPr>
          <w:b/>
          <w:bCs/>
        </w:rPr>
        <w:t xml:space="preserve">selector de clase</w:t>
      </w:r>
      <w:r>
        <w:t xml:space="preserve"> </w:t>
      </w:r>
      <w:r>
        <w:t xml:space="preserve">arriba de los resultados. Al cambiar de clase,</w:t>
      </w:r>
      <w:r>
        <w:t xml:space="preserve"> </w:t>
      </w:r>
      <w:r>
        <w:t xml:space="preserve">todas las tablas y gráficos se actualizan a esa clase.</w:t>
      </w:r>
    </w:p>
    <w:p>
      <w:pPr>
        <w:pStyle w:val="Compact"/>
        <w:numPr>
          <w:ilvl w:val="0"/>
          <w:numId w:val="1017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resumen global</w:t>
      </w:r>
      <w:r>
        <w:t xml:space="preserve"> </w:t>
      </w:r>
      <w:r>
        <w:t xml:space="preserve">indica, con badges, si cada atributo es inequitativo en</w:t>
      </w:r>
      <w:r>
        <w:t xml:space="preserve"> </w:t>
      </w:r>
      <w:r>
        <w:rPr>
          <w:b/>
          <w:bCs/>
        </w:rPr>
        <w:t xml:space="preserve">alguna</w:t>
      </w:r>
      <w:r>
        <w:t xml:space="preserve"> </w:t>
      </w:r>
      <w:r>
        <w:t xml:space="preserve">clase.</w:t>
      </w:r>
    </w:p>
    <w:p>
      <w:pPr>
        <w:pStyle w:val="FirstParagraph"/>
      </w:pPr>
      <w:r>
        <w:t xml:space="preserve">Todo lo demás (grupo de referencia, tolerancia, interpretación) funciona igual,</w:t>
      </w:r>
      <w:r>
        <w:t xml:space="preserve"> </w:t>
      </w:r>
      <w:r>
        <w:t xml:space="preserve">pero referido a la clase seleccionada.</w:t>
      </w:r>
    </w:p>
    <w:p>
      <w:r>
        <w:pict>
          <v:rect style="width:0;height:1.5pt" o:hralign="center" o:hrstd="t" o:hr="t"/>
        </w:pict>
      </w:r>
    </w:p>
    <w:bookmarkEnd w:id="75"/>
    <w:bookmarkStart w:id="76" w:name="X7fc03daf32850d221b1e55eb6b454bffd14dd51"/>
    <w:p>
      <w:pPr>
        <w:pStyle w:val="Heading2"/>
      </w:pPr>
      <w:r>
        <w:t xml:space="preserve">13. En qué enfocarte: buenas prácticas y errores comunes</w:t>
      </w:r>
    </w:p>
    <w:p>
      <w:pPr>
        <w:pStyle w:val="FirstParagraph"/>
      </w:pPr>
      <w:r>
        <w:rPr>
          <w:b/>
          <w:bCs/>
        </w:rPr>
        <w:t xml:space="preserve">Buenas prácticas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Empieza por el EDA.</w:t>
      </w:r>
      <w:r>
        <w:t xml:space="preserve"> </w:t>
      </w:r>
      <w:r>
        <w:t xml:space="preserve">Si hay proxies o grupos diminutos, tenlo presente al leer los resultados.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Elige la métrica según el daño</w:t>
      </w:r>
      <w:r>
        <w:t xml:space="preserve"> </w:t>
      </w:r>
      <w:r>
        <w:t xml:space="preserve">que produce un error (sección 10), no midas todo a ciegas.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Usa el panel</w:t>
      </w:r>
      <w:r>
        <w:rPr>
          <w:b/>
          <w:bCs/>
        </w:rPr>
        <w:t xml:space="preserve"> </w:t>
      </w:r>
      <w:r>
        <w:rPr>
          <w:b/>
          <w:bCs/>
        </w:rPr>
        <w:t xml:space="preserve">“¿Por qué estas conclusiones?”</w:t>
      </w:r>
      <w:r>
        <w:t xml:space="preserve"> </w:t>
      </w:r>
      <w:r>
        <w:t xml:space="preserve">para saber qué subgrupo y qué</w:t>
      </w:r>
      <w:r>
        <w:t xml:space="preserve"> </w:t>
      </w:r>
      <w:r>
        <w:t xml:space="preserve">métrica están causando la inequidad. Ese es tu punto de acción.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Documenta la tolerancia elegida</w:t>
      </w:r>
      <w:r>
        <w:t xml:space="preserve"> </w:t>
      </w:r>
      <w:r>
        <w:t xml:space="preserve">(1.25× / regla 80% es un estándar razonable) y justifícala.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Trata los grupos con muestra insuficiente aparte:</w:t>
      </w:r>
      <w:r>
        <w:t xml:space="preserve"> </w:t>
      </w:r>
      <w:r>
        <w:t xml:space="preserve">no ignores que existen,</w:t>
      </w:r>
      <w:r>
        <w:t xml:space="preserve"> </w:t>
      </w:r>
      <w:r>
        <w:t xml:space="preserve">pero recuerda que sus tasas son inestables.</w:t>
      </w:r>
    </w:p>
    <w:p>
      <w:pPr>
        <w:pStyle w:val="BodyText"/>
      </w:pPr>
      <w:r>
        <w:rPr>
          <w:b/>
          <w:bCs/>
        </w:rPr>
        <w:t xml:space="preserve">Errores comunes</w:t>
      </w:r>
      <w:r>
        <w:t xml:space="preserve"> </w:t>
      </w:r>
      <w:r>
        <w:t xml:space="preserve">- Confundir</w:t>
      </w:r>
      <w:r>
        <w:t xml:space="preserve"> </w:t>
      </w:r>
      <w:r>
        <w:rPr>
          <w:b/>
          <w:bCs/>
        </w:rPr>
        <w:t xml:space="preserve">valores absolutos</w:t>
      </w:r>
      <w:r>
        <w:t xml:space="preserve"> </w:t>
      </w:r>
      <w:r>
        <w:t xml:space="preserve">(Análisis de Sesgos) con</w:t>
      </w:r>
      <w:r>
        <w:t xml:space="preserve"> </w:t>
      </w:r>
      <w:r>
        <w:rPr>
          <w:b/>
          <w:bCs/>
        </w:rPr>
        <w:t xml:space="preserve">disparidades</w:t>
      </w:r>
      <w:r>
        <w:t xml:space="preserve"> </w:t>
      </w:r>
      <w:r>
        <w:t xml:space="preserve">(Análisis de Equidad). El primero mide cada grupo solo; el segundo compara.</w:t>
      </w:r>
      <w:r>
        <w:t xml:space="preserve"> </w:t>
      </w:r>
      <w:r>
        <w:t xml:space="preserve">- Concluir</w:t>
      </w:r>
      <w:r>
        <w:t xml:space="preserve"> </w:t>
      </w:r>
      <w:r>
        <w:t xml:space="preserve">“el modelo es justo”</w:t>
      </w:r>
      <w:r>
        <w:t xml:space="preserve"> </w:t>
      </w:r>
      <w:r>
        <w:t xml:space="preserve">mirando solo la</w:t>
      </w:r>
      <w:r>
        <w:t xml:space="preserve"> </w:t>
      </w:r>
      <w:r>
        <w:rPr>
          <w:b/>
          <w:bCs/>
        </w:rPr>
        <w:t xml:space="preserve">precisión global</w:t>
      </w:r>
      <w:r>
        <w:t xml:space="preserve">. Un modelo</w:t>
      </w:r>
      <w:r>
        <w:t xml:space="preserve"> </w:t>
      </w:r>
      <w:r>
        <w:t xml:space="preserve">preciso en promedio puede ser muy inequitativo por grupos.</w:t>
      </w:r>
      <w:r>
        <w:t xml:space="preserve"> </w:t>
      </w:r>
      <w:r>
        <w:t xml:space="preserve">- Interpretar una disparidad &lt;1 como</w:t>
      </w:r>
      <w:r>
        <w:t xml:space="preserve"> </w:t>
      </w:r>
      <w:r>
        <w:t xml:space="preserve">“bueno”</w:t>
      </w:r>
      <w:r>
        <w:t xml:space="preserve">. Significa</w:t>
      </w:r>
      <w:r>
        <w:t xml:space="preserve"> </w:t>
      </w:r>
      <w:r>
        <w:rPr>
          <w:b/>
          <w:bCs/>
        </w:rPr>
        <w:t xml:space="preserve">menos</w:t>
      </w:r>
      <w:r>
        <w:t xml:space="preserve"> </w:t>
      </w:r>
      <w:r>
        <w:t xml:space="preserve">de esa métrica en</w:t>
      </w:r>
      <w:r>
        <w:t xml:space="preserve"> </w:t>
      </w:r>
      <w:r>
        <w:t xml:space="preserve">el subgrupo, lo que puede ser bueno o malo según la métrica (menos falsos</w:t>
      </w:r>
      <w:r>
        <w:t xml:space="preserve"> </w:t>
      </w:r>
      <w:r>
        <w:t xml:space="preserve">positivos es bueno; menos verdaderos positivos es malo).</w:t>
      </w:r>
      <w:r>
        <w:t xml:space="preserve"> </w:t>
      </w:r>
      <w:r>
        <w:t xml:space="preserve">- Dejar que un grupo de 15 personas</w:t>
      </w:r>
      <w:r>
        <w:t xml:space="preserve"> </w:t>
      </w:r>
      <w:r>
        <w:t xml:space="preserve">“decida”</w:t>
      </w:r>
      <w:r>
        <w:t xml:space="preserve"> </w:t>
      </w:r>
      <w:r>
        <w:t xml:space="preserve">el veredicto. Por eso existe la</w:t>
      </w:r>
      <w:r>
        <w:t xml:space="preserve"> </w:t>
      </w:r>
      <w:r>
        <w:rPr>
          <w:b/>
          <w:bCs/>
        </w:rPr>
        <w:t xml:space="preserve">muestra mínima</w:t>
      </w:r>
      <w:r>
        <w:t xml:space="preserve">.</w:t>
      </w:r>
      <w:r>
        <w:t xml:space="preserve"> </w:t>
      </w:r>
      <w:r>
        <w:t xml:space="preserve">- Incluir la columna</w:t>
      </w:r>
      <w:r>
        <w:t xml:space="preserve"> </w:t>
      </w:r>
      <w:r>
        <w:rPr>
          <w:b/>
          <w:bCs/>
        </w:rPr>
        <w:t xml:space="preserve">id</w:t>
      </w:r>
      <w:r>
        <w:t xml:space="preserve"> </w:t>
      </w:r>
      <w:r>
        <w:t xml:space="preserve">como variable protegida (tiene cardinalidad altísima y</w:t>
      </w:r>
      <w:r>
        <w:t xml:space="preserve"> </w:t>
      </w:r>
      <w:r>
        <w:t xml:space="preserve">no aporta).</w:t>
      </w:r>
    </w:p>
    <w:p>
      <w:r>
        <w:pict>
          <v:rect style="width:0;height:1.5pt" o:hralign="center" o:hrstd="t" o:hr="t"/>
        </w:pict>
      </w:r>
    </w:p>
    <w:bookmarkEnd w:id="76"/>
    <w:bookmarkStart w:id="77" w:name="preguntas-frecuentes"/>
    <w:p>
      <w:pPr>
        <w:pStyle w:val="Heading2"/>
      </w:pPr>
      <w:r>
        <w:t xml:space="preserve">14. Preguntas frecuentes</w:t>
      </w:r>
    </w:p>
    <w:p>
      <w:pPr>
        <w:pStyle w:val="FirstParagraph"/>
      </w:pPr>
      <w:r>
        <w:rPr>
          <w:b/>
          <w:bCs/>
        </w:rPr>
        <w:t xml:space="preserve">¿La herramienta guarda mis datos?</w:t>
      </w:r>
      <w:r>
        <w:t xml:space="preserve"> </w:t>
      </w:r>
      <w:r>
        <w:t xml:space="preserve">No. Los datos se procesan y se descartan; no</w:t>
      </w:r>
      <w:r>
        <w:t xml:space="preserve"> </w:t>
      </w:r>
      <w:r>
        <w:t xml:space="preserve">se almacenan.</w:t>
      </w:r>
    </w:p>
    <w:p>
      <w:pPr>
        <w:pStyle w:val="BodyText"/>
      </w:pPr>
      <w:r>
        <w:rPr>
          <w:b/>
          <w:bCs/>
        </w:rPr>
        <w:t xml:space="preserve">¿Por qué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etnia</w:t>
      </w:r>
      <w:r>
        <w:rPr>
          <w:b/>
          <w:bCs/>
        </w:rPr>
        <w:t xml:space="preserve"> </w:t>
      </w:r>
      <w:r>
        <w:rPr>
          <w:b/>
          <w:bCs/>
        </w:rPr>
        <w:t xml:space="preserve">sigue saliendo</w:t>
      </w:r>
      <w:r>
        <w:rPr>
          <w:b/>
          <w:bCs/>
        </w:rPr>
        <w:t xml:space="preserve"> </w:t>
      </w:r>
      <w:r>
        <w:rPr>
          <w:b/>
          <w:bCs/>
        </w:rPr>
        <w:t xml:space="preserve">“No Equitativo”</w:t>
      </w:r>
      <w:r>
        <w:rPr>
          <w:b/>
          <w:bCs/>
        </w:rPr>
        <w:t xml:space="preserve"> </w:t>
      </w:r>
      <w:r>
        <w:rPr>
          <w:b/>
          <w:bCs/>
        </w:rPr>
        <w:t xml:space="preserve">aunque suba mucho la</w:t>
      </w:r>
      <w:r>
        <w:rPr>
          <w:b/>
          <w:bCs/>
        </w:rPr>
        <w:t xml:space="preserve"> </w:t>
      </w:r>
      <w:r>
        <w:rPr>
          <w:b/>
          <w:bCs/>
        </w:rPr>
        <w:t xml:space="preserve">tolerancia?</w:t>
      </w:r>
      <w:r>
        <w:t xml:space="preserve"> </w:t>
      </w:r>
      <w:r>
        <w:t xml:space="preserve">Porque la disparidad es</w:t>
      </w:r>
      <w:r>
        <w:t xml:space="preserve"> </w:t>
      </w:r>
      <w:r>
        <w:rPr>
          <w:b/>
          <w:bCs/>
        </w:rPr>
        <w:t xml:space="preserve">real y grande</w:t>
      </w:r>
      <w:r>
        <w:t xml:space="preserve"> </w:t>
      </w:r>
      <w:r>
        <w:t xml:space="preserve">en grupos reales (no solo en</w:t>
      </w:r>
      <w:r>
        <w:t xml:space="preserve"> </w:t>
      </w:r>
      <w:r>
        <w:t xml:space="preserve">los pequeños). Usa el panel</w:t>
      </w:r>
      <w:r>
        <w:t xml:space="preserve"> </w:t>
      </w:r>
      <w:r>
        <w:t xml:space="preserve">“¿Por qué?”</w:t>
      </w:r>
      <w:r>
        <w:t xml:space="preserve"> </w:t>
      </w:r>
      <w:r>
        <w:t xml:space="preserve">para ver qué subgrupos la causan.</w:t>
      </w:r>
    </w:p>
    <w:p>
      <w:pPr>
        <w:pStyle w:val="BodyText"/>
      </w:pPr>
      <w:r>
        <w:rPr>
          <w:b/>
          <w:bCs/>
        </w:rPr>
        <w:t xml:space="preserve">¿Qué formato debe tener la predicción?</w:t>
      </w:r>
      <w:r>
        <w:t xml:space="preserve"> </w:t>
      </w:r>
      <w:r>
        <w:t xml:space="preserve">Binaria</w:t>
      </w:r>
      <w:r>
        <w:t xml:space="preserve"> </w:t>
      </w:r>
      <w:r>
        <w:rPr>
          <w:rStyle w:val="VerbatimChar"/>
        </w:rPr>
        <w:t xml:space="preserve">0/1</w:t>
      </w:r>
      <w:r>
        <w:t xml:space="preserve"> </w:t>
      </w:r>
      <w:r>
        <w:t xml:space="preserve">para modelos de dos clases,</w:t>
      </w:r>
      <w:r>
        <w:t xml:space="preserve"> </w:t>
      </w:r>
      <w:r>
        <w:t xml:space="preserve">o varias categorías para multiclase. El valor real, en el mismo formato.</w:t>
      </w:r>
    </w:p>
    <w:p>
      <w:pPr>
        <w:pStyle w:val="BodyText"/>
      </w:pPr>
      <w:r>
        <w:rPr>
          <w:b/>
          <w:bCs/>
        </w:rPr>
        <w:t xml:space="preserve">¿Puedo evaluar varias variables protegidas a la vez?</w:t>
      </w:r>
      <w:r>
        <w:t xml:space="preserve"> </w:t>
      </w:r>
      <w:r>
        <w:t xml:space="preserve">Sí, selecciónalas todas en</w:t>
      </w:r>
      <w:r>
        <w:t xml:space="preserve"> </w:t>
      </w:r>
      <w:r>
        <w:t xml:space="preserve">la configuración; cada una recibe su propio veredicto.</w:t>
      </w:r>
    </w:p>
    <w:p>
      <w:pPr>
        <w:pStyle w:val="BodyText"/>
      </w:pPr>
      <w:r>
        <w:rPr>
          <w:b/>
          <w:bCs/>
        </w:rPr>
        <w:t xml:space="preserve">¿Qué significa</w:t>
      </w:r>
      <w:r>
        <w:rPr>
          <w:b/>
          <w:bCs/>
        </w:rPr>
        <w:t xml:space="preserve"> </w:t>
      </w:r>
      <w:r>
        <w:rPr>
          <w:b/>
          <w:bCs/>
        </w:rPr>
        <w:t xml:space="preserve">“muestra insuficiente”</w:t>
      </w:r>
      <w:r>
        <w:rPr>
          <w:b/>
          <w:bCs/>
        </w:rPr>
        <w:t xml:space="preserve">?</w:t>
      </w:r>
      <w:r>
        <w:t xml:space="preserve"> </w:t>
      </w:r>
      <w:r>
        <w:t xml:space="preserve">Que ese subgrupo tiene menos casos que el</w:t>
      </w:r>
      <w:r>
        <w:t xml:space="preserve"> </w:t>
      </w:r>
      <w:r>
        <w:t xml:space="preserve">umbral (por defecto 50) y, por tanto, no se usa para decidir el veredicto (pero</w:t>
      </w:r>
      <w:r>
        <w:t xml:space="preserve"> </w:t>
      </w:r>
      <w:r>
        <w:t xml:space="preserve">sigue visible en las tablas).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GobLab UAI — Escuela de Gobierno, Universidad Adolfo Ibáñez. Herramienta de apoyo</w:t>
      </w:r>
      <w:r>
        <w:rPr>
          <w:i/>
          <w:iCs/>
        </w:rPr>
        <w:t xml:space="preserve"> </w:t>
      </w:r>
      <w:r>
        <w:rPr>
          <w:i/>
          <w:iCs/>
        </w:rPr>
        <w:t xml:space="preserve">a la Ley N.º 20.609 y a la guía</w:t>
      </w:r>
      <w:r>
        <w:rPr>
          <w:i/>
          <w:iCs/>
        </w:rPr>
        <w:t xml:space="preserve"> </w:t>
      </w:r>
      <w:r>
        <w:rPr>
          <w:i/>
          <w:iCs/>
        </w:rPr>
        <w:t xml:space="preserve">“Permitido Innovar”</w:t>
      </w:r>
      <w:r>
        <w:rPr>
          <w:i/>
          <w:iCs/>
        </w:rPr>
        <w:t xml:space="preserve">.</w:t>
      </w:r>
    </w:p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0" Target="media/rId70.png" /><Relationship Type="http://schemas.openxmlformats.org/officeDocument/2006/relationships/image" Id="rId39" Target="media/rId39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22" Target="media/rId22.png" /><Relationship Type="http://schemas.openxmlformats.org/officeDocument/2006/relationships/image" Id="rId34" Target="media/rId34.png" /><Relationship Type="http://schemas.openxmlformats.org/officeDocument/2006/relationships/image" Id="rId64" Target="media/rId64.png" /><Relationship Type="http://schemas.openxmlformats.org/officeDocument/2006/relationships/image" Id="rId61" Target="media/rId61.png" /><Relationship Type="http://schemas.openxmlformats.org/officeDocument/2006/relationships/image" Id="rId57" Target="media/rId57.png" /><Relationship Type="http://schemas.openxmlformats.org/officeDocument/2006/relationships/image" Id="rId53" Target="media/rId53.png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47" Target="media/rId47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2026-08-19T06:32:28Z</dcterms:created>
  <dcterms:modified xsi:type="dcterms:W3CDTF">2026-08-19T06:32:28Z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