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Técnico — Herramienta de Transparencia Algorítmica</w:t>
      </w:r>
    </w:p>
    <w:p>
      <w:pPr>
        <w:pStyle w:val="Author"/>
      </w:pPr>
      <w:r>
        <w:t xml:space="preserve">GobLab UAI · Escuela de Gobierno, Universidad Adolfo Ibáñez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anual-técnico"/>
    <w:p>
      <w:pPr>
        <w:pStyle w:val="Heading1"/>
      </w:pPr>
      <w:r>
        <w:t xml:space="preserve">Manual Técnico</w:t>
      </w:r>
    </w:p>
    <w:bookmarkStart w:id="10" w:name="X7234c9733e31095fbd7cc56404d9ac42af1b61b"/>
    <w:p>
      <w:pPr>
        <w:pStyle w:val="Heading2"/>
      </w:pPr>
      <w:r>
        <w:t xml:space="preserve">Herramienta de Transparencia Algorítmica — GobLab UAI</w:t>
      </w:r>
    </w:p>
    <w:p>
      <w:pPr>
        <w:pStyle w:val="BlockText"/>
      </w:pPr>
      <w:r>
        <w:t xml:space="preserve">Documentación para desarrolladores y mantenedores: arquitectura, el pipeline</w:t>
      </w:r>
      <w:r>
        <w:t xml:space="preserve"> </w:t>
      </w:r>
      <w:r>
        <w:t xml:space="preserve">que genera el cuestionario desde el Excel del Drive, el motor de condicionales,</w:t>
      </w:r>
      <w:r>
        <w:t xml:space="preserve"> </w:t>
      </w:r>
      <w:r>
        <w:t xml:space="preserve">la generación del PDF, persistencia, ejecución local y despliegue.</w:t>
      </w:r>
      <w:r>
        <w:t xml:space="preserve"> </w:t>
      </w:r>
      <w:r>
        <w:t xml:space="preserve">El manual de uso funcional está en</w:t>
      </w:r>
      <w:r>
        <w:t xml:space="preserve"> </w:t>
      </w:r>
      <w:hyperlink r:id="rId9">
        <w:r>
          <w:rPr>
            <w:rStyle w:val="VerbatimChar"/>
          </w:rPr>
          <w:t xml:space="preserve">MANUAL_USUARIO.md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d5d25ee5599d7f7930423ba99e7fecd1aa1582f">
        <w:r>
          <w:rPr>
            <w:rStyle w:val="Hyperlink"/>
          </w:rPr>
          <w:t xml:space="preserve">Arquitectura general</w:t>
        </w:r>
      </w:hyperlink>
    </w:p>
    <w:p>
      <w:pPr>
        <w:pStyle w:val="Compact"/>
        <w:numPr>
          <w:ilvl w:val="0"/>
          <w:numId w:val="1001"/>
        </w:numPr>
      </w:pPr>
      <w:hyperlink w:anchor="X7279e2019d94801120ee3d314ba706a0ff6e850">
        <w:r>
          <w:rPr>
            <w:rStyle w:val="Hyperlink"/>
          </w:rPr>
          <w:t xml:space="preserve">Estructura del repositorio</w:t>
        </w:r>
      </w:hyperlink>
    </w:p>
    <w:p>
      <w:pPr>
        <w:pStyle w:val="Compact"/>
        <w:numPr>
          <w:ilvl w:val="0"/>
          <w:numId w:val="1001"/>
        </w:numPr>
      </w:pPr>
      <w:hyperlink w:anchor="Xa0a6f73695dd5fb4feb97a8f5e17e75be644c84">
        <w:r>
          <w:rPr>
            <w:rStyle w:val="Hyperlink"/>
          </w:rPr>
          <w:t xml:space="preserve">El pipeline de contenido: del Excel 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sections.ts</w:t>
        </w:r>
      </w:hyperlink>
    </w:p>
    <w:p>
      <w:pPr>
        <w:pStyle w:val="Compact"/>
        <w:numPr>
          <w:ilvl w:val="0"/>
          <w:numId w:val="1001"/>
        </w:numPr>
      </w:pPr>
      <w:hyperlink w:anchor="Xc0f2261c21414a0a5518939f830dcbb4b8646f7">
        <w:r>
          <w:rPr>
            <w:rStyle w:val="Hyperlink"/>
          </w:rPr>
          <w:t xml:space="preserve">Modelo de datos del cuestionario</w:t>
        </w:r>
      </w:hyperlink>
    </w:p>
    <w:p>
      <w:pPr>
        <w:pStyle w:val="Compact"/>
        <w:numPr>
          <w:ilvl w:val="0"/>
          <w:numId w:val="1001"/>
        </w:numPr>
      </w:pPr>
      <w:hyperlink w:anchor="Xd83fe220079638e7e346807d8381dc254362562">
        <w:r>
          <w:rPr>
            <w:rStyle w:val="Hyperlink"/>
          </w:rPr>
          <w:t xml:space="preserve">El motor de visibilidad</w:t>
        </w:r>
      </w:hyperlink>
    </w:p>
    <w:p>
      <w:pPr>
        <w:pStyle w:val="Compact"/>
        <w:numPr>
          <w:ilvl w:val="0"/>
          <w:numId w:val="1001"/>
        </w:numPr>
      </w:pPr>
      <w:hyperlink w:anchor="X031fd5a805f9fbfdfe919646b2318bdfc406768">
        <w:r>
          <w:rPr>
            <w:rStyle w:val="Hyperlink"/>
          </w:rPr>
          <w:t xml:space="preserve">Contexto normativo (Chile / Internacional)</w:t>
        </w:r>
      </w:hyperlink>
    </w:p>
    <w:p>
      <w:pPr>
        <w:pStyle w:val="Compact"/>
        <w:numPr>
          <w:ilvl w:val="0"/>
          <w:numId w:val="1001"/>
        </w:numPr>
      </w:pPr>
      <w:hyperlink w:anchor="X2fd3d1729cc1031acb25bb60f7fd3cd9845eb21">
        <w:r>
          <w:rPr>
            <w:rStyle w:val="Hyperlink"/>
          </w:rPr>
          <w:t xml:space="preserve">Persistencia de respuestas</w:t>
        </w:r>
      </w:hyperlink>
    </w:p>
    <w:p>
      <w:pPr>
        <w:pStyle w:val="Compact"/>
        <w:numPr>
          <w:ilvl w:val="0"/>
          <w:numId w:val="1001"/>
        </w:numPr>
      </w:pPr>
      <w:hyperlink w:anchor="Xd4b9c8e7c288a36d9fddf0126f80101775b575e">
        <w:r>
          <w:rPr>
            <w:rStyle w:val="Hyperlink"/>
          </w:rPr>
          <w:t xml:space="preserve">Generación del documento y del PDF</w:t>
        </w:r>
      </w:hyperlink>
    </w:p>
    <w:p>
      <w:pPr>
        <w:pStyle w:val="Compact"/>
        <w:numPr>
          <w:ilvl w:val="0"/>
          <w:numId w:val="1001"/>
        </w:numPr>
      </w:pPr>
      <w:hyperlink w:anchor="Xa5bccd5d7452ba5f140ec89bd173690790d59c5">
        <w:r>
          <w:rPr>
            <w:rStyle w:val="Hyperlink"/>
          </w:rPr>
          <w:t xml:space="preserve">Sistema de diseño «Civic Rose»</w:t>
        </w:r>
      </w:hyperlink>
    </w:p>
    <w:p>
      <w:pPr>
        <w:pStyle w:val="Compact"/>
        <w:numPr>
          <w:ilvl w:val="0"/>
          <w:numId w:val="1001"/>
        </w:numPr>
      </w:pPr>
      <w:hyperlink w:anchor="Xcc4343c5ac27335be7ca461714a37ae2c228cf2">
        <w:r>
          <w:rPr>
            <w:rStyle w:val="Hyperlink"/>
          </w:rPr>
          <w:t xml:space="preserve">Supabase: feedback, encuesta y registro</w:t>
        </w:r>
      </w:hyperlink>
    </w:p>
    <w:p>
      <w:pPr>
        <w:pStyle w:val="Compact"/>
        <w:numPr>
          <w:ilvl w:val="0"/>
          <w:numId w:val="1001"/>
        </w:numPr>
      </w:pPr>
      <w:hyperlink w:anchor="X6d5ae4e0fded732becd0c61f881295424d0e1ab">
        <w:r>
          <w:rPr>
            <w:rStyle w:val="Hyperlink"/>
          </w:rPr>
          <w:t xml:space="preserve">Analítica (GA4)</w:t>
        </w:r>
      </w:hyperlink>
    </w:p>
    <w:p>
      <w:pPr>
        <w:pStyle w:val="Compact"/>
        <w:numPr>
          <w:ilvl w:val="0"/>
          <w:numId w:val="1001"/>
        </w:numPr>
      </w:pPr>
      <w:hyperlink w:anchor="X4996f3a548dccbb6e3e5565107cc2d8dbb36f3a">
        <w:r>
          <w:rPr>
            <w:rStyle w:val="Hyperlink"/>
          </w:rPr>
          <w:t xml:space="preserve">Variables de entorno</w:t>
        </w:r>
      </w:hyperlink>
    </w:p>
    <w:p>
      <w:pPr>
        <w:pStyle w:val="Compact"/>
        <w:numPr>
          <w:ilvl w:val="0"/>
          <w:numId w:val="1001"/>
        </w:numPr>
      </w:pPr>
      <w:hyperlink w:anchor="X305a4fe7639f06c63f7a1e8ea58286cf04f3aef">
        <w:r>
          <w:rPr>
            <w:rStyle w:val="Hyperlink"/>
          </w:rPr>
          <w:t xml:space="preserve">Ejecución local</w:t>
        </w:r>
      </w:hyperlink>
    </w:p>
    <w:p>
      <w:pPr>
        <w:pStyle w:val="Compact"/>
        <w:numPr>
          <w:ilvl w:val="0"/>
          <w:numId w:val="1001"/>
        </w:numPr>
      </w:pPr>
      <w:hyperlink w:anchor="Xcbdc6da8c04598f7892b035b85eb01874011507">
        <w:r>
          <w:rPr>
            <w:rStyle w:val="Hyperlink"/>
          </w:rPr>
          <w:t xml:space="preserve">Verificación y despliegue</w:t>
        </w:r>
      </w:hyperlink>
    </w:p>
    <w:p>
      <w:pPr>
        <w:pStyle w:val="Compact"/>
        <w:numPr>
          <w:ilvl w:val="0"/>
          <w:numId w:val="1001"/>
        </w:numPr>
      </w:pPr>
      <w:hyperlink w:anchor="X65b53b670cf4d92a6b22f80e97c61a0f97e424d">
        <w:r>
          <w:rPr>
            <w:rStyle w:val="Hyperlink"/>
          </w:rPr>
          <w:t xml:space="preserve">Decisiones de diseño</w:t>
        </w:r>
      </w:hyperlink>
    </w:p>
    <w:p>
      <w:pPr>
        <w:pStyle w:val="Compact"/>
        <w:numPr>
          <w:ilvl w:val="0"/>
          <w:numId w:val="1001"/>
        </w:numPr>
      </w:pPr>
      <w:hyperlink w:anchor="X51cc07fdd269ee4bf1f38a67230d6e1341f042f">
        <w:r>
          <w:rPr>
            <w:rStyle w:val="Hyperlink"/>
          </w:rPr>
          <w:t xml:space="preserve">Cómo extender la herramienta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arquitectura-general"/>
    <w:p>
      <w:pPr>
        <w:pStyle w:val="Heading2"/>
      </w:pPr>
      <w:r>
        <w:t xml:space="preserve">1. Arquitectura general</w:t>
      </w:r>
    </w:p>
    <w:p>
      <w:pPr>
        <w:pStyle w:val="FirstParagraph"/>
      </w:pPr>
      <w:r>
        <w:t xml:space="preserve">Una sola aplicación</w:t>
      </w:r>
      <w:r>
        <w:t xml:space="preserve"> </w:t>
      </w:r>
      <w:r>
        <w:rPr>
          <w:b/>
          <w:bCs/>
        </w:rPr>
        <w:t xml:space="preserve">Next.js 15 (App Router) + TypeScript + Tailwind</w:t>
      </w:r>
      <w:r>
        <w:t xml:space="preserve">,</w:t>
      </w:r>
      <w:r>
        <w:t xml:space="preserve"> </w:t>
      </w:r>
      <w:r>
        <w:t xml:space="preserve">desplegada en Vercel.</w:t>
      </w:r>
      <w:r>
        <w:t xml:space="preserve"> </w:t>
      </w:r>
      <w:r>
        <w:rPr>
          <w:b/>
          <w:bCs/>
        </w:rPr>
        <w:t xml:space="preserve">No hay backend propio ni base de datos de la aplicación</w:t>
      </w:r>
      <w:r>
        <w:t xml:space="preserve">:</w:t>
      </w:r>
      <w:r>
        <w:t xml:space="preserve"> </w:t>
      </w:r>
      <w:r>
        <w:t xml:space="preserve">el contenido de las fichas nunca sale del navegador.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 navegador ────────────────────────┐</w:t>
      </w:r>
      <w:r>
        <w:br/>
      </w:r>
      <w:r>
        <w:rPr>
          <w:rStyle w:val="VerbatimChar"/>
        </w:rPr>
        <w:t xml:space="preserve">│  /                    portada: correo + contexto          │</w:t>
      </w:r>
      <w:r>
        <w:br/>
      </w:r>
      <w:r>
        <w:rPr>
          <w:rStyle w:val="VerbatimChar"/>
        </w:rPr>
        <w:t xml:space="preserve">│  /herramienta-transparencia   cuestionario (client)       │</w:t>
      </w:r>
      <w:r>
        <w:br/>
      </w:r>
      <w:r>
        <w:rPr>
          <w:rStyle w:val="VerbatimChar"/>
        </w:rPr>
        <w:t xml:space="preserve">│      · respuestas → localStorage                          │</w:t>
      </w:r>
      <w:r>
        <w:br/>
      </w:r>
      <w:r>
        <w:rPr>
          <w:rStyle w:val="VerbatimChar"/>
        </w:rPr>
        <w:t xml:space="preserve">│      · sections.ts (contenido, estático en el bundle)     │</w:t>
      </w:r>
      <w:r>
        <w:br/>
      </w:r>
      <w:r>
        <w:rPr>
          <w:rStyle w:val="VerbatimChar"/>
        </w:rPr>
        <w:t xml:space="preserve">│      · PreviewFicha → react-to-print → PDF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sólo telemetría, nunca el contenido</w:t>
      </w:r>
      <w:r>
        <w:br/>
      </w:r>
      <w:r>
        <w:rPr>
          <w:rStyle w:val="VerbatimChar"/>
        </w:rPr>
        <w:t xml:space="preserve">     ┌──────────┴──────────┐</w:t>
      </w:r>
      <w:r>
        <w:br/>
      </w:r>
      <w:r>
        <w:rPr>
          <w:rStyle w:val="VerbatimChar"/>
        </w:rPr>
        <w:t xml:space="preserve">     │  /api/register      │──→ Supabase  tool_users</w:t>
      </w:r>
      <w:r>
        <w:br/>
      </w:r>
      <w:r>
        <w:rPr>
          <w:rStyle w:val="VerbatimChar"/>
        </w:rPr>
        <w:t xml:space="preserve">     │  /api/feedback      │──→ Supabase  tool_feedback</w:t>
      </w:r>
      <w:r>
        <w:br/>
      </w:r>
      <w:r>
        <w:rPr>
          <w:rStyle w:val="VerbatimChar"/>
        </w:rPr>
        <w:t xml:space="preserve">     │  /api/survey        │──→ Supabase  tool_survey</w:t>
      </w:r>
      <w:r>
        <w:br/>
      </w:r>
      <w:r>
        <w:rPr>
          <w:rStyle w:val="VerbatimChar"/>
        </w:rPr>
        <w:t xml:space="preserve">     └─────────────────────┘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GA4 (gtag)</w:t>
      </w:r>
    </w:p>
    <w:p>
      <w:pPr>
        <w:pStyle w:val="FirstParagraph"/>
      </w:pPr>
      <w:r>
        <w:rPr>
          <w:b/>
          <w:bCs/>
        </w:rPr>
        <w:t xml:space="preserve">Las tres rutas de API son delgadas a propósito</w:t>
      </w:r>
      <w:r>
        <w:t xml:space="preserve">: reciben un JSON, lo insertan</w:t>
      </w:r>
      <w:r>
        <w:t xml:space="preserve"> </w:t>
      </w:r>
      <w:r>
        <w:t xml:space="preserve">en Supabase vía PostgREST con la anon key y responden. No hay ORM ni cliente de</w:t>
      </w:r>
      <w:r>
        <w:t xml:space="preserve"> </w:t>
      </w:r>
      <w:r>
        <w:t xml:space="preserve">Supabase — sólo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 La anon key sólo tiene permiso de INSERT (ver</w:t>
      </w:r>
      <w:r>
        <w:t xml:space="preserve"> </w:t>
      </w:r>
      <w:hyperlink w:anchor="Xcc4343c5ac27335be7ca461714a37ae2c228cf2">
        <w:r>
          <w:rPr>
            <w:rStyle w:val="Hyperlink"/>
          </w:rPr>
          <w:t xml:space="preserve">sección 10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El cuestionario es 100% cliente.</w:t>
      </w:r>
      <w:r>
        <w:t xml:space="preserve"> </w:t>
      </w:r>
      <w:r>
        <w:rPr>
          <w:rStyle w:val="VerbatimChar"/>
        </w:rPr>
        <w:t xml:space="preserve">sections.ts</w:t>
      </w:r>
      <w:r>
        <w:t xml:space="preserve"> </w:t>
      </w:r>
      <w:r>
        <w:t xml:space="preserve">se compila dentro del bundle,</w:t>
      </w:r>
      <w:r>
        <w:t xml:space="preserve"> </w:t>
      </w:r>
      <w:r>
        <w:t xml:space="preserve">así que no hay llamada de red para obtener las preguntas.</w:t>
      </w:r>
    </w:p>
    <w:p>
      <w:r>
        <w:pict>
          <v:rect style="width:0;height:1.5pt" o:hralign="center" o:hrstd="t" o:hr="t"/>
        </w:pict>
      </w:r>
    </w:p>
    <w:bookmarkEnd w:id="12"/>
    <w:bookmarkStart w:id="13" w:name="estructura-del-repositorio"/>
    <w:p>
      <w:pPr>
        <w:pStyle w:val="Heading2"/>
      </w:pPr>
      <w:r>
        <w:t xml:space="preserve">2. Estructura del repositorio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layout.tsx                  fuentes (Inter/Fraunces/JetBrains Mono) + GA4</w:t>
      </w:r>
      <w:r>
        <w:br/>
      </w:r>
      <w:r>
        <w:rPr>
          <w:rStyle w:val="VerbatimChar"/>
        </w:rPr>
        <w:t xml:space="preserve">    page.tsx                    portada: hero, grafo de dimensiones, formulario</w:t>
      </w:r>
      <w:r>
        <w:br/>
      </w:r>
      <w:r>
        <w:rPr>
          <w:rStyle w:val="VerbatimChar"/>
        </w:rPr>
        <w:t xml:space="preserve">    herramienta-transparencia/</w:t>
      </w:r>
      <w:r>
        <w:br/>
      </w:r>
      <w:r>
        <w:rPr>
          <w:rStyle w:val="VerbatimChar"/>
        </w:rPr>
        <w:t xml:space="preserve">      page.tsx                  guard: sin userEmail → redirige a 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register/route.ts         → tool_users</w:t>
      </w:r>
      <w:r>
        <w:br/>
      </w:r>
      <w:r>
        <w:rPr>
          <w:rStyle w:val="VerbatimChar"/>
        </w:rPr>
        <w:t xml:space="preserve">      feedback/route.ts         → tool_feedback (con columnas de contexto)</w:t>
      </w:r>
      <w:r>
        <w:br/>
      </w:r>
      <w:r>
        <w:rPr>
          <w:rStyle w:val="VerbatimChar"/>
        </w:rPr>
        <w:t xml:space="preserve">      survey/route.ts           → tool_survey (con respaldo a tool_feedback)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transparency-tool.tsx       el cuestionario completo (712 líneas)</w:t>
      </w:r>
      <w:r>
        <w:br/>
      </w:r>
      <w:r>
        <w:rPr>
          <w:rStyle w:val="VerbatimChar"/>
        </w:rPr>
        <w:t xml:space="preserve">    preview-ficha.tsx           el documento imprimible (280 líneas)</w:t>
      </w:r>
      <w:r>
        <w:br/>
      </w:r>
      <w:r>
        <w:rPr>
          <w:rStyle w:val="VerbatimChar"/>
        </w:rPr>
        <w:t xml:space="preserve">    PdfExportButton.tsx         react-to-print + hoja @page</w:t>
      </w:r>
      <w:r>
        <w:br/>
      </w:r>
      <w:r>
        <w:rPr>
          <w:rStyle w:val="VerbatimChar"/>
        </w:rPr>
        <w:t xml:space="preserve">    FeedbackPill.tsx            pill flotante de feedback</w:t>
      </w:r>
      <w:r>
        <w:br/>
      </w:r>
      <w:r>
        <w:rPr>
          <w:rStyle w:val="VerbatimChar"/>
        </w:rPr>
        <w:t xml:space="preserve">    QuestionFeedback.tsx        👍/👎 + motivos, por pregunta</w:t>
      </w:r>
      <w:r>
        <w:br/>
      </w:r>
      <w:r>
        <w:rPr>
          <w:rStyle w:val="VerbatimChar"/>
        </w:rPr>
        <w:t xml:space="preserve">    SatisfactionSurvey.tsx      encuesta de satisfacción</w:t>
      </w:r>
      <w:r>
        <w:br/>
      </w:r>
      <w:r>
        <w:rPr>
          <w:rStyle w:val="VerbatimChar"/>
        </w:rPr>
        <w:t xml:space="preserve">    civic-icons.tsx             iconos de trazo del sistema de diseño</w:t>
      </w:r>
      <w:r>
        <w:br/>
      </w:r>
      <w:r>
        <w:rPr>
          <w:rStyle w:val="VerbatimChar"/>
        </w:rPr>
        <w:t xml:space="preserve">    ui/                         primitivas shadcn/radix (toast, select, …)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sections.ts                 GENERADO · 12 dimensiones, 112 preguntas</w:t>
      </w:r>
      <w:r>
        <w:br/>
      </w:r>
      <w:r>
        <w:rPr>
          <w:rStyle w:val="VerbatimChar"/>
        </w:rPr>
        <w:t xml:space="preserve">    question-types.ts           tipos + motor de visibilidad (a mano)</w:t>
      </w:r>
      <w:r>
        <w:br/>
      </w:r>
      <w:r>
        <w:rPr>
          <w:rStyle w:val="VerbatimChar"/>
        </w:rPr>
        <w:t xml:space="preserve">    survey.ts                   enunciados de la encuesta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civic.ts                    tokens del sistema de diseño</w:t>
      </w:r>
      <w:r>
        <w:br/>
      </w:r>
      <w:r>
        <w:rPr>
          <w:rStyle w:val="VerbatimChar"/>
        </w:rPr>
        <w:t xml:space="preserve">    contexto.ts                 contexto normativo</w:t>
      </w:r>
      <w:r>
        <w:br/>
      </w:r>
      <w:r>
        <w:rPr>
          <w:rStyle w:val="VerbatimChar"/>
        </w:rPr>
        <w:t xml:space="preserve">    analytics.ts                eventos GA4 + registro de usuario</w:t>
      </w:r>
      <w:r>
        <w:br/>
      </w:r>
      <w:r>
        <w:rPr>
          <w:rStyle w:val="VerbatimChar"/>
        </w:rPr>
        <w:t xml:space="preserve">    feedback.ts                 cliente de /api/feedback y /api/survey</w:t>
      </w:r>
      <w:r>
        <w:br/>
      </w:r>
      <w:r>
        <w:rPr>
          <w:rStyle w:val="VerbatimChar"/>
        </w:rPr>
        <w:t xml:space="preserve">  styles/print-fixes.css        columnas y cortes del documento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fta-gen/                      pipeline de contenido (ver sección 3)</w:t>
      </w:r>
      <w:r>
        <w:br/>
      </w:r>
      <w:r>
        <w:rPr>
          <w:rStyle w:val="VerbatimChar"/>
        </w:rPr>
        <w:t xml:space="preserve">  manual/                       este manual y el de usuario</w:t>
      </w:r>
      <w:r>
        <w:br/>
      </w:r>
      <w:r>
        <w:br/>
      </w:r>
      <w:r>
        <w:rPr>
          <w:rStyle w:val="VerbatimChar"/>
        </w:rPr>
        <w:t xml:space="preserve">supabase/migrations/            SQL idempotente, se corre a mano</w:t>
      </w:r>
    </w:p>
    <w:p>
      <w:pPr>
        <w:pStyle w:val="FirstParagraph"/>
      </w:pPr>
      <w:r>
        <w:rPr>
          <w:b/>
          <w:bCs/>
        </w:rPr>
        <w:t xml:space="preserve">Regla importante:</w:t>
      </w:r>
      <w:r>
        <w:t xml:space="preserve"> </w:t>
      </w:r>
      <w:r>
        <w:rPr>
          <w:rStyle w:val="VerbatimChar"/>
        </w:rPr>
        <w:t xml:space="preserve">src/data/sections.ts</w:t>
      </w:r>
      <w:r>
        <w:t xml:space="preserve"> </w:t>
      </w:r>
      <w:r>
        <w:rPr>
          <w:b/>
          <w:bCs/>
        </w:rPr>
        <w:t xml:space="preserve">es generado y no se edita a</w:t>
      </w:r>
      <w:r>
        <w:rPr>
          <w:b/>
          <w:bCs/>
        </w:rPr>
        <w:t xml:space="preserve"> </w:t>
      </w:r>
      <w:r>
        <w:rPr>
          <w:b/>
          <w:bCs/>
        </w:rPr>
        <w:t xml:space="preserve">mano</w:t>
      </w:r>
      <w:r>
        <w:t xml:space="preserve">. Todo lo demás sí.</w:t>
      </w:r>
    </w:p>
    <w:p>
      <w:r>
        <w:pict>
          <v:rect style="width:0;height:1.5pt" o:hralign="center" o:hrstd="t" o:hr="t"/>
        </w:pict>
      </w:r>
    </w:p>
    <w:bookmarkEnd w:id="13"/>
    <w:bookmarkStart w:id="17" w:name="Xbf374e22537a03ac3022005a708029909520215"/>
    <w:p>
      <w:pPr>
        <w:pStyle w:val="Heading2"/>
      </w:pPr>
      <w:r>
        <w:t xml:space="preserve">3. El pipeline de contenido: del Excel a</w:t>
      </w:r>
      <w:r>
        <w:t xml:space="preserve"> </w:t>
      </w:r>
      <w:r>
        <w:rPr>
          <w:rStyle w:val="VerbatimChar"/>
        </w:rPr>
        <w:t xml:space="preserve">sections.ts</w:t>
      </w:r>
    </w:p>
    <w:p>
      <w:pPr>
        <w:pStyle w:val="FirstParagraph"/>
      </w:pPr>
      <w:r>
        <w:t xml:space="preserve">El contenido del cuestionario lo mantiene el equipo de contenido en un Excel en</w:t>
      </w:r>
      <w:r>
        <w:t xml:space="preserve"> </w:t>
      </w:r>
      <w:r>
        <w:t xml:space="preserve">Drive (</w:t>
      </w:r>
      <w:r>
        <w:rPr>
          <w:i/>
          <w:iCs/>
        </w:rPr>
        <w:t xml:space="preserve">FTA Gen (Hito1) Contenido/Desarrollo</w:t>
      </w:r>
      <w:r>
        <w:t xml:space="preserve">). El pipeline lo convierte en</w:t>
      </w:r>
      <w:r>
        <w:t xml:space="preserve"> </w:t>
      </w:r>
      <w:r>
        <w:t xml:space="preserve">código:</w:t>
      </w:r>
    </w:p>
    <w:p>
      <w:pPr>
        <w:pStyle w:val="SourceCode"/>
      </w:pPr>
      <w:r>
        <w:rPr>
          <w:rStyle w:val="VerbatimChar"/>
        </w:rPr>
        <w:t xml:space="preserve">Excel (Drive)</w:t>
      </w:r>
      <w:r>
        <w:br/>
      </w:r>
      <w:r>
        <w:rPr>
          <w:rStyle w:val="VerbatimChar"/>
        </w:rPr>
        <w:t xml:space="preserve">   │  docs/fta-gen/extraer-excel.py        (Python + openpyxl)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docs/fta-gen/contenido-hito1.json          transcripción fiel, sin criterio</w:t>
      </w:r>
      <w:r>
        <w:br/>
      </w:r>
      <w:r>
        <w:rPr>
          <w:rStyle w:val="VerbatimChar"/>
        </w:rPr>
        <w:t xml:space="preserve">   │  docs/fta-gen/generar-sections.mjs    (Node)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src/data/sections.ts                       tipado, con ids estables</w:t>
      </w:r>
    </w:p>
    <w:bookmarkStart w:id="14" w:name="extraer-excel.py-transcripción"/>
    <w:p>
      <w:pPr>
        <w:pStyle w:val="Heading3"/>
      </w:pPr>
      <w:r>
        <w:rPr>
          <w:rStyle w:val="VerbatimChar"/>
        </w:rPr>
        <w:t xml:space="preserve">extraer-excel.py</w:t>
      </w:r>
      <w:r>
        <w:t xml:space="preserve"> </w:t>
      </w:r>
      <w:r>
        <w:t xml:space="preserve">— transcripción</w:t>
      </w:r>
    </w:p>
    <w:p>
      <w:pPr>
        <w:pStyle w:val="FirstParagraph"/>
      </w:pPr>
      <w:r>
        <w:t xml:space="preserve">Sólo transcribe. Resuelve las rarezas del Excel y nada más: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Las columnas cambian de hoja en hoja</w:t>
      </w:r>
      <w:r>
        <w:t xml:space="preserve"> </w:t>
      </w:r>
      <w:r>
        <w:t xml:space="preserve">→ se mapean por encabezado, no por</w:t>
      </w:r>
      <w:r>
        <w:t xml:space="preserve"> </w:t>
      </w:r>
      <w:r>
        <w:t xml:space="preserve">posición.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 convirtió los IDs en fechas</w:t>
      </w:r>
      <w:r>
        <w:t xml:space="preserve"> </w:t>
      </w:r>
      <w:r>
        <w:t xml:space="preserve">(</w:t>
      </w:r>
      <w:r>
        <w:rPr>
          <w:rStyle w:val="VerbatimChar"/>
        </w:rPr>
        <w:t xml:space="preserve">1.4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2026-01-04</w:t>
      </w:r>
      <w:r>
        <w:t xml:space="preserve">) → se reconstruyen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mes.día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 mantiene</w:t>
      </w:r>
      <w:r>
        <w:rPr>
          <w:b/>
          <w:bCs/>
        </w:rPr>
        <w:t xml:space="preserve"> </w:t>
      </w:r>
      <w:r>
        <w:rPr>
          <w:b/>
          <w:bCs/>
        </w:rPr>
        <w:t xml:space="preserve">son marcadores, no contenido</w:t>
      </w:r>
      <w:r>
        <w:t xml:space="preserve"> </w:t>
      </w:r>
      <w:r>
        <w:t xml:space="preserve">→ se normalizan a vacío.</w:t>
      </w:r>
    </w:p>
    <w:p>
      <w:pPr>
        <w:pStyle w:val="Compact"/>
        <w:numPr>
          <w:ilvl w:val="0"/>
          <w:numId w:val="1002"/>
        </w:numPr>
      </w:pPr>
      <w:r>
        <w:t xml:space="preserve">La columna</w:t>
      </w:r>
      <w:r>
        <w:t xml:space="preserve"> </w:t>
      </w:r>
      <w:r>
        <w:rPr>
          <w:i/>
          <w:iCs/>
        </w:rPr>
        <w:t xml:space="preserve">Contenido nuevo</w:t>
      </w:r>
      <w:r>
        <w:t xml:space="preserve"> </w:t>
      </w:r>
      <w:r>
        <w:t xml:space="preserve">se usa de dos formas en el documento (reemplazo</w:t>
      </w:r>
      <w:r>
        <w:t xml:space="preserve"> </w:t>
      </w:r>
      <w:r>
        <w:t xml:space="preserve">real y comentario suelto), así que</w:t>
      </w:r>
      <w:r>
        <w:t xml:space="preserve"> </w:t>
      </w:r>
      <w:r>
        <w:rPr>
          <w:b/>
          <w:bCs/>
        </w:rPr>
        <w:t xml:space="preserve">manda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Contenido actual</w:t>
      </w:r>
      <w:r>
        <w:rPr>
          <w:b/>
          <w:bCs/>
        </w:rPr>
        <w:t xml:space="preserve"> </w:t>
      </w:r>
      <w:r>
        <w:rPr>
          <w:b/>
          <w:bCs/>
        </w:rPr>
        <w:t xml:space="preserve">cuando trae</w:t>
      </w:r>
      <w:r>
        <w:rPr>
          <w:b/>
          <w:bCs/>
        </w:rPr>
        <w:t xml:space="preserve"> </w:t>
      </w:r>
      <w:r>
        <w:rPr>
          <w:b/>
          <w:bCs/>
        </w:rPr>
        <w:t xml:space="preserve">algo</w:t>
      </w:r>
      <w:r>
        <w:t xml:space="preserve">. Verificado sobre las 12 hojas.</w:t>
      </w:r>
    </w:p>
    <w:bookmarkEnd w:id="14"/>
    <w:bookmarkStart w:id="15" w:name="generar-sections.mjs-todo-el-criterio"/>
    <w:p>
      <w:pPr>
        <w:pStyle w:val="Heading3"/>
      </w:pPr>
      <w:r>
        <w:rPr>
          <w:rStyle w:val="VerbatimChar"/>
        </w:rPr>
        <w:t xml:space="preserve">generar-sections.mjs</w:t>
      </w:r>
      <w:r>
        <w:t xml:space="preserve"> </w:t>
      </w:r>
      <w:r>
        <w:t xml:space="preserve">— todo el criterio</w:t>
      </w:r>
    </w:p>
    <w:p>
      <w:pPr>
        <w:pStyle w:val="FirstParagraph"/>
      </w:pPr>
      <w:r>
        <w:t xml:space="preserve">Acá vive cada decisión, explícita y revisable en un solo lugar en vez de repartida</w:t>
      </w:r>
      <w:r>
        <w:t xml:space="preserve"> </w:t>
      </w:r>
      <w:r>
        <w:t xml:space="preserve">por 112 objetos: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Qué decide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DIMS</w:t>
            </w:r>
          </w:p>
        </w:tc>
        <w:tc>
          <w:tcPr/>
          <w:p>
            <w:pPr>
              <w:pStyle w:val="Compact"/>
            </w:pPr>
            <w:r>
              <w:t xml:space="preserve">Slug y título definitivo de cada dimensión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Excepciones de tipo de campo (por defecto es</w:t>
            </w:r>
            <w:r>
              <w:t xml:space="preserve"> </w:t>
            </w:r>
            <w:r>
              <w:rPr>
                <w:rStyle w:val="VerbatimChar"/>
              </w:rPr>
              <w:t xml:space="preserve">textarea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MULTISELECT</w:t>
            </w:r>
          </w:p>
        </w:tc>
        <w:tc>
          <w:tcPr/>
          <w:p>
            <w:pPr>
              <w:pStyle w:val="Compact"/>
            </w:pPr>
            <w:r>
              <w:t xml:space="preserve">Qué listas de alternativas admiten varias marcas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CONDICIONES</w:t>
            </w:r>
          </w:p>
        </w:tc>
        <w:tc>
          <w:tcPr/>
          <w:p>
            <w:pPr>
              <w:pStyle w:val="Compact"/>
            </w:pPr>
            <w:r>
              <w:t xml:space="preserve">El grafo completo de condicionales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SI_NO_POR_CONDICION</w:t>
            </w:r>
          </w:p>
        </w:tc>
        <w:tc>
          <w:tcPr/>
          <w:p>
            <w:pPr>
              <w:pStyle w:val="Compact"/>
            </w:pPr>
            <w:r>
              <w:t xml:space="preserve">Preguntas sí/no que el Excel no marcó como tales, inferidas de las condiciones que las evalúan</w:t>
            </w:r>
          </w:p>
        </w:tc>
      </w:tr>
    </w:tbl>
    <w:p>
      <w:pPr>
        <w:pStyle w:val="BodyText"/>
      </w:pPr>
      <w:r>
        <w:rPr>
          <w:b/>
          <w:bCs/>
        </w:rPr>
        <w:t xml:space="preserve">Numeración.</w:t>
      </w:r>
      <w:r>
        <w:t xml:space="preserve"> </w:t>
      </w:r>
      <w:r>
        <w:t xml:space="preserve">Cada dimensión se renumera</w:t>
      </w:r>
      <w:r>
        <w:t xml:space="preserve"> </w:t>
      </w:r>
      <w:r>
        <w:rPr>
          <w:b/>
          <w:bCs/>
        </w:rPr>
        <w:t xml:space="preserve">por posición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D.N</w:t>
      </w:r>
      <w:r>
        <w:t xml:space="preserve"> </w:t>
      </w:r>
      <w:r>
        <w:t xml:space="preserve">(</w:t>
      </w:r>
      <w:r>
        <w:rPr>
          <w:rStyle w:val="VerbatimChar"/>
        </w:rPr>
        <w:t xml:space="preserve">4.1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4.35</w:t>
      </w:r>
      <w:r>
        <w:t xml:space="preserve">). El Excel mezcla dos criterios de numeración y renumerar por posición es</w:t>
      </w:r>
      <w:r>
        <w:t xml:space="preserve"> </w:t>
      </w:r>
      <w:r>
        <w:t xml:space="preserve">lo único que hace consistentes todas las referencias cruzadas.</w:t>
      </w:r>
    </w:p>
    <w:p>
      <w:pPr>
        <w:pStyle w:val="BodyText"/>
      </w:pPr>
      <w:r>
        <w:rPr>
          <w:b/>
          <w:bCs/>
        </w:rPr>
        <w:t xml:space="preserve">Identificadores.</w:t>
      </w:r>
      <w:r>
        <w:t xml:space="preserve"> </w:t>
      </w:r>
      <w:r>
        <w:rPr>
          <w:rStyle w:val="VerbatimChar"/>
        </w:rPr>
        <w:t xml:space="preserve">d04_q12</w:t>
      </w:r>
      <w:r>
        <w:t xml:space="preserve">: dimensión y posición, con ceros a la izquierda.</w:t>
      </w:r>
      <w:r>
        <w:t xml:space="preserve"> </w:t>
      </w:r>
      <w:r>
        <w:t xml:space="preserve">Son estables e independientes del número visible, que cambia cada vez que se</w:t>
      </w:r>
      <w:r>
        <w:t xml:space="preserve"> </w:t>
      </w:r>
      <w:r>
        <w:t xml:space="preserve">agrega o quita una pregunta. El número visible va aparte, en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, y es el</w:t>
      </w:r>
      <w:r>
        <w:t xml:space="preserve"> </w:t>
      </w:r>
      <w:r>
        <w:t xml:space="preserve">que viaja en el feedback.</w:t>
      </w:r>
    </w:p>
    <w:p>
      <w:pPr>
        <w:pStyle w:val="BodyText"/>
      </w:pPr>
      <w:r>
        <w:rPr>
          <w:b/>
          <w:bCs/>
        </w:rPr>
        <w:t xml:space="preserve">Variantes internacionales.</w:t>
      </w:r>
      <w:r>
        <w:t xml:space="preserve"> </w:t>
      </w:r>
      <w:r>
        <w:t xml:space="preserve">El Excel las agrega al final de cada hoja con la</w:t>
      </w:r>
      <w:r>
        <w:t xml:space="preserve"> </w:t>
      </w:r>
      <w:r>
        <w:t xml:space="preserve">columna</w:t>
      </w:r>
      <w:r>
        <w:t xml:space="preserve"> </w:t>
      </w:r>
      <w:r>
        <w:rPr>
          <w:i/>
          <w:iCs/>
        </w:rPr>
        <w:t xml:space="preserve">Versión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Internacional</w:t>
      </w:r>
      <w:r>
        <w:t xml:space="preserve">. El generador las aparta antes de numerar</w:t>
      </w:r>
      <w:r>
        <w:t xml:space="preserve"> </w:t>
      </w:r>
      <w:r>
        <w:t xml:space="preserve">(si entraran al recorrido, correrían la numeración de todas las demás) y las</w:t>
      </w:r>
      <w:r>
        <w:t xml:space="preserve"> </w:t>
      </w:r>
      <w:r>
        <w:t xml:space="preserve">empareja por ID del Excel para emitirlas como</w:t>
      </w:r>
      <w:r>
        <w:t xml:space="preserve"> </w:t>
      </w:r>
      <w:r>
        <w:rPr>
          <w:rStyle w:val="VerbatimChar"/>
        </w:rPr>
        <w:t xml:space="preserve">overrides.internacional</w:t>
      </w:r>
      <w:r>
        <w:t xml:space="preserve">.</w:t>
      </w:r>
    </w:p>
    <w:bookmarkEnd w:id="15"/>
    <w:bookmarkStart w:id="16" w:name="validaciones-del-generador"/>
    <w:p>
      <w:pPr>
        <w:pStyle w:val="Heading3"/>
      </w:pPr>
      <w:r>
        <w:t xml:space="preserve">Validaciones del generador</w:t>
      </w:r>
    </w:p>
    <w:p>
      <w:pPr>
        <w:pStyle w:val="FirstParagraph"/>
      </w:pPr>
      <w:r>
        <w:t xml:space="preserve">Al regenerar, avisa de: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dependsOn</w:t>
      </w:r>
      <w:r>
        <w:rPr>
          <w:b/>
          <w:bCs/>
        </w:rPr>
        <w:t xml:space="preserve"> </w:t>
      </w:r>
      <w:r>
        <w:rPr>
          <w:b/>
          <w:bCs/>
        </w:rPr>
        <w:t xml:space="preserve">hacia un id inexistente</w:t>
      </w:r>
      <w:r>
        <w:t xml:space="preserve"> </w:t>
      </w:r>
      <w:r>
        <w:t xml:space="preserve">— la pregunta nunca se mostraría.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Ciclos</w:t>
      </w:r>
      <w:r>
        <w:t xml:space="preserve"> </w:t>
      </w:r>
      <w:r>
        <w:t xml:space="preserve">en el grafo de dependencias.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Dependencias que crucen de dimensión</w:t>
      </w:r>
      <w:r>
        <w:t xml:space="preserve"> </w:t>
      </w:r>
      <w:r>
        <w:t xml:space="preserve">— romperían el índice de visibilidad,</w:t>
      </w:r>
      <w:r>
        <w:t xml:space="preserve"> </w:t>
      </w:r>
      <w:r>
        <w:t xml:space="preserve">que es por dimensión (ver</w:t>
      </w:r>
      <w:r>
        <w:t xml:space="preserve"> </w:t>
      </w:r>
      <w:hyperlink w:anchor="Xd83fe220079638e7e346807d8381dc254362562">
        <w:r>
          <w:rPr>
            <w:rStyle w:val="Hyperlink"/>
          </w:rPr>
          <w:t xml:space="preserve">sección 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PREGUNTAS_CLAVE</w:t>
      </w:r>
      <w:r>
        <w:rPr>
          <w:b/>
          <w:bCs/>
        </w:rPr>
        <w:t xml:space="preserve"> </w:t>
      </w:r>
      <w:r>
        <w:rPr>
          <w:b/>
          <w:bCs/>
        </w:rPr>
        <w:t xml:space="preserve">apuntando a ids que ya no existen</w:t>
      </w:r>
      <w:r>
        <w:t xml:space="preserve"> </w:t>
      </w:r>
      <w:r>
        <w:t xml:space="preserve">— el sidebar y el</w:t>
      </w:r>
      <w:r>
        <w:t xml:space="preserve"> </w:t>
      </w:r>
      <w:r>
        <w:t xml:space="preserve">encabezado del PDF los referencian directamente, y una referencia obsoleta no</w:t>
      </w:r>
      <w:r>
        <w:t xml:space="preserve"> </w:t>
      </w:r>
      <w:r>
        <w:t xml:space="preserve">falla: deja el campo vacío. Ya pasó una vez.</w:t>
      </w:r>
    </w:p>
    <w:p>
      <w:pPr>
        <w:pStyle w:val="Compact"/>
        <w:numPr>
          <w:ilvl w:val="0"/>
          <w:numId w:val="1003"/>
        </w:numPr>
      </w:pPr>
      <w:r>
        <w:t xml:space="preserve">Informativos: preguntas sin tooltip, alternativas repetidas, conteo de cadenas</w:t>
      </w:r>
      <w:r>
        <w:t xml:space="preserve"> </w:t>
      </w:r>
      <w:r>
        <w:t xml:space="preserve">profundas.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docs/fta-gen/generar-sections.mjs</w:t>
      </w:r>
    </w:p>
    <w:p>
      <w:pPr>
        <w:pStyle w:val="FirstParagraph"/>
      </w:pPr>
      <w:r>
        <w:t xml:space="preserve">Es</w:t>
      </w:r>
      <w:r>
        <w:t xml:space="preserve"> </w:t>
      </w:r>
      <w:r>
        <w:rPr>
          <w:b/>
          <w:bCs/>
        </w:rPr>
        <w:t xml:space="preserve">determinista</w:t>
      </w:r>
      <w:r>
        <w:t xml:space="preserve">: correrlo sin cambios de contenido deja</w:t>
      </w:r>
      <w:r>
        <w:t xml:space="preserve"> </w:t>
      </w:r>
      <w:r>
        <w:rPr>
          <w:rStyle w:val="VerbatimChar"/>
        </w:rPr>
        <w:t xml:space="preserve">sections.ts</w:t>
      </w:r>
      <w:r>
        <w:t xml:space="preserve"> </w:t>
      </w:r>
      <w:r>
        <w:t xml:space="preserve">byte-idéntico. Si el diff no está vacío tras una corrida limpia, algo cambió en</w:t>
      </w:r>
      <w:r>
        <w:t xml:space="preserve"> </w:t>
      </w:r>
      <w:r>
        <w:t xml:space="preserve">el JSON o en el criterio.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odelo-de-datos-del-cuestionario"/>
    <w:p>
      <w:pPr>
        <w:pStyle w:val="Heading2"/>
      </w:pPr>
      <w:r>
        <w:t xml:space="preserve">4. Modelo de datos del cuestionario</w:t>
      </w:r>
    </w:p>
    <w:p>
      <w:pPr>
        <w:pStyle w:val="FirstParagraph"/>
      </w:pPr>
      <w:r>
        <w:rPr>
          <w:rStyle w:val="VerbatimChar"/>
        </w:rPr>
        <w:t xml:space="preserve">src/data/question-types.ts</w:t>
      </w:r>
      <w:r>
        <w:t xml:space="preserve"> </w:t>
      </w:r>
      <w:r>
        <w:t xml:space="preserve">define el modelo y</w:t>
      </w:r>
      <w:r>
        <w:t xml:space="preserve"> </w:t>
      </w:r>
      <w:r>
        <w:rPr>
          <w:b/>
          <w:bCs/>
        </w:rPr>
        <w:t xml:space="preserve">no se genera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'd04_q12' — estable</w:t>
      </w:r>
      <w:r>
        <w:br/>
      </w:r>
      <w:r>
        <w:rPr>
          <w:rStyle w:val="NormalTok"/>
        </w:rPr>
        <w:t xml:space="preserve">  numero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'4.12'    — visible, cambia con el contenido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'slider'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isRequired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tooltip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bloque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subtítulo dentro de la dimensión (lo usa Legal)</w:t>
      </w:r>
      <w:r>
        <w:br/>
      </w:r>
      <w:r>
        <w:rPr>
          <w:rStyle w:val="NormalTok"/>
        </w:rPr>
        <w:t xml:space="preserve">  dependsOn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Condition[]   </w:t>
      </w:r>
      <w:r>
        <w:rPr>
          <w:rStyle w:val="CommentTok"/>
        </w:rPr>
        <w:t xml:space="preserve">// se muestran si se cumplen TODAS</w:t>
      </w:r>
      <w:r>
        <w:br/>
      </w:r>
      <w:r>
        <w:rPr>
          <w:rStyle w:val="NormalTok"/>
        </w:rPr>
        <w:t xml:space="preserve">  iaGen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subconjunto de IA generativa</w:t>
      </w:r>
      <w:r>
        <w:br/>
      </w:r>
      <w:r>
        <w:rPr>
          <w:rStyle w:val="NormalTok"/>
        </w:rPr>
        <w:t xml:space="preserve">  soloContexto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Contexto   </w:t>
      </w:r>
      <w:r>
        <w:rPr>
          <w:rStyle w:val="CommentTok"/>
        </w:rPr>
        <w:t xml:space="preserve">// exclusiva de un contexto normativo</w:t>
      </w:r>
      <w:r>
        <w:br/>
      </w:r>
      <w:r>
        <w:rPr>
          <w:rStyle w:val="NormalTok"/>
        </w:rPr>
        <w:t xml:space="preserve">  overrides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Condition {</w:t>
      </w:r>
      <w:r>
        <w:br/>
      </w:r>
      <w:r>
        <w:rPr>
          <w:rStyle w:val="NormalTok"/>
        </w:rPr>
        <w:t xml:space="preserve"> 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equals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radio, select</w:t>
      </w:r>
      <w:r>
        <w:br/>
      </w:r>
      <w:r>
        <w:rPr>
          <w:rStyle w:val="NormalTok"/>
        </w:rPr>
        <w:t xml:space="preserve">  includes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multiselect</w:t>
      </w:r>
      <w:r>
        <w:br/>
      </w:r>
      <w:r>
        <w:rPr>
          <w:rStyle w:val="NormalTok"/>
        </w:rPr>
        <w:t xml:space="preserve">  atLeast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slider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dependsOn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array con semántica AND</w:t>
      </w:r>
      <w:r>
        <w:t xml:space="preserve">. Un OR requeriría extender el tipo;</w:t>
      </w:r>
      <w:r>
        <w:t xml:space="preserve"> </w:t>
      </w:r>
      <w:r>
        <w:t xml:space="preserve">hoy no hace falta.</w:t>
      </w:r>
    </w:p>
    <w:p>
      <w:pPr>
        <w:pStyle w:val="BodyText"/>
      </w:pPr>
      <w:r>
        <w:rPr>
          <w:b/>
          <w:bCs/>
        </w:rPr>
        <w:t xml:space="preserve">Cifras actuales:</w:t>
      </w:r>
      <w:r>
        <w:t xml:space="preserve"> </w:t>
      </w:r>
      <w:r>
        <w:t xml:space="preserve">12 dimensiones, 112 preguntas, 92 obligatorias, 53 con</w:t>
      </w:r>
      <w:r>
        <w:t xml:space="preserve"> </w:t>
      </w:r>
      <w:r>
        <w:t xml:space="preserve">condicional, profundidad máxima de cadena 3.</w:t>
      </w:r>
    </w:p>
    <w:p>
      <w:r>
        <w:pict>
          <v:rect style="width:0;height:1.5pt" o:hralign="center" o:hrstd="t" o:hr="t"/>
        </w:pict>
      </w:r>
    </w:p>
    <w:bookmarkEnd w:id="18"/>
    <w:bookmarkStart w:id="24" w:name="el-motor-de-visibilidad"/>
    <w:p>
      <w:pPr>
        <w:pStyle w:val="Heading2"/>
      </w:pPr>
      <w:r>
        <w:t xml:space="preserve">5. El motor de visibilidad</w:t>
      </w:r>
    </w:p>
    <w:p>
      <w:pPr>
        <w:pStyle w:val="FirstParagraph"/>
      </w:pPr>
      <w:r>
        <w:t xml:space="preserve">Es la parte más delicada del código. Vive en</w:t>
      </w:r>
      <w:r>
        <w:t xml:space="preserve"> </w:t>
      </w:r>
      <w:r>
        <w:rPr>
          <w:rStyle w:val="VerbatimChar"/>
        </w:rPr>
        <w:t xml:space="preserve">question-types.ts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la comparten</w:t>
      </w:r>
      <w:r>
        <w:rPr>
          <w:b/>
          <w:bCs/>
        </w:rPr>
        <w:t xml:space="preserve"> </w:t>
      </w:r>
      <w:r>
        <w:rPr>
          <w:b/>
          <w:bCs/>
        </w:rPr>
        <w:t xml:space="preserve">el cuestionario y el PDF a propósito</w:t>
      </w:r>
      <w:r>
        <w:t xml:space="preserve">: si cada uno decidiera por su cuenta qué</w:t>
      </w:r>
      <w:r>
        <w:t xml:space="preserve"> </w:t>
      </w:r>
      <w:r>
        <w:t xml:space="preserve">pregunta aplica, el documento mostraría respuestas de preguntas ocultas.</w:t>
      </w:r>
    </w:p>
    <w:bookmarkStart w:id="19" w:name="shouldshow-es-transitivo"/>
    <w:p>
      <w:pPr>
        <w:pStyle w:val="Heading3"/>
      </w:pPr>
      <w:r>
        <w:rPr>
          <w:rStyle w:val="VerbatimChar"/>
        </w:rPr>
        <w:t xml:space="preserve">shouldShow</w:t>
      </w:r>
      <w:r>
        <w:t xml:space="preserve"> </w:t>
      </w:r>
      <w:r>
        <w:t xml:space="preserve">es transitivo</w:t>
      </w:r>
    </w:p>
    <w:p>
      <w:pPr>
        <w:pStyle w:val="FirstParagraph"/>
      </w:pPr>
      <w:r>
        <w:t xml:space="preserve">No basta con que el padre tenga el valor esperado:</w:t>
      </w:r>
      <w:r>
        <w:t xml:space="preserve"> </w:t>
      </w:r>
      <w:r>
        <w:rPr>
          <w:b/>
          <w:bCs/>
        </w:rPr>
        <w:t xml:space="preserve">el padre además tiene que</w:t>
      </w:r>
      <w:r>
        <w:rPr>
          <w:b/>
          <w:bCs/>
        </w:rPr>
        <w:t xml:space="preserve"> </w:t>
      </w:r>
      <w:r>
        <w:rPr>
          <w:b/>
          <w:bCs/>
        </w:rPr>
        <w:t xml:space="preserve">estar visible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shouldShow</w:t>
      </w:r>
      <w:r>
        <w:rPr>
          <w:rStyle w:val="NormalTok"/>
        </w:rPr>
        <w:t xml:space="preserve">(question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razón es que</w:t>
      </w:r>
      <w:r>
        <w:t xml:space="preserve"> </w:t>
      </w:r>
      <w:r>
        <w:rPr>
          <w:b/>
          <w:bCs/>
        </w:rPr>
        <w:t xml:space="preserve">las respuestas nunca se purgan</w:t>
      </w:r>
      <w:r>
        <w:t xml:space="preserve"> </w:t>
      </w:r>
      <w:r>
        <w:t xml:space="preserve">— decisión deliberada, para</w:t>
      </w:r>
      <w:r>
        <w:t xml:space="preserve"> </w:t>
      </w:r>
      <w:r>
        <w:t xml:space="preserve">que revertir un cambio no borre lo escrito. Sin evaluación transitiva, una</w:t>
      </w:r>
      <w:r>
        <w:t xml:space="preserve"> </w:t>
      </w:r>
      <w:r>
        <w:t xml:space="preserve">respuesta huérfana mantiene viva toda su rama:</w:t>
      </w:r>
    </w:p>
    <w:p>
      <w:pPr>
        <w:pStyle w:val="SourceCode"/>
      </w:pPr>
      <w:r>
        <w:rPr>
          <w:rStyle w:val="VerbatimChar"/>
        </w:rPr>
        <w:t xml:space="preserve">5.1 = Sí   →  abre 5.2</w:t>
      </w:r>
      <w:r>
        <w:br/>
      </w:r>
      <w:r>
        <w:rPr>
          <w:rStyle w:val="VerbatimChar"/>
        </w:rPr>
        <w:t xml:space="preserve">5.2 = Sí   →  abre 19 obligatorias de Ciberseguridad</w:t>
      </w:r>
      <w:r>
        <w:br/>
      </w:r>
      <w:r>
        <w:rPr>
          <w:rStyle w:val="VerbatimChar"/>
        </w:rPr>
        <w:t xml:space="preserve">5.1 → No   →  5.2 se oculta, pero su 'Sí' sigue en formData</w:t>
      </w:r>
      <w:r>
        <w:br/>
      </w:r>
      <w:r>
        <w:rPr>
          <w:rStyle w:val="VerbatimChar"/>
        </w:rPr>
        <w:t xml:space="preserve">              ⇒ sin transitividad, las 19 siguen bloqueando la descarga</w:t>
      </w:r>
      <w:r>
        <w:br/>
      </w:r>
      <w:r>
        <w:rPr>
          <w:rStyle w:val="VerbatimChar"/>
        </w:rPr>
        <w:t xml:space="preserve">                y entran al PDF preguntas que nadie vio</w:t>
      </w:r>
    </w:p>
    <w:p>
      <w:pPr>
        <w:pStyle w:val="FirstParagraph"/>
      </w:pPr>
      <w:r>
        <w:t xml:space="preserve">De las 112 preguntas,</w:t>
      </w:r>
      <w:r>
        <w:t xml:space="preserve"> </w:t>
      </w:r>
      <w:r>
        <w:rPr>
          <w:b/>
          <w:bCs/>
        </w:rPr>
        <w:t xml:space="preserve">26 están en cadenas de profundidad ≥2 y las 26 son</w:t>
      </w:r>
      <w:r>
        <w:rPr>
          <w:b/>
          <w:bCs/>
        </w:rPr>
        <w:t xml:space="preserve"> </w:t>
      </w:r>
      <w:r>
        <w:rPr>
          <w:b/>
          <w:bCs/>
        </w:rPr>
        <w:t xml:space="preserve">obligatorias</w:t>
      </w:r>
      <w:r>
        <w:t xml:space="preserve"> </w:t>
      </w:r>
      <w:r>
        <w:t xml:space="preserve">(19 cuelgan de</w:t>
      </w:r>
      <w:r>
        <w:t xml:space="preserve"> </w:t>
      </w:r>
      <w:r>
        <w:rPr>
          <w:rStyle w:val="VerbatimChar"/>
        </w:rPr>
        <w:t xml:space="preserve">d05_q02</w:t>
      </w:r>
      <w:r>
        <w:t xml:space="preserve">).</w:t>
      </w:r>
    </w:p>
    <w:bookmarkEnd w:id="19"/>
    <w:bookmarkStart w:id="20" w:name="el-índice-es-por-dimensión"/>
    <w:p>
      <w:pPr>
        <w:pStyle w:val="Heading3"/>
      </w:pPr>
      <w:r>
        <w:t xml:space="preserve">El índice es por dimensión</w:t>
      </w:r>
    </w:p>
    <w:p>
      <w:pPr>
        <w:pStyle w:val="FirstParagraph"/>
      </w:pPr>
      <w:r>
        <w:rPr>
          <w:rStyle w:val="VerbatimChar"/>
        </w:rPr>
        <w:t xml:space="preserve">shouldShow</w:t>
      </w:r>
      <w:r>
        <w:t xml:space="preserve"> </w:t>
      </w:r>
      <w:r>
        <w:t xml:space="preserve">necesita resolver el padre, así que recibe un</w:t>
      </w:r>
      <w:r>
        <w:t xml:space="preserve"> </w:t>
      </w:r>
      <w:r>
        <w:rPr>
          <w:rStyle w:val="VerbatimChar"/>
        </w:rPr>
        <w:t xml:space="preserve">Map&lt;id, Question&gt;</w:t>
      </w:r>
      <w:r>
        <w:t xml:space="preserve">.</w:t>
      </w:r>
      <w:r>
        <w:t xml:space="preserve"> </w:t>
      </w:r>
      <w:r>
        <w:t xml:space="preserve">El índice se construye</w:t>
      </w:r>
      <w:r>
        <w:t xml:space="preserve"> </w:t>
      </w:r>
      <w:r>
        <w:rPr>
          <w:b/>
          <w:bCs/>
        </w:rPr>
        <w:t xml:space="preserve">por sección</w:t>
      </w:r>
      <w:r>
        <w:t xml:space="preserve">, memoizado en un</w:t>
      </w:r>
      <w:r>
        <w:t xml:space="preserve"> </w:t>
      </w:r>
      <w:r>
        <w:rPr>
          <w:rStyle w:val="VerbatimChar"/>
        </w:rPr>
        <w:t xml:space="preserve">WeakMap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indicePorSeccion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Por qué por sección y no global:</w:t>
      </w:r>
      <w:r>
        <w:t xml:space="preserve"> </w:t>
      </w:r>
      <w:r>
        <w:t xml:space="preserve">todas las dependencias del cuestionario son</w:t>
      </w:r>
      <w:r>
        <w:t xml:space="preserve"> </w:t>
      </w:r>
      <w:r>
        <w:t xml:space="preserve">intra-dimensión. Un índice global obligaría a importar</w:t>
      </w:r>
      <w:r>
        <w:t xml:space="preserve"> </w:t>
      </w:r>
      <w:r>
        <w:rPr>
          <w:rStyle w:val="VerbatimChar"/>
        </w:rPr>
        <w:t xml:space="preserve">sections.ts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question-types.ts</w:t>
      </w:r>
      <w:r>
        <w:t xml:space="preserve">, y</w:t>
      </w:r>
      <w:r>
        <w:t xml:space="preserve"> </w:t>
      </w:r>
      <w:r>
        <w:rPr>
          <w:rStyle w:val="VerbatimChar"/>
        </w:rPr>
        <w:t xml:space="preserve">sections.ts</w:t>
      </w:r>
      <w:r>
        <w:t xml:space="preserve"> </w:t>
      </w:r>
      <w:r>
        <w:t xml:space="preserve">ya hace</w:t>
      </w:r>
      <w:r>
        <w:t xml:space="preserve"> </w:t>
      </w:r>
      <w:r>
        <w:rPr>
          <w:rStyle w:val="VerbatimChar"/>
        </w:rPr>
        <w:t xml:space="preserve">export * from './question-types'</w:t>
      </w:r>
      <w:r>
        <w:t xml:space="preserve"> </w:t>
      </w:r>
      <w:r>
        <w:t xml:space="preserve">— sería un ciclo. El generador avisa si alguien escribe una dependencia cruzada,</w:t>
      </w:r>
      <w:r>
        <w:t xml:space="preserve"> </w:t>
      </w:r>
      <w:r>
        <w:t xml:space="preserve">que es lo que rompería este supuesto.</w:t>
      </w:r>
    </w:p>
    <w:bookmarkEnd w:id="20"/>
    <w:bookmarkStart w:id="21" w:name="corte-de-ciclos"/>
    <w:p>
      <w:pPr>
        <w:pStyle w:val="Heading3"/>
      </w:pPr>
      <w:r>
        <w:t xml:space="preserve">Corte de ciclos</w:t>
      </w:r>
    </w:p>
    <w:p>
      <w:pPr>
        <w:pStyle w:val="FirstParagraph"/>
      </w:pPr>
      <w:r>
        <w:rPr>
          <w:rStyle w:val="VerbatimChar"/>
        </w:rPr>
        <w:t xml:space="preserve">seen: Set&lt;string&gt;</w:t>
      </w:r>
      <w:r>
        <w:t xml:space="preserve"> </w:t>
      </w:r>
      <w:r>
        <w:t xml:space="preserve">corta la recursión. Ante un ciclo</w:t>
      </w:r>
      <w:r>
        <w:t xml:space="preserve"> </w:t>
      </w:r>
      <w:r>
        <w:rPr>
          <w:b/>
          <w:bCs/>
        </w:rPr>
        <w:t xml:space="preserve">devuelve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: un</w:t>
      </w:r>
      <w:r>
        <w:t xml:space="preserve"> </w:t>
      </w:r>
      <w:r>
        <w:t xml:space="preserve">error de contenido no debe ocultar preguntas en silencio; mejor mostrar de más.</w:t>
      </w:r>
    </w:p>
    <w:bookmarkEnd w:id="21"/>
    <w:bookmarkStart w:id="22" w:name="api-pública"/>
    <w:p>
      <w:pPr>
        <w:pStyle w:val="Heading3"/>
      </w:pPr>
      <w:r>
        <w:t xml:space="preserve">API pública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shouldShow(q, answers, contexto, index?, seen?)</w:t>
            </w:r>
          </w:p>
        </w:tc>
        <w:tc>
          <w:tcPr/>
          <w:p>
            <w:pPr>
              <w:pStyle w:val="Compact"/>
            </w:pPr>
            <w:r>
              <w:t xml:space="preserve">¿Aplica esta pregunta?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forContexto(q, contexto)</w:t>
            </w:r>
          </w:p>
        </w:tc>
        <w:tc>
          <w:tcPr/>
          <w:p>
            <w:pPr>
              <w:pStyle w:val="Compact"/>
            </w:pPr>
            <w:r>
              <w:t xml:space="preserve">Aplica los</w:t>
            </w:r>
            <w:r>
              <w:t xml:space="preserve"> </w:t>
            </w:r>
            <w:r>
              <w:rPr>
                <w:rStyle w:val="VerbatimChar"/>
              </w:rPr>
              <w:t xml:space="preserve">overrides</w:t>
            </w:r>
            <w:r>
              <w:t xml:space="preserve"> </w:t>
            </w:r>
            <w:r>
              <w:t xml:space="preserve">del contexto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visibleQuestions(section, answers, contexto)</w:t>
            </w:r>
          </w:p>
        </w:tc>
        <w:tc>
          <w:tcPr/>
          <w:p>
            <w:pPr>
              <w:pStyle w:val="Compact"/>
            </w:pPr>
            <w:r>
              <w:t xml:space="preserve">Filtra + resuelve contexto.</w:t>
            </w:r>
            <w:r>
              <w:t xml:space="preserve"> </w:t>
            </w:r>
            <w:r>
              <w:rPr>
                <w:b/>
                <w:bCs/>
              </w:rPr>
              <w:t xml:space="preserve">Única puerta de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isAnswered(q, answers)</w:t>
            </w:r>
          </w:p>
        </w:tc>
        <w:tc>
          <w:tcPr/>
          <w:p>
            <w:pPr>
              <w:pStyle w:val="Compact"/>
            </w:pPr>
            <w:r>
              <w:t xml:space="preserve">Trata correctamente el multiselect vacío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sectionProgress(section, answers, contexto)</w:t>
            </w:r>
          </w:p>
        </w:tc>
        <w:tc>
          <w:tcPr/>
          <w:p>
            <w:pPr>
              <w:pStyle w:val="Compact"/>
            </w:pPr>
            <w:r>
              <w:t xml:space="preserve">% 0–100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isSectionComplete(section, answers, contexto)</w:t>
            </w:r>
          </w:p>
        </w:tc>
        <w:tc>
          <w:tcPr/>
          <w:p>
            <w:pPr>
              <w:pStyle w:val="Compact"/>
            </w:pPr>
            <w:r>
              <w:t xml:space="preserve">Sin obligatorias pendientes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con al menos una respuesta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contexto</w:t>
      </w:r>
      <w:r>
        <w:rPr>
          <w:b/>
          <w:bCs/>
        </w:rPr>
        <w:t xml:space="preserve"> </w:t>
      </w:r>
      <w:r>
        <w:rPr>
          <w:b/>
          <w:bCs/>
        </w:rPr>
        <w:t xml:space="preserve">es obligatorio a propósito.</w:t>
      </w:r>
      <w:r>
        <w:t xml:space="preserve"> </w:t>
      </w:r>
      <w:r>
        <w:t xml:space="preserve">Podría tener valor por defecto, pero</w:t>
      </w:r>
      <w:r>
        <w:t xml:space="preserve"> </w:t>
      </w:r>
      <w:r>
        <w:t xml:space="preserve">entonces un componente que olvidara pasarlo mostraría el contenido chileno sin</w:t>
      </w:r>
      <w:r>
        <w:t xml:space="preserve"> </w:t>
      </w:r>
      <w:r>
        <w:t xml:space="preserve">fallar. Así el compilador señala cada llamada.</w:t>
      </w:r>
    </w:p>
    <w:bookmarkEnd w:id="22"/>
    <w:bookmarkStart w:id="23" w:name="consumidores"/>
    <w:p>
      <w:pPr>
        <w:pStyle w:val="Heading3"/>
      </w:pPr>
      <w:r>
        <w:t xml:space="preserve">Consumidores</w:t>
      </w:r>
    </w:p>
    <w:p>
      <w:pPr>
        <w:pStyle w:val="FirstParagraph"/>
      </w:pPr>
      <w:r>
        <w:t xml:space="preserve">Los cuatro usan</w:t>
      </w:r>
      <w:r>
        <w:t xml:space="preserve"> </w:t>
      </w:r>
      <w:r>
        <w:rPr>
          <w:rStyle w:val="VerbatimChar"/>
        </w:rPr>
        <w:t xml:space="preserve">visibleQuestions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section.questions</w:t>
      </w:r>
      <w:r>
        <w:t xml:space="preserve"> </w:t>
      </w:r>
      <w:r>
        <w:t xml:space="preserve">directo: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transparency-tool.tsx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pendientes</w:t>
            </w:r>
          </w:p>
        </w:tc>
        <w:tc>
          <w:tcPr/>
          <w:p>
            <w:pPr>
              <w:pStyle w:val="Compact"/>
            </w:pPr>
            <w:r>
              <w:t xml:space="preserve">Obligatorias visibles sin responder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transparency-tool.tsx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Avance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transparency-tool.tsx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visibleInSection</w:t>
            </w:r>
          </w:p>
        </w:tc>
        <w:tc>
          <w:tcPr/>
          <w:p>
            <w:pPr>
              <w:pStyle w:val="Compact"/>
            </w:pPr>
            <w:r>
              <w:t xml:space="preserve">Render del formulario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preview-ficha.tsx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Contenido del documento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-normativo-chile-internacional"/>
    <w:p>
      <w:pPr>
        <w:pStyle w:val="Heading2"/>
      </w:pPr>
      <w:r>
        <w:t xml:space="preserve">6. Contexto normativo (Chile / Internacional)</w:t>
      </w:r>
    </w:p>
    <w:p>
      <w:pPr>
        <w:pStyle w:val="FirstParagraph"/>
      </w:pPr>
      <w:r>
        <w:rPr>
          <w:rStyle w:val="VerbatimChar"/>
        </w:rPr>
        <w:t xml:space="preserve">src/lib/contexto.ts</w:t>
      </w:r>
      <w:r>
        <w:t xml:space="preserve">. Mismo modelo que la Evaluación de Impacto Algorítmico,</w:t>
      </w:r>
      <w:r>
        <w:t xml:space="preserve"> </w:t>
      </w:r>
      <w:r>
        <w:t xml:space="preserve">para que ambas herramientas se comporten igual.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'internacional'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CONTEXTO_DEFAULT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'chile'</w:t>
      </w:r>
    </w:p>
    <w:p>
      <w:pPr>
        <w:pStyle w:val="FirstParagraph"/>
      </w:pPr>
      <w:r>
        <w:rPr>
          <w:b/>
          <w:bCs/>
        </w:rPr>
        <w:t xml:space="preserve">Propagación:</w:t>
      </w:r>
      <w:r>
        <w:t xml:space="preserve"> </w:t>
      </w:r>
      <w:r>
        <w:t xml:space="preserve">se elige en la portada → se guarda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contextoFicha</w:t>
      </w:r>
      <w:r>
        <w:t xml:space="preserve">) y se pasa por la URL (</w:t>
      </w:r>
      <w:r>
        <w:rPr>
          <w:rStyle w:val="VerbatimChar"/>
        </w:rPr>
        <w:t xml:space="preserve">?contexto=…</w:t>
      </w:r>
      <w:r>
        <w:t xml:space="preserve">). El cuestionario da</w:t>
      </w:r>
      <w:r>
        <w:t xml:space="preserve"> </w:t>
      </w:r>
      <w:r>
        <w:t xml:space="preserve">prioridad a la URL —permite compartir un enlace— y cae a lo guardado.</w:t>
      </w:r>
      <w:r>
        <w:t xml:space="preserve"> </w:t>
      </w:r>
      <w:r>
        <w:rPr>
          <w:rStyle w:val="VerbatimChar"/>
        </w:rPr>
        <w:t xml:space="preserve">normalizarContexto()</w:t>
      </w:r>
      <w:r>
        <w:t xml:space="preserve"> </w:t>
      </w:r>
      <w:r>
        <w:t xml:space="preserve">convierte cualquier valor ausente o inválido al default,</w:t>
      </w:r>
      <w:r>
        <w:t xml:space="preserve"> </w:t>
      </w:r>
      <w:r>
        <w:t xml:space="preserve">así que los enlaces antiguos siguen funcionando.</w:t>
      </w:r>
    </w:p>
    <w:p>
      <w:pPr>
        <w:pStyle w:val="BodyText"/>
      </w:pPr>
      <w:r>
        <w:rPr>
          <w:b/>
          <w:bCs/>
        </w:rPr>
        <w:t xml:space="preserve">Dónde se ve:</w:t>
      </w:r>
      <w:r>
        <w:t xml:space="preserve"> </w:t>
      </w:r>
      <w:r>
        <w:t xml:space="preserve">píldora en el encabezado del cuestionario, y</w:t>
      </w:r>
      <w:r>
        <w:t xml:space="preserve"> </w:t>
      </w:r>
      <w:r>
        <w:rPr>
          <w:b/>
          <w:bCs/>
        </w:rPr>
        <w:t xml:space="preserve">declarado en el</w:t>
      </w:r>
      <w:r>
        <w:rPr>
          <w:b/>
          <w:bCs/>
        </w:rPr>
        <w:t xml:space="preserve"> </w:t>
      </w:r>
      <w:r>
        <w:rPr>
          <w:b/>
          <w:bCs/>
        </w:rPr>
        <w:t xml:space="preserve">encabezado y el pie de la ficha</w:t>
      </w:r>
      <w:r>
        <w:t xml:space="preserve"> </w:t>
      </w:r>
      <w:r>
        <w:t xml:space="preserve">— quien lea el documento debe saber contra qué</w:t>
      </w:r>
      <w:r>
        <w:t xml:space="preserve"> </w:t>
      </w:r>
      <w:r>
        <w:t xml:space="preserve">marco normativo se respondió.</w:t>
      </w:r>
    </w:p>
    <w:p>
      <w:pPr>
        <w:pStyle w:val="BodyText"/>
      </w:pPr>
      <w:r>
        <w:rPr>
          <w:b/>
          <w:bCs/>
        </w:rPr>
        <w:t xml:space="preserve">Contenido diferenciado:</w:t>
      </w:r>
      <w:r>
        <w:t xml:space="preserve"> </w:t>
      </w:r>
      <w:r>
        <w:t xml:space="preserve">hoy 4 preguntas tienen</w:t>
      </w:r>
      <w:r>
        <w:t xml:space="preserve"> </w:t>
      </w:r>
      <w:r>
        <w:rPr>
          <w:rStyle w:val="VerbatimChar"/>
        </w:rPr>
        <w:t xml:space="preserve">overrides.internacional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4.9</w:t>
      </w:r>
      <w:r>
        <w:t xml:space="preserve">,</w:t>
      </w:r>
      <w:r>
        <w:t xml:space="preserve"> </w:t>
      </w:r>
      <w:r>
        <w:rPr>
          <w:rStyle w:val="VerbatimChar"/>
        </w:rPr>
        <w:t xml:space="preserve">5.1</w:t>
      </w:r>
      <w:r>
        <w:t xml:space="preserve">,</w:t>
      </w:r>
      <w:r>
        <w:t xml:space="preserve"> </w:t>
      </w:r>
      <w:r>
        <w:rPr>
          <w:rStyle w:val="VerbatimChar"/>
        </w:rPr>
        <w:t xml:space="preserve">5.2</w:t>
      </w:r>
      <w:r>
        <w:t xml:space="preserve">,</w:t>
      </w:r>
      <w:r>
        <w:t xml:space="preserve"> </w:t>
      </w:r>
      <w:r>
        <w:rPr>
          <w:rStyle w:val="VerbatimChar"/>
        </w:rPr>
        <w:t xml:space="preserve">5.17</w:t>
      </w:r>
      <w:r>
        <w:t xml:space="preserve">), todas reescrituras que quitan la referencia a</w:t>
      </w:r>
      <w:r>
        <w:t xml:space="preserve"> </w:t>
      </w:r>
      <w:r>
        <w:t xml:space="preserve">normativa chilena. Ninguna pregunta usa</w:t>
      </w:r>
      <w:r>
        <w:t xml:space="preserve"> </w:t>
      </w:r>
      <w:r>
        <w:rPr>
          <w:rStyle w:val="VerbatimChar"/>
        </w:rPr>
        <w:t xml:space="preserve">soloContexto</w:t>
      </w:r>
      <w:r>
        <w:t xml:space="preserve"> </w:t>
      </w:r>
      <w:r>
        <w:t xml:space="preserve">todavía.</w:t>
      </w:r>
    </w:p>
    <w:p>
      <w:r>
        <w:pict>
          <v:rect style="width:0;height:1.5pt" o:hralign="center" o:hrstd="t" o:hr="t"/>
        </w:pict>
      </w:r>
    </w:p>
    <w:bookmarkEnd w:id="25"/>
    <w:bookmarkStart w:id="26" w:name="persistencia-de-respuestas"/>
    <w:p>
      <w:pPr>
        <w:pStyle w:val="Heading2"/>
      </w:pPr>
      <w:r>
        <w:t xml:space="preserve">7. Persistencia de respuestas</w:t>
      </w:r>
    </w:p>
    <w:p>
      <w:pPr>
        <w:pStyle w:val="FirstParagraph"/>
      </w:pPr>
      <w:r>
        <w:rPr>
          <w:b/>
          <w:bCs/>
        </w:rPr>
        <w:t xml:space="preserve">Todo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rPr>
          <w:b/>
          <w:bCs/>
        </w:rPr>
        <w:t xml:space="preserve">, nada en servidor.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userEmail</w:t>
            </w:r>
          </w:p>
        </w:tc>
        <w:tc>
          <w:tcPr/>
          <w:p>
            <w:pPr>
              <w:pStyle w:val="Compact"/>
            </w:pPr>
            <w:r>
              <w:t xml:space="preserve">Correo con el que se inició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answers_${email}</w:t>
            </w:r>
          </w:p>
        </w:tc>
        <w:tc>
          <w:tcPr/>
          <w:p>
            <w:pPr>
              <w:pStyle w:val="Compact"/>
            </w:pPr>
            <w:r>
              <w:t xml:space="preserve">Objeto</w:t>
            </w:r>
            <w:r>
              <w:t xml:space="preserve"> </w:t>
            </w:r>
            <w:r>
              <w:rPr>
                <w:rStyle w:val="VerbatimChar"/>
              </w:rPr>
              <w:t xml:space="preserve">{ [questionId]: respuesta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contextoFicha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'chile'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'internacional'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surveySent_${email}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'1'</w:t>
            </w:r>
            <w:r>
              <w:t xml:space="preserve"> </w:t>
            </w:r>
            <w:r>
              <w:t xml:space="preserve">si ya respondió la encuesta</w:t>
            </w:r>
          </w:p>
        </w:tc>
      </w:tr>
    </w:tbl>
    <w:p>
      <w:pPr>
        <w:pStyle w:val="BodyText"/>
      </w:pPr>
      <w:r>
        <w:t xml:space="preserve">Se escribe en cada</w:t>
      </w:r>
      <w:r>
        <w:t xml:space="preserve"> </w:t>
      </w:r>
      <w:r>
        <w:rPr>
          <w:rStyle w:val="VerbatimChar"/>
        </w:rPr>
        <w:t xml:space="preserve">handleInputChange</w:t>
      </w:r>
      <w:r>
        <w:t xml:space="preserve">. No hay debounce: el volumen es pequeño y</w:t>
      </w:r>
      <w:r>
        <w:t xml:space="preserve"> </w:t>
      </w:r>
      <w:r>
        <w:t xml:space="preserve">perder una respuesta por un cierre inesperado es peor que escribir de más.</w:t>
      </w:r>
    </w:p>
    <w:p>
      <w:pPr>
        <w:pStyle w:val="BodyText"/>
      </w:pPr>
      <w:r>
        <w:rPr>
          <w:b/>
          <w:bCs/>
        </w:rPr>
        <w:t xml:space="preserve">Limitación conocida:</w:t>
      </w:r>
      <w:r>
        <w:t xml:space="preserve"> </w:t>
      </w:r>
      <w:r>
        <w:t xml:space="preserve">las respuestas viven en ese navegador y ese equipo. No</w:t>
      </w:r>
      <w:r>
        <w:t xml:space="preserve"> </w:t>
      </w:r>
      <w:r>
        <w:t xml:space="preserve">hay forma de consolidar el trabajo de varias personas en distintas máquinas. Está</w:t>
      </w:r>
      <w:r>
        <w:t xml:space="preserve"> </w:t>
      </w:r>
      <w:r>
        <w:t xml:space="preserve">documentado en el manual de usuario como advertencia.</w:t>
      </w:r>
    </w:p>
    <w:p>
      <w:pPr>
        <w:pStyle w:val="BodyText"/>
      </w:pPr>
      <w:r>
        <w:rPr>
          <w:b/>
          <w:bCs/>
        </w:rPr>
        <w:t xml:space="preserve">Las respuestas huérfanas se conservan.</w:t>
      </w:r>
      <w:r>
        <w:t xml:space="preserve"> </w:t>
      </w:r>
      <w:r>
        <w:t xml:space="preserve">Al cerrarse una rama, sus respuestas</w:t>
      </w:r>
      <w:r>
        <w:t xml:space="preserve"> </w:t>
      </w:r>
      <w:r>
        <w:t xml:space="preserve">quedan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pero ninguna función las lee. Revertir el cambio las</w:t>
      </w:r>
      <w:r>
        <w:t xml:space="preserve"> </w:t>
      </w:r>
      <w:r>
        <w:t xml:space="preserve">recupera intactas.</w:t>
      </w:r>
    </w:p>
    <w:p>
      <w:r>
        <w:pict>
          <v:rect style="width:0;height:1.5pt" o:hralign="center" o:hrstd="t" o:hr="t"/>
        </w:pict>
      </w:r>
    </w:p>
    <w:bookmarkEnd w:id="26"/>
    <w:bookmarkStart w:id="30" w:name="generación-del-documento-y-del-pdf"/>
    <w:p>
      <w:pPr>
        <w:pStyle w:val="Heading2"/>
      </w:pPr>
      <w:r>
        <w:t xml:space="preserve">8. Generación del documento y del PDF</w:t>
      </w:r>
    </w:p>
    <w:bookmarkStart w:id="27" w:name="el-documento-se-recorre-desde-los-datos"/>
    <w:p>
      <w:pPr>
        <w:pStyle w:val="Heading3"/>
      </w:pPr>
      <w:r>
        <w:t xml:space="preserve">El documento se recorre desde los datos</w:t>
      </w:r>
    </w:p>
    <w:p>
      <w:pPr>
        <w:pStyle w:val="FirstParagraph"/>
      </w:pPr>
      <w:r>
        <w:rPr>
          <w:rStyle w:val="VerbatimChar"/>
        </w:rPr>
        <w:t xml:space="preserve">preview-ficha.tsx</w:t>
      </w:r>
      <w:r>
        <w:t xml:space="preserve"> </w:t>
      </w:r>
      <w:r>
        <w:rPr>
          <w:b/>
          <w:bCs/>
        </w:rPr>
        <w:t xml:space="preserve">no mapea campos a mano</w:t>
      </w:r>
      <w:r>
        <w:t xml:space="preserve">: recorre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 </w:t>
      </w:r>
      <w:r>
        <w:t xml:space="preserve">y arma el</w:t>
      </w:r>
      <w:r>
        <w:t xml:space="preserve"> </w:t>
      </w:r>
      <w:r>
        <w:t xml:space="preserve">documento con las preguntas visibles y respondidas.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dimensiones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respondidas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visibleQuestions</w:t>
      </w:r>
      <w:r>
        <w:rPr>
          <w:rStyle w:val="NormalTok"/>
        </w:rPr>
        <w:t xml:space="preserve">(section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contexto)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isAnswered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respondidas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sin secciones vacías</w:t>
      </w:r>
    </w:p>
    <w:p>
      <w:pPr>
        <w:pStyle w:val="BlockText"/>
      </w:pPr>
      <w:r>
        <w:rPr>
          <w:b/>
          <w:bCs/>
        </w:rPr>
        <w:t xml:space="preserve">Por qué importa.</w:t>
      </w:r>
      <w:r>
        <w:t xml:space="preserve"> </w:t>
      </w:r>
      <w:r>
        <w:t xml:space="preserve">La versión anterior mapeaba campo por campo y perdía</w:t>
      </w:r>
      <w:r>
        <w:t xml:space="preserve"> </w:t>
      </w:r>
      <w:r>
        <w:t xml:space="preserve">respuestas en silencio cuando un identificador no coincidía: la dimensión de</w:t>
      </w:r>
      <w:r>
        <w:t xml:space="preserve"> </w:t>
      </w:r>
      <w:r>
        <w:t xml:space="preserve">Categorización salía casi vacía aunque la persona la hubiera respondido. Con</w:t>
      </w:r>
      <w:r>
        <w:t xml:space="preserve"> </w:t>
      </w:r>
      <w:r>
        <w:t xml:space="preserve">112 preguntas el mapeo manual es inmantenible.</w:t>
      </w:r>
    </w:p>
    <w:bookmarkEnd w:id="27"/>
    <w:bookmarkStart w:id="28" w:name="X86d5d8ef039e9e4d6fdc6adc5824720c03b9ea9"/>
    <w:p>
      <w:pPr>
        <w:pStyle w:val="Heading3"/>
      </w:pPr>
      <w:r>
        <w:t xml:space="preserve">El PDF sale por impresión, no por librería</w:t>
      </w:r>
    </w:p>
    <w:p>
      <w:pPr>
        <w:pStyle w:val="FirstParagraph"/>
      </w:pPr>
      <w:r>
        <w:rPr>
          <w:rStyle w:val="VerbatimChar"/>
        </w:rPr>
        <w:t xml:space="preserve">PdfExportButton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  <w:b/>
          <w:bCs/>
        </w:rPr>
        <w:t xml:space="preserve">react-to-print</w:t>
      </w:r>
      <w:r>
        <w:t xml:space="preserve">: clona</w:t>
      </w:r>
      <w:r>
        <w:t xml:space="preserve"> </w:t>
      </w:r>
      <w:r>
        <w:rPr>
          <w:rStyle w:val="VerbatimChar"/>
        </w:rPr>
        <w:t xml:space="preserve">#ficha-preview</w:t>
      </w:r>
      <w:r>
        <w:t xml:space="preserve"> </w:t>
      </w:r>
      <w:r>
        <w:t xml:space="preserve">en un iframe,</w:t>
      </w:r>
      <w:r>
        <w:t xml:space="preserve"> </w:t>
      </w:r>
      <w:r>
        <w:t xml:space="preserve">le inyecta una hoja</w:t>
      </w:r>
      <w:r>
        <w:t xml:space="preserve"> </w:t>
      </w:r>
      <w:r>
        <w:rPr>
          <w:rStyle w:val="VerbatimChar"/>
        </w:rPr>
        <w:t xml:space="preserve">pageStyle</w:t>
      </w:r>
      <w:r>
        <w:t xml:space="preserve"> </w:t>
      </w:r>
      <w:r>
        <w:t xml:space="preserve">y llama a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. La persona elige</w:t>
      </w:r>
      <w:r>
        <w:t xml:space="preserve"> </w:t>
      </w:r>
      <w:r>
        <w:rPr>
          <w:i/>
          <w:iCs/>
        </w:rPr>
        <w:t xml:space="preserve">Guardar como PDF</w:t>
      </w:r>
      <w:r>
        <w:t xml:space="preserve">.</w:t>
      </w:r>
    </w:p>
    <w:p>
      <w:pPr>
        <w:pStyle w:val="BodyText"/>
      </w:pPr>
      <w:r>
        <w:t xml:space="preserve">No hay</w:t>
      </w:r>
      <w:r>
        <w:t xml:space="preserve"> </w:t>
      </w:r>
      <w:r>
        <w:rPr>
          <w:rStyle w:val="VerbatimChar"/>
        </w:rPr>
        <w:t xml:space="preserve">html2pdf</w:t>
      </w:r>
      <w:r>
        <w:t xml:space="preserve">/</w:t>
      </w:r>
      <w:r>
        <w:rPr>
          <w:rStyle w:val="VerbatimChar"/>
        </w:rPr>
        <w:t xml:space="preserve">jspdf</w:t>
      </w:r>
      <w:r>
        <w:t xml:space="preserve">. Se eliminaron porque no se usaban y arrastraban</w:t>
      </w:r>
      <w:r>
        <w:t xml:space="preserve"> </w:t>
      </w:r>
      <w:r>
        <w:t xml:space="preserve">vulnerabilidades.</w:t>
      </w:r>
    </w:p>
    <w:p>
      <w:pPr>
        <w:pStyle w:val="BodyText"/>
      </w:pPr>
      <w:r>
        <w:rPr>
          <w:b/>
          <w:bCs/>
        </w:rPr>
        <w:t xml:space="preserve">Consecuencias de diseño: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Los estilos van inline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preview-ficha.tsx</w:t>
      </w:r>
      <w:r>
        <w:t xml:space="preserve">, con los tokens Civic Rose.</w:t>
      </w:r>
      <w:r>
        <w:t xml:space="preserve"> </w:t>
      </w:r>
      <w:r>
        <w:t xml:space="preserve">El diálogo de impresión conserva los estilos calculados del nodo; las clases de</w:t>
      </w:r>
      <w:r>
        <w:t xml:space="preserve"> </w:t>
      </w:r>
      <w:r>
        <w:t xml:space="preserve">Tailwind del documento padre no llegan al iframe.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print-color-adjust: exact</w:t>
      </w:r>
      <w:r>
        <w:rPr>
          <w:b/>
          <w:bCs/>
        </w:rPr>
        <w:t xml:space="preserve"> </w:t>
      </w:r>
      <w:r>
        <w:rPr>
          <w:b/>
          <w:bCs/>
        </w:rPr>
        <w:t xml:space="preserve">es imprescindible.</w:t>
      </w:r>
      <w:r>
        <w:t xml:space="preserve"> </w:t>
      </w:r>
      <w:r>
        <w:t xml:space="preserve">Sin él Chrome descarta los</w:t>
      </w:r>
      <w:r>
        <w:t xml:space="preserve"> </w:t>
      </w:r>
      <w:r>
        <w:t xml:space="preserve">fondos y la ficha sale en blanco y negro.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@page</w:t>
      </w:r>
      <w:r>
        <w:t xml:space="preserve"> </w:t>
      </w:r>
      <w:r>
        <w:t xml:space="preserve">define A4 con márgenes de 18 mm laterales y el pie de tres líneas.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Las secciones fluyen entre columnas.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break-inside: avoid-column</w:t>
      </w:r>
      <w:r>
        <w:t xml:space="preserve">,</w:t>
      </w:r>
      <w:r>
        <w:t xml:space="preserve"> </w:t>
      </w:r>
      <w:r>
        <w:t xml:space="preserve">Legal y Ciberseguridad —que no caben en una columna— empujaban páginas enteras</w:t>
      </w:r>
      <w:r>
        <w:t xml:space="preserve"> </w:t>
      </w:r>
      <w:r>
        <w:t xml:space="preserve">en blanco. Sólo el</w:t>
      </w:r>
      <w:r>
        <w:t xml:space="preserve"> </w:t>
      </w:r>
      <w:r>
        <w:rPr>
          <w:rStyle w:val="VerbatimChar"/>
        </w:rPr>
        <w:t xml:space="preserve">&lt;h3&gt;</w:t>
      </w:r>
      <w:r>
        <w:t xml:space="preserve"> </w:t>
      </w:r>
      <w:r>
        <w:t xml:space="preserve">evita quedar huérfano.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vista previa usa las mismas dos columnas que el PDF</w:t>
      </w:r>
      <w:r>
        <w:t xml:space="preserve">, para que lo que se</w:t>
      </w:r>
      <w:r>
        <w:t xml:space="preserve"> </w:t>
      </w:r>
      <w:r>
        <w:t xml:space="preserve">aprueba sea lo que se descarga.</w:t>
      </w:r>
    </w:p>
    <w:bookmarkEnd w:id="28"/>
    <w:bookmarkStart w:id="29" w:name="verificar-el-pdf-de-verdad"/>
    <w:p>
      <w:pPr>
        <w:pStyle w:val="Heading3"/>
      </w:pPr>
      <w:r>
        <w:t xml:space="preserve">Verificar el PDF de verdad</w:t>
      </w:r>
    </w:p>
    <w:p>
      <w:pPr>
        <w:pStyle w:val="FirstParagraph"/>
      </w:pPr>
      <w:r>
        <w:t xml:space="preserve">La vista previa no prueba la paginación. Para comprobar cortes de página y</w:t>
      </w:r>
      <w:r>
        <w:t xml:space="preserve"> </w:t>
      </w:r>
      <w:r>
        <w:t xml:space="preserve">columnas hay que</w:t>
      </w:r>
      <w:r>
        <w:t xml:space="preserve"> </w:t>
      </w:r>
      <w:r>
        <w:rPr>
          <w:b/>
          <w:bCs/>
        </w:rPr>
        <w:t xml:space="preserve">imprimir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Ruta temporal que monte PreviewFicha con un fixture y la hoja pageStyle</w:t>
      </w:r>
      <w:r>
        <w:br/>
      </w:r>
      <w:r>
        <w:rPr>
          <w:rStyle w:val="CommentTok"/>
        </w:rPr>
        <w:t xml:space="preserve">#    (sacando #ficha-preview del overlay fijo, como hace react-to-print)</w:t>
      </w:r>
      <w:r>
        <w:br/>
      </w:r>
      <w:r>
        <w:rPr>
          <w:rStyle w:val="CommentTok"/>
        </w:rPr>
        <w:t xml:space="preserve"># 2. Imprimir con Chrome headless</w:t>
      </w:r>
      <w:r>
        <w:br/>
      </w:r>
      <w:r>
        <w:rPr>
          <w:rStyle w:val="StringTok"/>
        </w:rPr>
        <w:t xml:space="preserve">"/Applications/Google Chrome.app/Contents/MacOS/Google Chrome"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--disable-gpu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--no-pdf-header-footer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--virtual-time-budget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--print-to-pdf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/tmp/ficha.pdf </w:t>
      </w:r>
      <w:r>
        <w:rPr>
          <w:rStyle w:val="StringTok"/>
        </w:rPr>
        <w:t xml:space="preserve">"http://localhost:3000/&lt;ruta-temporal&gt;"</w:t>
      </w:r>
      <w:r>
        <w:br/>
      </w:r>
      <w:r>
        <w:rPr>
          <w:rStyle w:val="ExtensionTok"/>
        </w:rPr>
        <w:t xml:space="preserve">pdfinfo</w:t>
      </w:r>
      <w:r>
        <w:rPr>
          <w:rStyle w:val="NormalTok"/>
        </w:rPr>
        <w:t xml:space="preserve"> /tmp/ficha.pdf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Pages</w:t>
      </w:r>
      <w:r>
        <w:br/>
      </w:r>
      <w:r>
        <w:rPr>
          <w:rStyle w:val="ExtensionTok"/>
        </w:rPr>
        <w:t xml:space="preserve">pdftoppm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90 /tmp/ficha.pdf /tmp/pag   </w:t>
      </w:r>
      <w:r>
        <w:rPr>
          <w:rStyle w:val="CommentTok"/>
        </w:rPr>
        <w:t xml:space="preserve"># inspección visual</w:t>
      </w:r>
    </w:p>
    <w:p>
      <w:pPr>
        <w:pStyle w:val="FirstParagraph"/>
      </w:pPr>
      <w:r>
        <w:t xml:space="preserve">Con el contenido completo, la ficha son</w:t>
      </w:r>
      <w:r>
        <w:t xml:space="preserve"> </w:t>
      </w:r>
      <w:r>
        <w:rPr>
          <w:b/>
          <w:bCs/>
        </w:rPr>
        <w:t xml:space="preserve">3 páginas A4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istema-de-diseño-civic-rose"/>
    <w:p>
      <w:pPr>
        <w:pStyle w:val="Heading2"/>
      </w:pPr>
      <w:r>
        <w:t xml:space="preserve">9. Sistema de diseño «Civic Rose»</w:t>
      </w:r>
    </w:p>
    <w:p>
      <w:pPr>
        <w:pStyle w:val="FirstParagraph"/>
      </w:pPr>
      <w:r>
        <w:rPr>
          <w:rStyle w:val="VerbatimChar"/>
        </w:rPr>
        <w:t xml:space="preserve">src/lib/civic.ts</w:t>
      </w:r>
      <w:r>
        <w:t xml:space="preserve"> </w:t>
      </w:r>
      <w:r>
        <w:t xml:space="preserve">— tokens compartidos con la EIA.</w:t>
      </w:r>
    </w:p>
    <w:p>
      <w:pPr>
        <w:pStyle w:val="SourceCode"/>
      </w:pP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ink80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ink60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ink40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ink20    escala de texto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paperDeep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line               fondos y bordes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roseLight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roseTint            rosa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burgundy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rosePaper                   burdeos y su fondo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warn</w:t>
      </w:r>
      <w:r>
        <w:br/>
      </w:r>
      <w:r>
        <w:rPr>
          <w:rStyle w:val="NormalTok"/>
        </w:rPr>
        <w:t xml:space="preserve">SERIF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Fraunces        titulares</w:t>
      </w:r>
      <w:r>
        <w:br/>
      </w:r>
      <w:r>
        <w:rPr>
          <w:rStyle w:val="NormalTok"/>
        </w:rPr>
        <w:t xml:space="preserve">MONO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JetBrains Mono  rótulos y cifras</w:t>
      </w:r>
      <w:r>
        <w:br/>
      </w:r>
      <w:r>
        <w:rPr>
          <w:rStyle w:val="NormalTok"/>
        </w:rPr>
        <w:t xml:space="preserve">inputBase                estilo base de todos los campos</w:t>
      </w:r>
    </w:p>
    <w:p>
      <w:pPr>
        <w:pStyle w:val="FirstParagraph"/>
      </w:pPr>
      <w:r>
        <w:t xml:space="preserve">Las fuentes se cargan en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 </w:t>
      </w:r>
      <w:r>
        <w:t xml:space="preserve">y se exponen como</w:t>
      </w:r>
      <w:r>
        <w:t xml:space="preserve"> </w:t>
      </w:r>
      <w:r>
        <w:t xml:space="preserve">variables CSS.</w:t>
      </w:r>
      <w:r>
        <w:t xml:space="preserve"> </w:t>
      </w:r>
      <w:r>
        <w:rPr>
          <w:rStyle w:val="VerbatimChar"/>
        </w:rPr>
        <w:t xml:space="preserve">civic-icons.tsx</w:t>
      </w:r>
      <w:r>
        <w:t xml:space="preserve"> </w:t>
      </w:r>
      <w:r>
        <w:t xml:space="preserve">trae los iconos de trazo, que heredan color vía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Los componentes de la herramienta usan estilos inline con estos tokens</w:t>
      </w:r>
      <w:r>
        <w:t xml:space="preserve">, no</w:t>
      </w:r>
      <w:r>
        <w:t xml:space="preserve"> </w:t>
      </w:r>
      <w:r>
        <w:t xml:space="preserve">clases de Tailwind. Tailwind queda para las primitivas de</w:t>
      </w:r>
      <w:r>
        <w:t xml:space="preserve"> </w:t>
      </w:r>
      <w:r>
        <w:rPr>
          <w:rStyle w:val="VerbatimChar"/>
        </w:rPr>
        <w:t xml:space="preserve">ui/</w:t>
      </w:r>
      <w:r>
        <w:t xml:space="preserve">. Es la</w:t>
      </w:r>
      <w:r>
        <w:t xml:space="preserve"> </w:t>
      </w:r>
      <w:r>
        <w:t xml:space="preserve">convención heredada de la EIA y lo que hace que el documento imprima bien.</w:t>
      </w:r>
    </w:p>
    <w:p>
      <w:r>
        <w:pict>
          <v:rect style="width:0;height:1.5pt" o:hralign="center" o:hrstd="t" o:hr="t"/>
        </w:pict>
      </w:r>
    </w:p>
    <w:bookmarkEnd w:id="31"/>
    <w:bookmarkStart w:id="35" w:name="supabase-feedback-encuesta-y-registro"/>
    <w:p>
      <w:pPr>
        <w:pStyle w:val="Heading2"/>
      </w:pPr>
      <w:r>
        <w:t xml:space="preserve">10. Supabase: feedback, encuesta y registro</w:t>
      </w:r>
    </w:p>
    <w:p>
      <w:pPr>
        <w:pStyle w:val="FirstParagraph"/>
      </w:pPr>
      <w:r>
        <w:t xml:space="preserve">Proyecto compartido con las demás herramientas del GobLab. La columna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separa las filas de cada una; el valor viene de</w:t>
      </w:r>
      <w:r>
        <w:t xml:space="preserve"> </w:t>
      </w:r>
      <w:r>
        <w:rPr>
          <w:rStyle w:val="VerbatimChar"/>
        </w:rPr>
        <w:t xml:space="preserve">SUPABASE_TOOL_NAME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Qué guarda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tool_name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tool_feedback</w:t>
            </w:r>
          </w:p>
        </w:tc>
        <w:tc>
          <w:tcPr/>
          <w:p>
            <w:pPr>
              <w:pStyle w:val="Compact"/>
            </w:pPr>
            <w:r>
              <w:t xml:space="preserve">Comentarios, con contexto de dónde se enviaron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tool_survey</w:t>
            </w:r>
          </w:p>
        </w:tc>
        <w:tc>
          <w:tcPr/>
          <w:p>
            <w:pPr>
              <w:pStyle w:val="Compact"/>
            </w:pPr>
            <w:r>
              <w:t xml:space="preserve">Encuesta de satisfacción, una columna por pregunta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/api/survey</w:t>
            </w:r>
          </w:p>
        </w:tc>
      </w:tr>
    </w:tbl>
    <w:bookmarkStart w:id="32" w:name="rls"/>
    <w:p>
      <w:pPr>
        <w:pStyle w:val="Heading3"/>
      </w:pPr>
      <w:r>
        <w:t xml:space="preserve">RLS</w:t>
      </w:r>
    </w:p>
    <w:p>
      <w:pPr>
        <w:pStyle w:val="FirstParagraph"/>
      </w:pPr>
      <w:r>
        <w:t xml:space="preserve">La anon key</w:t>
      </w:r>
      <w:r>
        <w:t xml:space="preserve"> </w:t>
      </w:r>
      <w:r>
        <w:rPr>
          <w:b/>
          <w:bCs/>
        </w:rPr>
        <w:t xml:space="preserve">sólo puede insertar</w:t>
      </w:r>
      <w:r>
        <w:t xml:space="preserve">. No hay política de SELECT porque</w:t>
      </w:r>
      <w:r>
        <w:t xml:space="preserve"> </w:t>
      </w:r>
      <w:r>
        <w:rPr>
          <w:rStyle w:val="VerbatimChar"/>
        </w:rPr>
        <w:t xml:space="preserve">tool_survey</w:t>
      </w:r>
      <w:r>
        <w:t xml:space="preserve"> </w:t>
      </w:r>
      <w:r>
        <w:t xml:space="preserve">guarda datos de contacto. Consecuencia práctica: un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con</w:t>
      </w:r>
      <w:r>
        <w:t xml:space="preserve"> </w:t>
      </w:r>
      <w:r>
        <w:t xml:space="preserve">anon devuelve vacío aunque haya filas, y un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responde 204 sin borrar</w:t>
      </w:r>
      <w:r>
        <w:t xml:space="preserve"> </w:t>
      </w:r>
      <w:r>
        <w:t xml:space="preserve">nada. Para leer o limpiar hay que usar el panel de Supabase o una service role</w:t>
      </w:r>
      <w:r>
        <w:t xml:space="preserve"> </w:t>
      </w:r>
      <w:r>
        <w:t xml:space="preserve">key.</w:t>
      </w:r>
    </w:p>
    <w:bookmarkEnd w:id="32"/>
    <w:bookmarkStart w:id="33" w:name="degradación"/>
    <w:p>
      <w:pPr>
        <w:pStyle w:val="Heading3"/>
      </w:pPr>
      <w:r>
        <w:t xml:space="preserve">Degradación</w:t>
      </w:r>
    </w:p>
    <w:p>
      <w:pPr>
        <w:pStyle w:val="FirstParagraph"/>
      </w:pPr>
      <w:r>
        <w:t xml:space="preserve">Las rutas están escritas para</w:t>
      </w:r>
      <w:r>
        <w:t xml:space="preserve"> </w:t>
      </w:r>
      <w:r>
        <w:rPr>
          <w:b/>
          <w:bCs/>
        </w:rPr>
        <w:t xml:space="preserve">no perder un envío por una columna que falte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/api/feedback</w:t>
      </w:r>
      <w:r>
        <w:t xml:space="preserve"> </w:t>
      </w:r>
      <w:r>
        <w:t xml:space="preserve">intenta insertar con las columnas de contexto (</w:t>
      </w:r>
      <w:r>
        <w:rPr>
          <w:rStyle w:val="VerbatimChar"/>
        </w:rPr>
        <w:t xml:space="preserve">pantalla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pregunta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progreso</w:t>
      </w:r>
      <w:r>
        <w:t xml:space="preserve">) y</w:t>
      </w:r>
      <w:r>
        <w:t xml:space="preserve"> </w:t>
      </w:r>
      <w:r>
        <w:rPr>
          <w:b/>
          <w:bCs/>
        </w:rPr>
        <w:t xml:space="preserve">reintenta sin ellas</w:t>
      </w:r>
      <w:r>
        <w:t xml:space="preserve"> </w:t>
      </w:r>
      <w:r>
        <w:t xml:space="preserve">si</w:t>
      </w:r>
      <w:r>
        <w:t xml:space="preserve"> </w:t>
      </w:r>
      <w:r>
        <w:t xml:space="preserve">la migración no se corrió.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/api/survey</w:t>
      </w:r>
      <w:r>
        <w:t xml:space="preserve"> </w:t>
      </w:r>
      <w:r>
        <w:t xml:space="preserve">intenta con</w:t>
      </w:r>
      <w:r>
        <w:t xml:space="preserve"> </w:t>
      </w:r>
      <w:r>
        <w:rPr>
          <w:rStyle w:val="VerbatimChar"/>
        </w:rPr>
        <w:t xml:space="preserve">p1_institucion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reintenta sin ese campo</w:t>
      </w:r>
      <w:r>
        <w:t xml:space="preserve">; si la</w:t>
      </w:r>
      <w:r>
        <w:t xml:space="preserve"> </w:t>
      </w:r>
      <w:r>
        <w:t xml:space="preserve">tabla entera no existiera, cae a</w:t>
      </w:r>
      <w:r>
        <w:t xml:space="preserve"> </w:t>
      </w:r>
      <w:r>
        <w:rPr>
          <w:rStyle w:val="VerbatimChar"/>
        </w:rPr>
        <w:t xml:space="preserve">tool_feedback</w:t>
      </w:r>
      <w:r>
        <w:t xml:space="preserve"> </w:t>
      </w:r>
      <w:r>
        <w:t xml:space="preserve">guardando la encuesta como</w:t>
      </w:r>
      <w:r>
        <w:t xml:space="preserve"> </w:t>
      </w:r>
      <w:r>
        <w:t xml:space="preserve">texto.</w:t>
      </w:r>
    </w:p>
    <w:bookmarkEnd w:id="33"/>
    <w:bookmarkStart w:id="34" w:name="migraciones"/>
    <w:p>
      <w:pPr>
        <w:pStyle w:val="Heading3"/>
      </w:pPr>
      <w:r>
        <w:t xml:space="preserve">Migraciones</w:t>
      </w:r>
    </w:p>
    <w:p>
      <w:pPr>
        <w:pStyle w:val="FirstParagraph"/>
      </w:pPr>
      <w:r>
        <w:rPr>
          <w:rStyle w:val="VerbatimChar"/>
        </w:rPr>
        <w:t xml:space="preserve">supabase/migrations/</w:t>
      </w:r>
      <w:r>
        <w:t xml:space="preserve">, SQL idempotente que</w:t>
      </w:r>
      <w:r>
        <w:t xml:space="preserve"> </w:t>
      </w:r>
      <w:r>
        <w:rPr>
          <w:b/>
          <w:bCs/>
        </w:rPr>
        <w:t xml:space="preserve">se corre a mano</w:t>
      </w:r>
      <w:r>
        <w:t xml:space="preserve"> </w:t>
      </w:r>
      <w:r>
        <w:t xml:space="preserve">en el SQL Editor.</w:t>
      </w:r>
      <w:r>
        <w:t xml:space="preserve"> </w:t>
      </w:r>
      <w:r>
        <w:t xml:space="preserve">No hay herramienta de migraciones.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001_tool_survey.sql</w:t>
            </w:r>
          </w:p>
        </w:tc>
        <w:tc>
          <w:tcPr/>
          <w:p>
            <w:pPr>
              <w:pStyle w:val="Compact"/>
            </w:pPr>
            <w:r>
              <w:t xml:space="preserve">Crea</w:t>
            </w:r>
            <w:r>
              <w:t xml:space="preserve"> </w:t>
            </w:r>
            <w:r>
              <w:rPr>
                <w:rStyle w:val="VerbatimChar"/>
              </w:rPr>
              <w:t xml:space="preserve">tool_survey</w:t>
            </w:r>
            <w:r>
              <w:t xml:space="preserve"> </w:t>
            </w:r>
            <w:r>
              <w:t xml:space="preserve">y agrega las columnas de contexto a</w:t>
            </w:r>
            <w:r>
              <w:t xml:space="preserve"> </w:t>
            </w:r>
            <w:r>
              <w:rPr>
                <w:rStyle w:val="VerbatimChar"/>
              </w:rPr>
              <w:t xml:space="preserve">tool_feedback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002_survey_institucion.sql</w:t>
            </w:r>
          </w:p>
        </w:tc>
        <w:tc>
          <w:tcPr/>
          <w:p>
            <w:pPr>
              <w:pStyle w:val="Compact"/>
            </w:pPr>
            <w:r>
              <w:t xml:space="preserve">Agrega</w:t>
            </w:r>
            <w:r>
              <w:t xml:space="preserve"> </w:t>
            </w:r>
            <w:r>
              <w:rPr>
                <w:rStyle w:val="VerbatimChar"/>
              </w:rPr>
              <w:t xml:space="preserve">p1_institucion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tool_survey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analítica-ga4"/>
    <w:p>
      <w:pPr>
        <w:pStyle w:val="Heading2"/>
      </w:pPr>
      <w:r>
        <w:t xml:space="preserve">11. Analítica (GA4)</w:t>
      </w:r>
    </w:p>
    <w:p>
      <w:pPr>
        <w:pStyle w:val="FirstParagraph"/>
      </w:pPr>
      <w:r>
        <w:rPr>
          <w:rStyle w:val="VerbatimChar"/>
        </w:rPr>
        <w:t xml:space="preserve">src/lib/analytics.ts</w:t>
      </w:r>
      <w:r>
        <w:t xml:space="preserve">. El script se carga en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sólo si</w:t>
      </w:r>
      <w:r>
        <w:t xml:space="preserve"> </w:t>
      </w:r>
      <w:r>
        <w:rPr>
          <w:rStyle w:val="VerbatimChar"/>
        </w:rPr>
        <w:t xml:space="preserve">NEXT_PUBLIC_GA_MEASUREMENT_ID</w:t>
      </w:r>
      <w:r>
        <w:t xml:space="preserve"> </w:t>
      </w:r>
      <w:r>
        <w:t xml:space="preserve">está definido.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tool_start</w:t>
            </w:r>
          </w:p>
        </w:tc>
        <w:tc>
          <w:tcPr/>
          <w:p>
            <w:pPr>
              <w:pStyle w:val="Compact"/>
            </w:pPr>
            <w:r>
              <w:t xml:space="preserve">Al iniciar la ficha,</w:t>
            </w:r>
            <w:r>
              <w:t xml:space="preserve"> </w:t>
            </w:r>
            <w:r>
              <w:rPr>
                <w:b/>
                <w:bCs/>
              </w:rPr>
              <w:t xml:space="preserve">desde la portada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section_complete</w:t>
            </w:r>
          </w:p>
        </w:tc>
        <w:tc>
          <w:tcPr/>
          <w:p>
            <w:pPr>
              <w:pStyle w:val="Compact"/>
            </w:pPr>
            <w:r>
              <w:t xml:space="preserve">Al avanzar de dimensión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tool_complete</w:t>
            </w:r>
          </w:p>
        </w:tc>
        <w:tc>
          <w:tcPr/>
          <w:p>
            <w:pPr>
              <w:pStyle w:val="Compact"/>
            </w:pPr>
            <w:r>
              <w:t xml:space="preserve">Al abrir la vista previa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tool_export</w:t>
            </w:r>
          </w:p>
        </w:tc>
        <w:tc>
          <w:tcPr/>
          <w:p>
            <w:pPr>
              <w:pStyle w:val="Compact"/>
            </w:pPr>
            <w:r>
              <w:t xml:space="preserve">Al abrir la vista previa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question_feedback</w:t>
            </w:r>
          </w:p>
        </w:tc>
        <w:tc>
          <w:tcPr/>
          <w:p>
            <w:pPr>
              <w:pStyle w:val="Compact"/>
            </w:pPr>
            <w:r>
              <w:t xml:space="preserve">👍/👎 en una pregunta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feedback_submit</w:t>
            </w:r>
          </w:p>
        </w:tc>
        <w:tc>
          <w:tcPr/>
          <w:p>
            <w:pPr>
              <w:pStyle w:val="Compact"/>
            </w:pPr>
            <w:r>
              <w:t xml:space="preserve">Al enviar feedback o la encuesta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tool_start</w:t>
      </w:r>
      <w:r>
        <w:t xml:space="preserve"> </w:t>
      </w:r>
      <w:r>
        <w:t xml:space="preserve">se dispara</w:t>
      </w:r>
      <w:r>
        <w:t xml:space="preserve"> </w:t>
      </w:r>
      <w:r>
        <w:rPr>
          <w:b/>
          <w:bCs/>
        </w:rPr>
        <w:t xml:space="preserve">en la portada</w:t>
      </w:r>
      <w:r>
        <w:t xml:space="preserve">, no al montar el cuestionario. En el</w:t>
      </w:r>
      <w:r>
        <w:t xml:space="preserve"> </w:t>
      </w:r>
      <w:r>
        <w:t xml:space="preserve">montaje se emitía dos veces al volver con respuestas guardadas.</w:t>
      </w:r>
    </w:p>
    <w:p>
      <w:pPr>
        <w:pStyle w:val="FirstParagraph"/>
      </w:pPr>
      <w:r>
        <w:t xml:space="preserve">Los 👍 se registran sólo en GA4 y</w:t>
      </w:r>
      <w:r>
        <w:t xml:space="preserve"> </w:t>
      </w:r>
      <w:r>
        <w:rPr>
          <w:b/>
          <w:bCs/>
        </w:rPr>
        <w:t xml:space="preserve">no crean fila en Supabase</w:t>
      </w:r>
      <w:r>
        <w:t xml:space="preserve">: son muchos</w:t>
      </w:r>
      <w:r>
        <w:t xml:space="preserve"> </w:t>
      </w:r>
      <w:r>
        <w:t xml:space="preserve">eventos sin texto accionable, y en GA4 sirven igual para medir la proporción de</w:t>
      </w:r>
      <w:r>
        <w:t xml:space="preserve"> </w:t>
      </w:r>
      <w:r>
        <w:t xml:space="preserve">preguntas poco claras.</w:t>
      </w:r>
    </w:p>
    <w:p>
      <w:r>
        <w:pict>
          <v:rect style="width:0;height:1.5pt" o:hralign="center" o:hrstd="t" o:hr="t"/>
        </w:pict>
      </w:r>
    </w:p>
    <w:bookmarkEnd w:id="36"/>
    <w:bookmarkStart w:id="37" w:name="variables-de-entorno"/>
    <w:p>
      <w:pPr>
        <w:pStyle w:val="Heading2"/>
      </w:pPr>
      <w:r>
        <w:t xml:space="preserve">12. Variables de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Endpoint de PostgREST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SUPABASE_ANON_KEY</w:t>
            </w:r>
          </w:p>
        </w:tc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Autenticación de los inserts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SUPABASE_TOOL_NAME</w:t>
            </w:r>
          </w:p>
        </w:tc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Valor de la columna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t xml:space="preserve">. Default:</w:t>
            </w:r>
            <w:r>
              <w:t xml:space="preserve"> </w:t>
            </w:r>
            <w:r>
              <w:rPr>
                <w:rStyle w:val="VerbatimChar"/>
              </w:rPr>
              <w:t xml:space="preserve">herramienta de transparencia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NEXT_PUBLIC_GA_MEASUREMENT_ID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ID de GA4. Sin él, no se carga gtag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NEXT_PUBLIC_VERSION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Versión mostrada en portada y pie del PDF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NEXT_PUBLIC_*</w:t>
      </w:r>
      <w:r>
        <w:rPr>
          <w:b/>
          <w:bCs/>
        </w:rPr>
        <w:t xml:space="preserve"> </w:t>
      </w:r>
      <w:r>
        <w:rPr>
          <w:b/>
          <w:bCs/>
        </w:rPr>
        <w:t xml:space="preserve">se incrusta en el build.</w:t>
      </w:r>
      <w:r>
        <w:t xml:space="preserve"> </w:t>
      </w:r>
      <w:r>
        <w:t xml:space="preserve">Cambiarlas en Vercel</w:t>
      </w:r>
      <w:r>
        <w:t xml:space="preserve"> </w:t>
      </w:r>
      <w:r>
        <w:rPr>
          <w:b/>
          <w:bCs/>
        </w:rPr>
        <w:t xml:space="preserve">exige</w:t>
      </w:r>
      <w:r>
        <w:rPr>
          <w:b/>
          <w:bCs/>
        </w:rPr>
        <w:t xml:space="preserve"> </w:t>
      </w:r>
      <w:r>
        <w:rPr>
          <w:b/>
          <w:bCs/>
        </w:rPr>
        <w:t xml:space="preserve">redesplegar</w:t>
      </w:r>
      <w:r>
        <w:t xml:space="preserve">; no se leen en tiempo de ejecución. Es la causa clásica de que la</w:t>
      </w:r>
      <w:r>
        <w:t xml:space="preserve"> </w:t>
      </w:r>
      <w:r>
        <w:t xml:space="preserve">portada muestre una versión vieja con contenido nuevo.</w:t>
      </w:r>
    </w:p>
    <w:p>
      <w:r>
        <w:pict>
          <v:rect style="width:0;height:1.5pt" o:hralign="center" o:hrstd="t" o:hr="t"/>
        </w:pict>
      </w:r>
    </w:p>
    <w:bookmarkEnd w:id="37"/>
    <w:bookmarkStart w:id="38" w:name="ejecución-local"/>
    <w:p>
      <w:pPr>
        <w:pStyle w:val="Heading2"/>
      </w:pPr>
      <w:r>
        <w:t xml:space="preserve">13. Ejecución local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rPr>
          <w:b/>
          <w:bCs/>
        </w:rPr>
        <w:t xml:space="preserve">Ojo con el gestor de paquetes.</w:t>
      </w:r>
      <w:r>
        <w:t xml:space="preserve"> </w:t>
      </w:r>
      <w:r>
        <w:t xml:space="preserve">Localmente se usa</w:t>
      </w:r>
      <w:r>
        <w:t xml:space="preserve"> </w:t>
      </w:r>
      <w:r>
        <w:rPr>
          <w:b/>
          <w:bCs/>
        </w:rPr>
        <w:t xml:space="preserve">pnpm</w:t>
      </w:r>
      <w:r>
        <w:t xml:space="preserve">, pero el repo</w:t>
      </w:r>
      <w:r>
        <w:t xml:space="preserve"> </w:t>
      </w:r>
      <w:r>
        <w:t xml:space="preserve">commitea</w:t>
      </w:r>
      <w:r>
        <w:t xml:space="preserve"> </w:t>
      </w:r>
      <w:r>
        <w:rPr>
          <w:rStyle w:val="VerbatimChar"/>
          <w:b/>
          <w:bCs/>
        </w:rPr>
        <w:t xml:space="preserve">package-lock.json</w:t>
      </w:r>
      <w:r>
        <w:t xml:space="preserve"> </w:t>
      </w:r>
      <w:r>
        <w:t xml:space="preserve">porque</w:t>
      </w:r>
      <w:r>
        <w:t xml:space="preserve"> </w:t>
      </w:r>
      <w:r>
        <w:rPr>
          <w:b/>
          <w:bCs/>
        </w:rPr>
        <w:t xml:space="preserve">Vercel compila con npm</w:t>
      </w:r>
      <w:r>
        <w:t xml:space="preserve">.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 propósito: si se subiera, Vercel</w:t>
      </w:r>
      <w:r>
        <w:t xml:space="preserve"> </w:t>
      </w:r>
      <w:r>
        <w:t xml:space="preserve">cambiaría a pnpm e ignoraría el lock de npm.</w:t>
      </w:r>
    </w:p>
    <w:p>
      <w:pPr>
        <w:pStyle w:val="BodyText"/>
      </w:pPr>
      <w:r>
        <w:t xml:space="preserve">Al agregar o subir una dependencia hay que regenerar</w:t>
      </w:r>
      <w:r>
        <w:t xml:space="preserve"> </w:t>
      </w:r>
      <w:r>
        <w:rPr>
          <w:b/>
          <w:bCs/>
        </w:rPr>
        <w:t xml:space="preserve">ambos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--package-lock-only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actualiza package-lock.json (sin tocar node_modules)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                      </w:t>
      </w:r>
      <w:r>
        <w:rPr>
          <w:rStyle w:val="CommentTok"/>
        </w:rPr>
        <w:t xml:space="preserve"># actualiza el node_modules local</w:t>
      </w:r>
    </w:p>
    <w:p>
      <w:pPr>
        <w:pStyle w:val="FirstParagraph"/>
      </w:pPr>
      <w:r>
        <w:rPr>
          <w:b/>
          <w:bCs/>
        </w:rPr>
        <w:t xml:space="preserve">El entorno usa fnm: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fnm</w:t>
      </w:r>
      <w:r>
        <w:rPr>
          <w:rStyle w:val="NormalTok"/>
        </w:rPr>
        <w:t xml:space="preserve"> env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fnm</w:t>
      </w:r>
      <w:r>
        <w:rPr>
          <w:rStyle w:val="NormalTok"/>
        </w:rPr>
        <w:t xml:space="preserve"> use default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PNPM_HOME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/Library/pnpm</w:t>
      </w:r>
    </w:p>
    <w:p>
      <w:pPr>
        <w:pStyle w:val="BlockText"/>
      </w:pPr>
      <w:r>
        <w:rPr>
          <w:rStyle w:val="VerbatimChar"/>
          <w:b/>
          <w:bCs/>
        </w:rPr>
        <w:t xml:space="preserve">next build</w:t>
      </w:r>
      <w:r>
        <w:rPr>
          <w:b/>
          <w:bCs/>
        </w:rPr>
        <w:t xml:space="preserve"> </w:t>
      </w:r>
      <w:r>
        <w:rPr>
          <w:b/>
          <w:bCs/>
        </w:rPr>
        <w:t xml:space="preserve">rompe el dev server.</w:t>
      </w:r>
      <w:r>
        <w:t xml:space="preserve"> </w:t>
      </w:r>
      <w:r>
        <w:t xml:space="preserve">Comparten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, así que tras un build</w:t>
      </w:r>
      <w:r>
        <w:t xml:space="preserve"> </w:t>
      </w:r>
      <w:r>
        <w:t xml:space="preserve">el servidor de desarrollo devuelve</w:t>
      </w:r>
      <w:r>
        <w:t xml:space="preserve"> </w:t>
      </w:r>
      <w:r>
        <w:rPr>
          <w:i/>
          <w:iCs/>
        </w:rPr>
        <w:t xml:space="preserve">Internal Server Error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de</w:t>
      </w:r>
      <w:r>
        <w:t xml:space="preserve"> </w:t>
      </w:r>
      <w:r>
        <w:t xml:space="preserve">manifests. Se arregla reiniciándolo.</w:t>
      </w:r>
    </w:p>
    <w:p>
      <w:r>
        <w:pict>
          <v:rect style="width:0;height:1.5pt" o:hralign="center" o:hrstd="t" o:hr="t"/>
        </w:pict>
      </w:r>
    </w:p>
    <w:bookmarkEnd w:id="38"/>
    <w:bookmarkStart w:id="40" w:name="verificación-y-despliegue"/>
    <w:p>
      <w:pPr>
        <w:pStyle w:val="Heading2"/>
      </w:pPr>
      <w:r>
        <w:t xml:space="preserve">14. Verificación y despliegue</w:t>
      </w:r>
    </w:p>
    <w:p>
      <w:pPr>
        <w:pStyle w:val="FirstParagraph"/>
      </w:pPr>
      <w:r>
        <w:rPr>
          <w:b/>
          <w:bCs/>
        </w:rPr>
        <w:t xml:space="preserve">No hay suite de tests.</w:t>
      </w:r>
      <w:r>
        <w:t xml:space="preserve"> </w:t>
      </w:r>
      <w:r>
        <w:t xml:space="preserve">La verificación es manual y por capas: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tipos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docs/fta-gen/generar-sections.mjs  </w:t>
      </w:r>
      <w:r>
        <w:rPr>
          <w:rStyle w:val="CommentTok"/>
        </w:rPr>
        <w:t xml:space="preserve"># contenido: avisos + diff vacío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next build                          </w:t>
      </w:r>
      <w:r>
        <w:rPr>
          <w:rStyle w:val="CommentTok"/>
        </w:rPr>
        <w:t xml:space="preserve"># compila</w:t>
      </w:r>
    </w:p>
    <w:p>
      <w:pPr>
        <w:pStyle w:val="FirstParagraph"/>
      </w:pPr>
      <w:r>
        <w:t xml:space="preserve">Además, para cambios en el motor de visibilidad conviene reproducir a mano el</w:t>
      </w:r>
      <w:r>
        <w:t xml:space="preserve"> </w:t>
      </w:r>
      <w:r>
        <w:t xml:space="preserve">escenario de Ciberseguridad: responder</w:t>
      </w:r>
      <w:r>
        <w:t xml:space="preserve"> </w:t>
      </w:r>
      <w:r>
        <w:rPr>
          <w:rStyle w:val="VerbatimChar"/>
        </w:rPr>
        <w:t xml:space="preserve">5.1 = Sí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5.2 = Sí</w:t>
      </w:r>
      <w:r>
        <w:t xml:space="preserve">, dejar alguna de</w:t>
      </w:r>
      <w:r>
        <w:t xml:space="preserve"> </w:t>
      </w:r>
      <w:r>
        <w:t xml:space="preserve">las 19 hijas sin responder, y luego cambiar</w:t>
      </w:r>
      <w:r>
        <w:t xml:space="preserve"> </w:t>
      </w:r>
      <w:r>
        <w:rPr>
          <w:rStyle w:val="VerbatimChar"/>
        </w:rPr>
        <w:t xml:space="preserve">5.1 = No</w:t>
      </w:r>
      <w:r>
        <w:t xml:space="preserve">. Deben desaparecer las 19,</w:t>
      </w:r>
      <w:r>
        <w:t xml:space="preserve"> </w:t>
      </w:r>
      <w:r>
        <w:t xml:space="preserve">subir el avance, destrabarse la descarga y no aparecer en el PDF — y al volver a</w:t>
      </w:r>
      <w:r>
        <w:t xml:space="preserve"> </w:t>
      </w:r>
      <w:r>
        <w:rPr>
          <w:rStyle w:val="VerbatimChar"/>
        </w:rPr>
        <w:t xml:space="preserve">5.1 = Sí</w:t>
      </w:r>
      <w:r>
        <w:t xml:space="preserve">, reaparecer con lo ya escrito.</w:t>
      </w:r>
    </w:p>
    <w:bookmarkStart w:id="39" w:name="despliegue"/>
    <w:p>
      <w:pPr>
        <w:pStyle w:val="Heading3"/>
      </w:pPr>
      <w:r>
        <w:t xml:space="preserve">Despliegue</w:t>
      </w:r>
    </w:p>
    <w:p>
      <w:pPr>
        <w:pStyle w:val="FirstParagraph"/>
      </w:pPr>
      <w:r>
        <w:t xml:space="preserve">Vercel, conectado al repositorio.</w:t>
      </w:r>
      <w: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va a producción</w:t>
      </w:r>
      <w:r>
        <w:t xml:space="preserve">; cualquier otra rama</w:t>
      </w:r>
      <w:r>
        <w:t xml:space="preserve"> </w:t>
      </w:r>
      <w:r>
        <w:t xml:space="preserve">genera un</w:t>
      </w:r>
      <w:r>
        <w:t xml:space="preserve"> </w:t>
      </w:r>
      <w:r>
        <w:rPr>
          <w:i/>
          <w:iCs/>
        </w:rPr>
        <w:t xml:space="preserve">preview</w:t>
      </w:r>
      <w:r>
        <w:t xml:space="preserve"> </w:t>
      </w:r>
      <w:r>
        <w:t xml:space="preserve">protegido por la autenticación de Vercel (para compartirlo</w:t>
      </w:r>
      <w:r>
        <w:t xml:space="preserve"> </w:t>
      </w:r>
      <w:r>
        <w:t xml:space="preserve">con alguien sin cuenta hay que usar el botón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del deployment).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repos/johanpina/herramienta_transparencia_modelo/deployments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'.[0] | {environment, ref: .ref[0:8]}'</w:t>
      </w:r>
    </w:p>
    <w:p>
      <w:pPr>
        <w:pStyle w:val="BlockText"/>
      </w:pPr>
      <w:r>
        <w:rPr>
          <w:b/>
          <w:bCs/>
        </w:rPr>
        <w:t xml:space="preserve">Vercel bloquea builds con vulnerabilidades altas en Next.js.</w:t>
      </w:r>
      <w:r>
        <w:t xml:space="preserve"> </w:t>
      </w:r>
      <w:r>
        <w:t xml:space="preserve">Ya ocurrió una</w:t>
      </w:r>
      <w:r>
        <w:t xml:space="preserve"> </w:t>
      </w:r>
      <w:r>
        <w:t xml:space="preserve">vez. Si un deploy se rechaza sin error de compilación, revisar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es-de-diseño"/>
    <w:p>
      <w:pPr>
        <w:pStyle w:val="Heading2"/>
      </w:pPr>
      <w:r>
        <w:t xml:space="preserve">15. Decisiones de diseño</w:t>
      </w:r>
    </w:p>
    <w:p>
      <w:pPr>
        <w:pStyle w:val="FirstParagraph"/>
      </w:pPr>
      <w:r>
        <w:rPr>
          <w:b/>
          <w:bCs/>
        </w:rPr>
        <w:t xml:space="preserve">Las respuestas no se purgan al cerrarse una rama.</w:t>
      </w:r>
      <w:r>
        <w:t xml:space="preserve"> </w:t>
      </w:r>
      <w:r>
        <w:t xml:space="preserve">Cambiar de opinión no debe</w:t>
      </w:r>
      <w:r>
        <w:t xml:space="preserve"> </w:t>
      </w:r>
      <w:r>
        <w:t xml:space="preserve">destruir trabajo. El costo es que hace falta evaluación transitiva; el beneficio,</w:t>
      </w:r>
      <w:r>
        <w:t xml:space="preserve"> </w:t>
      </w:r>
      <w:r>
        <w:t xml:space="preserve">que explorar el cuestionario es seguro.</w:t>
      </w:r>
    </w:p>
    <w:p>
      <w:pPr>
        <w:pStyle w:val="BodyText"/>
      </w:pPr>
      <w:r>
        <w:rPr>
          <w:b/>
          <w:bCs/>
        </w:rPr>
        <w:t xml:space="preserve">El contenido se genera, no se escribe.</w:t>
      </w:r>
      <w:r>
        <w:t xml:space="preserve"> </w:t>
      </w:r>
      <w:r>
        <w:t xml:space="preserve">112 preguntas mantenidas a mano se</w:t>
      </w:r>
      <w:r>
        <w:t xml:space="preserve"> </w:t>
      </w:r>
      <w:r>
        <w:t xml:space="preserve">desincronizan del documento fuente. Con el generador, el criterio vive en un solo</w:t>
      </w:r>
      <w:r>
        <w:t xml:space="preserve"> </w:t>
      </w:r>
      <w:r>
        <w:t xml:space="preserve">archivo y el contenido se puede reaplicar cuando el Excel cambie.</w:t>
      </w:r>
    </w:p>
    <w:p>
      <w:pPr>
        <w:pStyle w:val="BodyText"/>
      </w:pPr>
      <w:r>
        <w:rPr>
          <w:b/>
          <w:bCs/>
        </w:rPr>
        <w:t xml:space="preserve">Ids desacoplados del número visible.</w:t>
      </w:r>
      <w:r>
        <w:t xml:space="preserve"> </w:t>
      </w:r>
      <w:r>
        <w:t xml:space="preserve">Renumerar una dimensión no debe invalidar</w:t>
      </w:r>
      <w:r>
        <w:t xml:space="preserve"> </w:t>
      </w:r>
      <w:r>
        <w:t xml:space="preserve">las respuestas guardadas ni el feedback ya recogido.</w:t>
      </w:r>
    </w:p>
    <w:p>
      <w:pPr>
        <w:pStyle w:val="BodyText"/>
      </w:pPr>
      <w:r>
        <w:rPr>
          <w:b/>
          <w:bCs/>
        </w:rPr>
        <w:t xml:space="preserve">El PDF se recorre desde los datos.</w:t>
      </w:r>
      <w:r>
        <w:t xml:space="preserve"> </w:t>
      </w:r>
      <w:r>
        <w:t xml:space="preserve">Ver</w:t>
      </w:r>
      <w:r>
        <w:t xml:space="preserve"> </w:t>
      </w:r>
      <w:hyperlink w:anchor="Xd4b9c8e7c288a36d9fddf0126f80101775b575e">
        <w:r>
          <w:rPr>
            <w:rStyle w:val="Hyperlink"/>
          </w:rPr>
          <w:t xml:space="preserve">sección 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Las reglas de visibilidad son compartidas.</w:t>
      </w:r>
      <w:r>
        <w:t xml:space="preserve"> </w:t>
      </w:r>
      <w:r>
        <w:t xml:space="preserve">Una sola definición de</w:t>
      </w:r>
      <w:r>
        <w:t xml:space="preserve"> </w:t>
      </w:r>
      <w:r>
        <w:t xml:space="preserve">“esta</w:t>
      </w:r>
      <w:r>
        <w:t xml:space="preserve"> </w:t>
      </w:r>
      <w:r>
        <w:t xml:space="preserve">pregunta aplica”</w:t>
      </w:r>
      <w:r>
        <w:t xml:space="preserve">, usada por el formulario y por el documento.</w:t>
      </w:r>
    </w:p>
    <w:p>
      <w:pPr>
        <w:pStyle w:val="BodyText"/>
      </w:pPr>
      <w:r>
        <w:rPr>
          <w:b/>
          <w:bCs/>
        </w:rPr>
        <w:t xml:space="preserve">El feedback no viaja con las respuestas.</w:t>
      </w:r>
      <w:r>
        <w:t xml:space="preserve"> </w:t>
      </w:r>
      <w:r>
        <w:rPr>
          <w:rStyle w:val="VerbatimChar"/>
        </w:rPr>
        <w:t xml:space="preserve">QuestionFeedback</w:t>
      </w:r>
      <w:r>
        <w:t xml:space="preserve"> </w:t>
      </w:r>
      <w:r>
        <w:t xml:space="preserve">manda el</w:t>
      </w:r>
      <w:r>
        <w:t xml:space="preserve"> </w:t>
      </w:r>
      <w:r>
        <w:t xml:space="preserve">identificador de la pregunta y el comentario, nunca lo que la persona escribió.</w:t>
      </w:r>
    </w:p>
    <w:p>
      <w:pPr>
        <w:pStyle w:val="BodyText"/>
      </w:pPr>
      <w:r>
        <w:rPr>
          <w:b/>
          <w:bCs/>
        </w:rPr>
        <w:t xml:space="preserve">Nada del contenido de la ficha sale del navegador.</w:t>
      </w:r>
      <w:r>
        <w:t xml:space="preserve"> </w:t>
      </w:r>
      <w:r>
        <w:t xml:space="preserve">Es un compromiso con quien</w:t>
      </w:r>
      <w:r>
        <w:t xml:space="preserve"> </w:t>
      </w:r>
      <w:r>
        <w:t xml:space="preserve">la usa, y está declarado en la portada.</w:t>
      </w:r>
    </w:p>
    <w:p>
      <w:r>
        <w:pict>
          <v:rect style="width:0;height:1.5pt" o:hralign="center" o:hrstd="t" o:hr="t"/>
        </w:pict>
      </w:r>
    </w:p>
    <w:bookmarkEnd w:id="41"/>
    <w:bookmarkStart w:id="49" w:name="cómo-extender-la-herramienta"/>
    <w:p>
      <w:pPr>
        <w:pStyle w:val="Heading2"/>
      </w:pPr>
      <w:r>
        <w:t xml:space="preserve">16. Cómo extender la herramienta</w:t>
      </w:r>
    </w:p>
    <w:bookmarkStart w:id="42" w:name="cambiar-el-texto-de-una-pregunta"/>
    <w:p>
      <w:pPr>
        <w:pStyle w:val="Heading3"/>
      </w:pPr>
      <w:r>
        <w:t xml:space="preserve">Cambiar el texto de una pregunta</w:t>
      </w:r>
    </w:p>
    <w:p>
      <w:pPr>
        <w:pStyle w:val="FirstParagraph"/>
      </w:pPr>
      <w:r>
        <w:t xml:space="preserve">En el Excel del Drive → reextraer → regenerar: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docs/fta-gen/extraer-excel.py     </w:t>
      </w:r>
      <w:r>
        <w:rPr>
          <w:rStyle w:val="CommentTok"/>
        </w:rPr>
        <w:t xml:space="preserve"># requiere openpyxl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docs/fta-gen/generar-sections.mjs</w:t>
      </w:r>
    </w:p>
    <w:p>
      <w:pPr>
        <w:pStyle w:val="FirstParagraph"/>
      </w:pPr>
      <w:r>
        <w:t xml:space="preserve">Revisar los avisos y el diff de</w:t>
      </w:r>
      <w:r>
        <w:t xml:space="preserve"> </w:t>
      </w:r>
      <w:r>
        <w:rPr>
          <w:rStyle w:val="VerbatimChar"/>
        </w:rPr>
        <w:t xml:space="preserve">sections.ts</w:t>
      </w:r>
      <w:r>
        <w:t xml:space="preserve">.</w:t>
      </w:r>
    </w:p>
    <w:bookmarkEnd w:id="42"/>
    <w:bookmarkStart w:id="43" w:name="agregar-o-quitar-una-pregunta"/>
    <w:p>
      <w:pPr>
        <w:pStyle w:val="Heading3"/>
      </w:pPr>
      <w:r>
        <w:t xml:space="preserve">Agregar o quitar una pregunta</w:t>
      </w:r>
    </w:p>
    <w:p>
      <w:pPr>
        <w:pStyle w:val="FirstParagraph"/>
      </w:pPr>
      <w:r>
        <w:t xml:space="preserve">Igual que arriba, pero</w:t>
      </w:r>
      <w:r>
        <w:t xml:space="preserve"> </w:t>
      </w:r>
      <w:r>
        <w:rPr>
          <w:b/>
          <w:bCs/>
        </w:rPr>
        <w:t xml:space="preserve">la numeración por posición se corre</w:t>
      </w:r>
      <w:r>
        <w:t xml:space="preserve">, y con ella los</w:t>
      </w:r>
      <w:r>
        <w:t xml:space="preserve"> </w:t>
      </w:r>
      <w:r>
        <w:rPr>
          <w:rStyle w:val="VerbatimChar"/>
        </w:rPr>
        <w:t xml:space="preserve">id</w:t>
      </w:r>
      <w:r>
        <w:t xml:space="preserve">. Consecuencias a revisar:</w:t>
      </w:r>
    </w:p>
    <w:p>
      <w:pPr>
        <w:pStyle w:val="Compact"/>
        <w:numPr>
          <w:ilvl w:val="0"/>
          <w:numId w:val="1006"/>
        </w:numPr>
      </w:pPr>
      <w:r>
        <w:t xml:space="preserve">Las reglas de</w:t>
      </w:r>
      <w:r>
        <w:t xml:space="preserve"> </w:t>
      </w:r>
      <w:r>
        <w:rPr>
          <w:rStyle w:val="VerbatimChar"/>
        </w:rPr>
        <w:t xml:space="preserve">CONDICIONES</w:t>
      </w:r>
      <w:r>
        <w:t xml:space="preserve"> </w:t>
      </w:r>
      <w:r>
        <w:t xml:space="preserve">que apunten a números posteriores.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PREGUNTAS_CLAVE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question-types.ts</w:t>
      </w:r>
      <w:r>
        <w:t xml:space="preserve"> </w:t>
      </w:r>
      <w:r>
        <w:t xml:space="preserve">— el generador avisa si quedan</w:t>
      </w:r>
      <w:r>
        <w:t xml:space="preserve"> </w:t>
      </w:r>
      <w:r>
        <w:t xml:space="preserve">colgando.</w:t>
      </w:r>
    </w:p>
    <w:p>
      <w:pPr>
        <w:pStyle w:val="Compact"/>
        <w:numPr>
          <w:ilvl w:val="0"/>
          <w:numId w:val="1006"/>
        </w:numPr>
      </w:pPr>
      <w:r>
        <w:t xml:space="preserve">Las respuestas guardadas de esa dimensión dejan de corresponder.</w:t>
      </w:r>
    </w:p>
    <w:bookmarkEnd w:id="43"/>
    <w:bookmarkStart w:id="44" w:name="agregar-contenido-internacional"/>
    <w:p>
      <w:pPr>
        <w:pStyle w:val="Heading3"/>
      </w:pPr>
      <w:r>
        <w:t xml:space="preserve">Agregar contenido internacional</w:t>
      </w:r>
    </w:p>
    <w:p>
      <w:pPr>
        <w:pStyle w:val="FirstParagraph"/>
      </w:pPr>
      <w:r>
        <w:t xml:space="preserve">En el Excel, una fila con la misma ID y</w:t>
      </w:r>
      <w:r>
        <w:t xml:space="preserve"> </w:t>
      </w:r>
      <w:r>
        <w:rPr>
          <w:i/>
          <w:iCs/>
        </w:rPr>
        <w:t xml:space="preserve">Versión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Internacional</w:t>
      </w:r>
      <w:r>
        <w:t xml:space="preserve">. El generador</w:t>
      </w:r>
      <w:r>
        <w:t xml:space="preserve"> </w:t>
      </w:r>
      <w:r>
        <w:t xml:space="preserve">la empareja y emite</w:t>
      </w:r>
      <w:r>
        <w:t xml:space="preserve"> </w:t>
      </w:r>
      <w:r>
        <w:rPr>
          <w:rStyle w:val="VerbatimChar"/>
        </w:rPr>
        <w:t xml:space="preserve">overrides.internacional</w:t>
      </w:r>
      <w:r>
        <w:t xml:space="preserve">. Para una pregunta</w:t>
      </w:r>
      <w:r>
        <w:t xml:space="preserve"> </w:t>
      </w:r>
      <w:r>
        <w:rPr>
          <w:b/>
          <w:bCs/>
        </w:rPr>
        <w:t xml:space="preserve">exclusiva</w:t>
      </w:r>
      <w:r>
        <w:t xml:space="preserve"> </w:t>
      </w:r>
      <w:r>
        <w:t xml:space="preserve">de</w:t>
      </w:r>
      <w:r>
        <w:t xml:space="preserve"> </w:t>
      </w:r>
      <w:r>
        <w:t xml:space="preserve">un contexto, marcar</w:t>
      </w:r>
      <w:r>
        <w:t xml:space="preserve"> </w:t>
      </w:r>
      <w:r>
        <w:rPr>
          <w:rStyle w:val="VerbatimChar"/>
        </w:rPr>
        <w:t xml:space="preserve">soloContexto</w:t>
      </w:r>
      <w:r>
        <w:t xml:space="preserve"> </w:t>
      </w:r>
      <w:r>
        <w:t xml:space="preserve">a mano tras generar (o extender el generador).</w:t>
      </w:r>
    </w:p>
    <w:bookmarkEnd w:id="44"/>
    <w:bookmarkStart w:id="45" w:name="agregar-un-tipo-de-campo"/>
    <w:p>
      <w:pPr>
        <w:pStyle w:val="Heading3"/>
      </w:pPr>
      <w:r>
        <w:t xml:space="preserve">Agregar un tipo de campo</w:t>
      </w:r>
    </w:p>
    <w:p>
      <w:pPr>
        <w:pStyle w:val="Compact"/>
        <w:numPr>
          <w:ilvl w:val="0"/>
          <w:numId w:val="1007"/>
        </w:numPr>
      </w:pPr>
      <w:r>
        <w:t xml:space="preserve">Añadir el literal a</w:t>
      </w:r>
      <w:r>
        <w:t xml:space="preserve"> </w:t>
      </w:r>
      <w:r>
        <w:rPr>
          <w:rStyle w:val="VerbatimChar"/>
        </w:rPr>
        <w:t xml:space="preserve">QuestionType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question-types.ts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Añadir el caso en</w:t>
      </w:r>
      <w:r>
        <w:t xml:space="preserve"> </w:t>
      </w:r>
      <w:r>
        <w:rPr>
          <w:rStyle w:val="VerbatimChar"/>
        </w:rPr>
        <w:t xml:space="preserve">renderQuestionInput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transparency-tool.tsx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Añadir el caso en el componente</w:t>
      </w:r>
      <w:r>
        <w:t xml:space="preserve"> </w:t>
      </w:r>
      <w:r>
        <w:rPr>
          <w:rStyle w:val="VerbatimChar"/>
        </w:rPr>
        <w:t xml:space="preserve">Dato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preview-ficha.tsx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si no, la</w:t>
      </w:r>
      <w:r>
        <w:rPr>
          <w:b/>
          <w:bCs/>
        </w:rPr>
        <w:t xml:space="preserve"> </w:t>
      </w:r>
      <w:r>
        <w:rPr>
          <w:b/>
          <w:bCs/>
        </w:rPr>
        <w:t xml:space="preserve">respuesta no aparece en la ficha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Enseñarle el tipo al generador (</w:t>
      </w:r>
      <w:r>
        <w:rPr>
          <w:rStyle w:val="VerbatimChar"/>
        </w:rPr>
        <w:t xml:space="preserve">TIPO</w:t>
      </w:r>
      <w:r>
        <w:t xml:space="preserve"> </w:t>
      </w:r>
      <w:r>
        <w:t xml:space="preserve">o la inferencia).</w:t>
      </w:r>
    </w:p>
    <w:bookmarkEnd w:id="45"/>
    <w:bookmarkStart w:id="46" w:name="agregar-una-pregunta-a-la-encuesta"/>
    <w:p>
      <w:pPr>
        <w:pStyle w:val="Heading3"/>
      </w:pPr>
      <w:r>
        <w:t xml:space="preserve">Agregar una pregunta a la encuesta</w:t>
      </w:r>
    </w:p>
    <w:p>
      <w:pPr>
        <w:pStyle w:val="FirstParagraph"/>
      </w:pPr>
      <w:r>
        <w:rPr>
          <w:rStyle w:val="VerbatimChar"/>
        </w:rPr>
        <w:t xml:space="preserve">src/data/survey.ts</w:t>
      </w:r>
      <w:r>
        <w:t xml:space="preserve">. Los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b/>
          <w:bCs/>
        </w:rPr>
        <w:t xml:space="preserve">no son libres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/api/survey</w:t>
      </w:r>
      <w:r>
        <w:t xml:space="preserve"> </w:t>
      </w:r>
      <w:r>
        <w:t xml:space="preserve">los mapea a</w:t>
      </w:r>
      <w:r>
        <w:t xml:space="preserve"> </w:t>
      </w:r>
      <w:r>
        <w:t xml:space="preserve">columnas fijas de</w:t>
      </w:r>
      <w:r>
        <w:t xml:space="preserve"> </w:t>
      </w:r>
      <w:r>
        <w:rPr>
          <w:rStyle w:val="VerbatimChar"/>
        </w:rPr>
        <w:t xml:space="preserve">tool_survey</w:t>
      </w:r>
      <w:r>
        <w:t xml:space="preserve">. Agregar una pregunta implica migración +</w:t>
      </w:r>
      <w:r>
        <w:t xml:space="preserve"> </w:t>
      </w:r>
      <w:r>
        <w:t xml:space="preserve">actualizar el mapeo de la ruta.</w:t>
      </w:r>
    </w:p>
    <w:bookmarkEnd w:id="46"/>
    <w:bookmarkStart w:id="48" w:name="activar-el-subconjunto-de-ia-generativa"/>
    <w:p>
      <w:pPr>
        <w:pStyle w:val="Heading3"/>
      </w:pPr>
      <w:r>
        <w:t xml:space="preserve">Activar el subconjunto de IA generativa</w:t>
      </w:r>
    </w:p>
    <w:p>
      <w:pPr>
        <w:pStyle w:val="FirstParagraph"/>
      </w:pPr>
      <w:r>
        <w:rPr>
          <w:rStyle w:val="VerbatimChar"/>
        </w:rPr>
        <w:t xml:space="preserve">IA_GEN_QUESTION_ID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question-types.ts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así que las preguntas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iaGen</w:t>
      </w:r>
      <w:r>
        <w:t xml:space="preserve"> </w:t>
      </w:r>
      <w:r>
        <w:t xml:space="preserve">se muestran siempre. Al definir el id de la pregunta filtro, se activa</w:t>
      </w:r>
      <w:r>
        <w:t xml:space="preserve"> </w:t>
      </w:r>
      <w:r>
        <w:t xml:space="preserve">la bifurcación. Falta que el equipo de contenido defina esa pregunta (consulta 4</w:t>
      </w:r>
      <w:r>
        <w:t xml:space="preserve"> </w:t>
      </w:r>
      <w:r>
        <w:t xml:space="preserve">en</w:t>
      </w:r>
      <w:r>
        <w:t xml:space="preserve"> </w:t>
      </w:r>
      <w:hyperlink r:id="rId47">
        <w:r>
          <w:rPr>
            <w:rStyle w:val="VerbatimChar"/>
          </w:rPr>
          <w:t xml:space="preserve">../fta-gen/consultas-equipo.md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Herramienta desarrollada por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GobLab UAI</w:t>
      </w:r>
      <w:r>
        <w:rPr>
          <w:i/>
          <w:iCs/>
        </w:rPr>
        <w:t xml:space="preserve">, Escuela de Gobierno de la</w:t>
      </w:r>
      <w:r>
        <w:rPr>
          <w:i/>
          <w:iCs/>
        </w:rPr>
        <w:t xml:space="preserve"> </w:t>
      </w:r>
      <w:r>
        <w:rPr>
          <w:i/>
          <w:iCs/>
        </w:rPr>
        <w:t xml:space="preserve">Universidad Adolfo Ibáñez, con el apoyo de la Agencia Nacional de Investigación y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(ANID) — Subdirección de Investigación Aplicada / Concurso IDeA I+D</w:t>
      </w:r>
      <w:r>
        <w:rPr>
          <w:i/>
          <w:iCs/>
        </w:rPr>
        <w:t xml:space="preserve"> </w:t>
      </w:r>
      <w:r>
        <w:rPr>
          <w:i/>
          <w:iCs/>
        </w:rPr>
        <w:t xml:space="preserve">2023, proyecto ID23I10357.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../fta-gen/consultas-equipo.md" TargetMode="External" /><Relationship Type="http://schemas.openxmlformats.org/officeDocument/2006/relationships/hyperlink" Id="rId9" Target="MANUAL_USUAR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fta-gen/consultas-equipo.md" TargetMode="External" /><Relationship Type="http://schemas.openxmlformats.org/officeDocument/2006/relationships/hyperlink" Id="rId9" Target="MANUAL_USUAR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Herramienta de Transparencia Algorítmica</dc:title>
  <dc:creator>GobLab UAI · Escuela de Gobierno, Universidad Adolfo Ibáñez</dc:creator>
  <cp:keywords/>
  <dcterms:created xsi:type="dcterms:W3CDTF">2026-09-03T22:37:11Z</dcterms:created>
  <dcterms:modified xsi:type="dcterms:W3CDTF">2026-09-03T22:37:11Z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