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6900871"/>
        <w:docPartObj>
          <w:docPartGallery w:val="Cover Pages"/>
          <w:docPartUnique/>
        </w:docPartObj>
      </w:sdtPr>
      <w:sdtEndPr>
        <w:rPr>
          <w:rFonts w:cs="Arial"/>
          <w:b/>
          <w:bCs/>
          <w:kern w:val="36"/>
        </w:rPr>
      </w:sdtEndPr>
      <w:sdtContent>
        <w:p w:rsidR="00E76EFF" w:rsidRDefault="00E76EFF"/>
        <w:p w:rsidR="00E76EFF" w:rsidRDefault="009608A8">
          <w:pPr>
            <w:rPr>
              <w:rFonts w:cs="Arial"/>
              <w:b/>
              <w:bCs/>
              <w:kern w:val="36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7278177</wp:posOffset>
                </wp:positionV>
                <wp:extent cx="1097280" cy="1097280"/>
                <wp:effectExtent l="0" t="0" r="7620" b="0"/>
                <wp:wrapNone/>
                <wp:docPr id="1206744488" name="Imagen 3" descr="Portal Académico - Unidades Tecnológicas de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rtal Académico - Unidades Tecnológicas de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1" cy="1098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1690370</wp:posOffset>
                    </wp:positionH>
                    <wp:positionV relativeFrom="page">
                      <wp:posOffset>4576445</wp:posOffset>
                    </wp:positionV>
                    <wp:extent cx="5753100" cy="525780"/>
                    <wp:effectExtent l="0" t="0" r="10160" b="6350"/>
                    <wp:wrapSquare wrapText="bothSides"/>
                    <wp:docPr id="11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patrones de s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oft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w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76EFF" w:rsidRPr="007E55C6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patrones singleton, factory method</w:t>
                                    </w:r>
                                    <w:r w:rsidR="00293C25"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abstract factory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style="position:absolute;margin-left:133.1pt;margin-top:360.35pt;width:453pt;height:41.4pt;z-index:251660288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p2Xw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" filled="f" stroked="f" strokeweight=".5pt">
                    <v:textbox inset="0,0,0,0">
                      <w:txbxConten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patrones de s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oft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w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0000" w:themeColor="text1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76EFF" w:rsidRPr="007E55C6" w:rsidRDefault="00E76EF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patrones singleton, factory method</w:t>
                              </w:r>
                              <w:r w:rsidR="00293C25"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abstract factory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1690646</wp:posOffset>
                    </wp:positionH>
                    <wp:positionV relativeFrom="page">
                      <wp:posOffset>8418830</wp:posOffset>
                    </wp:positionV>
                    <wp:extent cx="5753100" cy="652780"/>
                    <wp:effectExtent l="0" t="0" r="10160" b="14605"/>
                    <wp:wrapSquare wrapText="bothSides"/>
                    <wp:docPr id="11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76EFF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johan Sebastian Calderon lamus</w:t>
                                    </w:r>
                                  </w:p>
                                </w:sdtContent>
                              </w:sd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uts</w:t>
                                    </w:r>
                                  </w:sdtContent>
                                </w:sdt>
                              </w:p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76EF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2" o:spid="_x0000_s1027" type="#_x0000_t202" style="position:absolute;margin-left:133.1pt;margin-top:662.9pt;width:453pt;height:51.4pt;z-index:25166131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76EFF" w:rsidRDefault="00E76EF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johan Sebastian Calderon lamus</w:t>
                              </w:r>
                            </w:p>
                          </w:sdtContent>
                        </w:sd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76EFF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uts</w:t>
                              </w:r>
                            </w:sdtContent>
                          </w:sdt>
                        </w:p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76EF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E76EFF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76EFF" w:rsidRDefault="00762B0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7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marzo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76EFF" w:rsidRDefault="00762B0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7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marzo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73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B3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055825" id="Grupo 1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" fillcolor="#c3d730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" fillcolor="#b3b3b3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76EFF">
            <w:rPr>
              <w:rFonts w:cs="Arial"/>
              <w:b/>
              <w:bCs/>
              <w:kern w:val="36"/>
            </w:rPr>
            <w:br w:type="page"/>
          </w:r>
        </w:p>
      </w:sdtContent>
    </w:sdt>
    <w:sdt>
      <w:sdtPr>
        <w:rPr>
          <w:lang w:val="es-ES"/>
        </w:rPr>
        <w:id w:val="-1125543329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4"/>
          <w:szCs w:val="24"/>
        </w:rPr>
      </w:sdtEndPr>
      <w:sdtContent>
        <w:p w:rsidR="0015223E" w:rsidRPr="0015223E" w:rsidRDefault="0015223E" w:rsidP="0015223E">
          <w:pPr>
            <w:pStyle w:val="TtuloTDC"/>
            <w:jc w:val="center"/>
            <w:rPr>
              <w:rFonts w:ascii="Arial" w:hAnsi="Arial" w:cs="Arial"/>
              <w:b/>
              <w:bCs/>
              <w:color w:val="000000" w:themeColor="text1"/>
              <w:sz w:val="40"/>
              <w:szCs w:val="40"/>
              <w:lang w:val="es-ES"/>
            </w:rPr>
          </w:pPr>
          <w:r w:rsidRPr="0015223E">
            <w:rPr>
              <w:rFonts w:ascii="Arial" w:hAnsi="Arial" w:cs="Arial"/>
              <w:b/>
              <w:bCs/>
              <w:color w:val="000000" w:themeColor="text1"/>
              <w:sz w:val="40"/>
              <w:szCs w:val="40"/>
              <w:lang w:val="es-ES"/>
            </w:rPr>
            <w:t>Contenido</w:t>
          </w:r>
        </w:p>
        <w:p w:rsidR="0015223E" w:rsidRPr="0015223E" w:rsidRDefault="0015223E" w:rsidP="0015223E">
          <w:pPr>
            <w:rPr>
              <w:lang w:val="es-ES"/>
            </w:rPr>
          </w:pPr>
        </w:p>
        <w:p w:rsidR="00BC5722" w:rsidRDefault="0015223E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88643" w:history="1">
            <w:r w:rsidR="00BC5722" w:rsidRPr="005C7CF2">
              <w:rPr>
                <w:rStyle w:val="Hipervnculo"/>
                <w:noProof/>
              </w:rPr>
              <w:t>1.</w:t>
            </w:r>
            <w:r w:rsidR="00BC57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C5722" w:rsidRPr="005C7CF2">
              <w:rPr>
                <w:rStyle w:val="Hipervnculo"/>
                <w:noProof/>
              </w:rPr>
              <w:t>Patrón Singleton</w:t>
            </w:r>
            <w:r w:rsidR="00BC5722">
              <w:rPr>
                <w:noProof/>
                <w:webHidden/>
              </w:rPr>
              <w:tab/>
            </w:r>
            <w:r w:rsidR="00BC5722">
              <w:rPr>
                <w:noProof/>
                <w:webHidden/>
              </w:rPr>
              <w:fldChar w:fldCharType="begin"/>
            </w:r>
            <w:r w:rsidR="00BC5722">
              <w:rPr>
                <w:noProof/>
                <w:webHidden/>
              </w:rPr>
              <w:instrText xml:space="preserve"> PAGEREF _Toc223788643 \h </w:instrText>
            </w:r>
            <w:r w:rsidR="00BC5722">
              <w:rPr>
                <w:noProof/>
                <w:webHidden/>
              </w:rPr>
            </w:r>
            <w:r w:rsidR="00BC5722">
              <w:rPr>
                <w:noProof/>
                <w:webHidden/>
              </w:rPr>
              <w:fldChar w:fldCharType="separate"/>
            </w:r>
            <w:r w:rsidR="00BC5722">
              <w:rPr>
                <w:noProof/>
                <w:webHidden/>
              </w:rPr>
              <w:t>2</w:t>
            </w:r>
            <w:r w:rsidR="00BC5722"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4" w:history="1">
            <w:r w:rsidRPr="005C7CF2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Análisis para la aplicación del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5" w:history="1">
            <w:r w:rsidRPr="005C7CF2">
              <w:rPr>
                <w:rStyle w:val="Hipervnculo"/>
                <w:rFonts w:cs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Aplicación del 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6" w:history="1">
            <w:r w:rsidRPr="005C7CF2">
              <w:rPr>
                <w:rStyle w:val="Hipervnculo"/>
                <w:rFonts w:cs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7" w:history="1">
            <w:r w:rsidRPr="005C7CF2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8" w:history="1">
            <w:r w:rsidRPr="005C7CF2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Análisis para la aplicación del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49" w:history="1">
            <w:r w:rsidRPr="005C7CF2">
              <w:rPr>
                <w:rStyle w:val="Hipervnculo"/>
                <w:rFonts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Aplicación del 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50" w:history="1">
            <w:r w:rsidRPr="005C7CF2">
              <w:rPr>
                <w:rStyle w:val="Hipervnculo"/>
                <w:rFonts w:cs="Arial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51" w:history="1">
            <w:r w:rsidRPr="005C7CF2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52" w:history="1">
            <w:r w:rsidRPr="005C7CF2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Análisis para la aplicación del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53" w:history="1">
            <w:r w:rsidRPr="005C7CF2">
              <w:rPr>
                <w:rStyle w:val="Hipervnculo"/>
                <w:rFonts w:cs="Arial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Aplicación del 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722" w:rsidRDefault="00BC5722">
          <w:pPr>
            <w:pStyle w:val="TD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788654" w:history="1">
            <w:r w:rsidRPr="005C7CF2">
              <w:rPr>
                <w:rStyle w:val="Hipervnculo"/>
                <w:rFonts w:cs="Arial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C7CF2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23E" w:rsidRDefault="0015223E">
          <w:r>
            <w:rPr>
              <w:b/>
              <w:bCs/>
              <w:lang w:val="es-ES"/>
            </w:rPr>
            <w:fldChar w:fldCharType="end"/>
          </w:r>
        </w:p>
      </w:sdtContent>
    </w:sdt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CC620D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15223E" w:rsidRDefault="0015223E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15223E" w:rsidRDefault="0015223E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15223E" w:rsidRDefault="0015223E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15223E" w:rsidRDefault="0015223E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3B582A" w:rsidRDefault="003B582A" w:rsidP="00E76EFF">
      <w:pPr>
        <w:spacing w:before="100" w:beforeAutospacing="1" w:after="100" w:afterAutospacing="1"/>
        <w:outlineLvl w:val="0"/>
        <w:rPr>
          <w:rFonts w:cs="Arial"/>
          <w:b/>
          <w:bCs/>
          <w:kern w:val="36"/>
        </w:rPr>
      </w:pPr>
    </w:p>
    <w:p w:rsidR="00AC43E9" w:rsidRPr="00AC43E9" w:rsidRDefault="00AC43E9" w:rsidP="00AC43E9">
      <w:pPr>
        <w:pStyle w:val="Ttulo1"/>
        <w:numPr>
          <w:ilvl w:val="0"/>
          <w:numId w:val="19"/>
        </w:numPr>
        <w:spacing w:line="480" w:lineRule="auto"/>
      </w:pPr>
      <w:bookmarkStart w:id="0" w:name="_Toc223788643"/>
      <w:r>
        <w:lastRenderedPageBreak/>
        <w:t>Patrón Singleton</w:t>
      </w:r>
      <w:bookmarkEnd w:id="0"/>
    </w:p>
    <w:p w:rsidR="00AC43E9" w:rsidRDefault="00AC43E9" w:rsidP="00AC43E9">
      <w:pPr>
        <w:pStyle w:val="Ttulo1"/>
        <w:numPr>
          <w:ilvl w:val="1"/>
          <w:numId w:val="19"/>
        </w:numPr>
      </w:pPr>
      <w:bookmarkStart w:id="1" w:name="_Toc223788644"/>
      <w:r>
        <w:t>Análisis para la aplicación del Singleton</w:t>
      </w:r>
      <w:bookmarkEnd w:id="1"/>
    </w:p>
    <w:p w:rsidR="00AC43E9" w:rsidRDefault="00AC43E9" w:rsidP="00AC43E9">
      <w:pPr>
        <w:pStyle w:val="Prrafodelista"/>
        <w:numPr>
          <w:ilvl w:val="0"/>
          <w:numId w:val="20"/>
        </w:numPr>
        <w:spacing w:line="480" w:lineRule="auto"/>
        <w:jc w:val="both"/>
        <w:rPr>
          <w:rFonts w:cs="Arial"/>
          <w:szCs w:val="24"/>
        </w:rPr>
      </w:pPr>
      <w:r w:rsidRPr="00AC43E9">
        <w:rPr>
          <w:rFonts w:cs="Arial"/>
          <w:b/>
          <w:bCs/>
          <w:szCs w:val="24"/>
        </w:rPr>
        <w:t>Objetivo del patrón:</w:t>
      </w:r>
      <w:r w:rsidRPr="00AC43E9">
        <w:rPr>
          <w:rFonts w:cs="Arial"/>
          <w:szCs w:val="24"/>
        </w:rPr>
        <w:t xml:space="preserve"> garantizar que una clase tenga una única instancia en toda la aplicación y proporcionar un punto de acceso global a ella.</w:t>
      </w:r>
    </w:p>
    <w:p w:rsidR="00AC43E9" w:rsidRDefault="00AC43E9" w:rsidP="00AC43E9">
      <w:pPr>
        <w:pStyle w:val="Prrafodelista"/>
        <w:spacing w:line="480" w:lineRule="auto"/>
        <w:ind w:left="1068"/>
        <w:jc w:val="both"/>
        <w:rPr>
          <w:rFonts w:cs="Arial"/>
          <w:szCs w:val="24"/>
        </w:rPr>
      </w:pPr>
    </w:p>
    <w:p w:rsidR="00AC43E9" w:rsidRDefault="00AC43E9" w:rsidP="00AC43E9">
      <w:pPr>
        <w:pStyle w:val="Prrafodelista"/>
        <w:numPr>
          <w:ilvl w:val="0"/>
          <w:numId w:val="20"/>
        </w:numPr>
        <w:spacing w:line="480" w:lineRule="auto"/>
        <w:jc w:val="both"/>
        <w:rPr>
          <w:rFonts w:cs="Arial"/>
          <w:szCs w:val="24"/>
        </w:rPr>
      </w:pPr>
      <w:r w:rsidRPr="00AC43E9">
        <w:rPr>
          <w:rFonts w:cs="Arial"/>
          <w:b/>
          <w:bCs/>
          <w:szCs w:val="24"/>
        </w:rPr>
        <w:t>Motivación en el proyecto:</w:t>
      </w:r>
      <w:r w:rsidRPr="00AC43E9">
        <w:rPr>
          <w:rFonts w:cs="Arial"/>
          <w:szCs w:val="24"/>
        </w:rPr>
        <w:t xml:space="preserve"> la detección de interacciones medicamentosas es lógica crítica que debe ser centralizada para mantener consistencia, trazabilidad y evitar notificaciones duplicadas. En una aplicación Spring </w:t>
      </w:r>
      <w:proofErr w:type="spellStart"/>
      <w:r w:rsidRPr="00AC43E9">
        <w:rPr>
          <w:rFonts w:cs="Arial"/>
          <w:szCs w:val="24"/>
        </w:rPr>
        <w:t>Boot</w:t>
      </w:r>
      <w:proofErr w:type="spellEnd"/>
      <w:r w:rsidRPr="00AC43E9">
        <w:rPr>
          <w:rFonts w:cs="Arial"/>
          <w:szCs w:val="24"/>
        </w:rPr>
        <w:t xml:space="preserve">, la forma correcta de garantizar la unicidad es declarar el componente como un </w:t>
      </w:r>
      <w:proofErr w:type="spellStart"/>
      <w:r w:rsidRPr="00AC43E9">
        <w:rPr>
          <w:rFonts w:cs="Arial"/>
          <w:szCs w:val="24"/>
        </w:rPr>
        <w:t>bean</w:t>
      </w:r>
      <w:proofErr w:type="spellEnd"/>
      <w:r w:rsidRPr="00AC43E9">
        <w:rPr>
          <w:rFonts w:cs="Arial"/>
          <w:szCs w:val="24"/>
        </w:rPr>
        <w:t xml:space="preserve"> singleton gestionado por el contenedor (@Service), permitiendo además inyección de dependencias y facilidad para pruebas.</w:t>
      </w:r>
    </w:p>
    <w:p w:rsidR="00AC43E9" w:rsidRPr="00AC43E9" w:rsidRDefault="00AC43E9" w:rsidP="00AC43E9">
      <w:pPr>
        <w:pStyle w:val="Prrafodelista"/>
        <w:rPr>
          <w:rFonts w:cs="Arial"/>
          <w:szCs w:val="24"/>
        </w:rPr>
      </w:pPr>
    </w:p>
    <w:p w:rsidR="0044790F" w:rsidRPr="0044790F" w:rsidRDefault="00AC43E9" w:rsidP="0044790F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2" w:name="_Toc223788645"/>
      <w:r>
        <w:t>Aplicación del patrón Singleton</w:t>
      </w:r>
      <w:bookmarkEnd w:id="2"/>
    </w:p>
    <w:p w:rsidR="00FE3598" w:rsidRPr="001871C9" w:rsidRDefault="00FE3598" w:rsidP="0044790F">
      <w:pPr>
        <w:ind w:firstLine="360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Pr="001871C9">
        <w:rPr>
          <w:b/>
          <w:bCs/>
        </w:rPr>
        <w:t>AlertEngine</w:t>
      </w:r>
      <w:proofErr w:type="spellEnd"/>
      <w:r w:rsidRPr="001871C9">
        <w:rPr>
          <w:b/>
          <w:bCs/>
        </w:rPr>
        <w:t xml:space="preserve"> (</w:t>
      </w:r>
      <w:proofErr w:type="spellStart"/>
      <w:r w:rsidRPr="001871C9">
        <w:rPr>
          <w:b/>
          <w:bCs/>
        </w:rPr>
        <w:t>Bean</w:t>
      </w:r>
      <w:proofErr w:type="spellEnd"/>
      <w:r w:rsidRPr="001871C9">
        <w:rPr>
          <w:b/>
          <w:bCs/>
        </w:rPr>
        <w:t xml:space="preserve"> Singleton gestionado por Spring)</w:t>
      </w:r>
    </w:p>
    <w:p w:rsidR="0044790F" w:rsidRPr="0044790F" w:rsidRDefault="0044790F" w:rsidP="0044790F"/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package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pattern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repository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org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stereotype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time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ZonedDateTime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Service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// Spring lo crea como singleton por defecto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private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Spring inyecta el repo en el constructor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aspirin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moderate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"Posible interacción con aspirina detectada por regla simple."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rule_simple_aspirin_check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"x"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high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"Interacción crítica detectada (nombre contiene 'x')."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rule_name_contains_x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empty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276C88" w:rsidRDefault="00276C88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A6288" w:rsidRPr="00276C88" w:rsidRDefault="00276C88" w:rsidP="00E76EFF">
      <w:pPr>
        <w:pStyle w:val="Prrafodelista"/>
        <w:numPr>
          <w:ilvl w:val="0"/>
          <w:numId w:val="21"/>
        </w:numPr>
        <w:spacing w:before="100" w:beforeAutospacing="1" w:after="100" w:afterAutospacing="1" w:line="480" w:lineRule="auto"/>
        <w:jc w:val="both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Explicación: </w:t>
      </w:r>
      <w:proofErr w:type="spellStart"/>
      <w:r w:rsidR="00297097" w:rsidRPr="00276C88">
        <w:rPr>
          <w:rFonts w:cs="Arial"/>
          <w:szCs w:val="24"/>
        </w:rPr>
        <w:t>AlertEngine</w:t>
      </w:r>
      <w:proofErr w:type="spellEnd"/>
      <w:r w:rsidR="00297097" w:rsidRPr="00276C88">
        <w:rPr>
          <w:rFonts w:cs="Arial"/>
          <w:szCs w:val="24"/>
        </w:rPr>
        <w:t xml:space="preserve"> está anotado con @Service, por lo que Spring garantiza una única instancia en toda la aplicación y la inyecta automáticamente donde se necesite.</w:t>
      </w:r>
      <w:r>
        <w:rPr>
          <w:rFonts w:cs="Arial"/>
          <w:szCs w:val="24"/>
        </w:rPr>
        <w:t xml:space="preserve"> Spring se encarga de crearla una sola vez y reutilizarla mediane inyección de dependencias.</w:t>
      </w:r>
    </w:p>
    <w:p w:rsidR="00276C88" w:rsidRPr="00FE3598" w:rsidRDefault="00276C88" w:rsidP="00276C88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3" w:name="_Toc223788646"/>
      <w:r>
        <w:lastRenderedPageBreak/>
        <w:t>Diagrama UML</w:t>
      </w:r>
      <w:bookmarkEnd w:id="3"/>
    </w:p>
    <w:p w:rsidR="00292AFD" w:rsidRDefault="00D2215C" w:rsidP="009C6CB6">
      <w:pPr>
        <w:spacing w:before="100" w:beforeAutospacing="1" w:after="100" w:afterAutospacing="1"/>
        <w:rPr>
          <w:rFonts w:cs="Arial"/>
        </w:rPr>
      </w:pPr>
      <w:r>
        <w:rPr>
          <w:noProof/>
        </w:rPr>
        <w:drawing>
          <wp:inline distT="0" distB="0" distL="0" distR="0">
            <wp:extent cx="5433060" cy="2092570"/>
            <wp:effectExtent l="0" t="0" r="0" b="3175"/>
            <wp:docPr id="46247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93" cy="20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D87" w:rsidRDefault="00B07D87" w:rsidP="009C6CB6">
      <w:pPr>
        <w:spacing w:before="100" w:beforeAutospacing="1" w:after="100" w:afterAutospacing="1"/>
        <w:rPr>
          <w:rFonts w:cs="Arial"/>
        </w:rPr>
      </w:pPr>
    </w:p>
    <w:p w:rsidR="00B07D87" w:rsidRPr="00AC43E9" w:rsidRDefault="00B07D87" w:rsidP="00B07D87">
      <w:pPr>
        <w:pStyle w:val="Ttulo1"/>
        <w:numPr>
          <w:ilvl w:val="0"/>
          <w:numId w:val="19"/>
        </w:numPr>
        <w:spacing w:line="480" w:lineRule="auto"/>
      </w:pPr>
      <w:bookmarkStart w:id="4" w:name="_Toc223788647"/>
      <w:r>
        <w:t xml:space="preserve">Patrón </w:t>
      </w:r>
      <w:r>
        <w:t>Factory Method</w:t>
      </w:r>
      <w:bookmarkEnd w:id="4"/>
    </w:p>
    <w:p w:rsidR="00E206F2" w:rsidRDefault="00E206F2" w:rsidP="00E206F2">
      <w:pPr>
        <w:pStyle w:val="Ttulo1"/>
        <w:numPr>
          <w:ilvl w:val="1"/>
          <w:numId w:val="19"/>
        </w:numPr>
      </w:pPr>
      <w:bookmarkStart w:id="5" w:name="_Toc223788648"/>
      <w:r>
        <w:t xml:space="preserve">Análisis para la aplicación del </w:t>
      </w:r>
      <w:r>
        <w:t>Factory Method</w:t>
      </w:r>
      <w:bookmarkEnd w:id="5"/>
    </w:p>
    <w:p w:rsidR="004C44D7" w:rsidRDefault="004C44D7" w:rsidP="004C44D7">
      <w:pPr>
        <w:pStyle w:val="Prrafodelista"/>
        <w:numPr>
          <w:ilvl w:val="0"/>
          <w:numId w:val="21"/>
        </w:numPr>
        <w:spacing w:line="480" w:lineRule="auto"/>
        <w:jc w:val="both"/>
        <w:rPr>
          <w:rFonts w:cs="Arial"/>
          <w:szCs w:val="24"/>
        </w:rPr>
      </w:pPr>
      <w:r w:rsidRPr="004C44D7">
        <w:rPr>
          <w:rFonts w:cs="Arial"/>
          <w:b/>
          <w:bCs/>
          <w:szCs w:val="24"/>
        </w:rPr>
        <w:t>Objetivo del patrón:</w:t>
      </w:r>
      <w:r w:rsidRPr="004C44D7">
        <w:rPr>
          <w:rFonts w:cs="Arial"/>
          <w:szCs w:val="24"/>
        </w:rPr>
        <w:t xml:space="preserve"> </w:t>
      </w:r>
      <w:r w:rsidRPr="004C44D7">
        <w:rPr>
          <w:rFonts w:cs="Arial"/>
          <w:szCs w:val="24"/>
        </w:rPr>
        <w:t>definir una interfaz para crear objetos en una superclase, delegando la instanciación específica a subclases.</w:t>
      </w:r>
    </w:p>
    <w:p w:rsidR="004C44D7" w:rsidRDefault="004C44D7" w:rsidP="004C44D7">
      <w:pPr>
        <w:pStyle w:val="Prrafodelista"/>
        <w:spacing w:line="480" w:lineRule="auto"/>
        <w:ind w:left="1068"/>
        <w:jc w:val="both"/>
        <w:rPr>
          <w:rFonts w:cs="Arial"/>
          <w:szCs w:val="24"/>
        </w:rPr>
      </w:pPr>
    </w:p>
    <w:p w:rsidR="00EB6BC9" w:rsidRPr="008E5A46" w:rsidRDefault="004C44D7" w:rsidP="008E5A46">
      <w:pPr>
        <w:pStyle w:val="Prrafodelista"/>
        <w:numPr>
          <w:ilvl w:val="0"/>
          <w:numId w:val="21"/>
        </w:numPr>
        <w:spacing w:line="480" w:lineRule="auto"/>
        <w:jc w:val="both"/>
        <w:rPr>
          <w:rFonts w:cs="Arial"/>
          <w:szCs w:val="24"/>
        </w:rPr>
      </w:pPr>
      <w:r w:rsidRPr="00AC43E9">
        <w:rPr>
          <w:rFonts w:cs="Arial"/>
          <w:b/>
          <w:bCs/>
          <w:szCs w:val="24"/>
        </w:rPr>
        <w:t>Motivación en el proyecto:</w:t>
      </w:r>
      <w:r w:rsidRPr="00AC43E9">
        <w:rPr>
          <w:rFonts w:cs="Arial"/>
          <w:szCs w:val="24"/>
        </w:rPr>
        <w:t xml:space="preserve"> </w:t>
      </w:r>
      <w:r w:rsidRPr="004C44D7">
        <w:rPr>
          <w:rFonts w:cs="Arial"/>
          <w:szCs w:val="24"/>
        </w:rPr>
        <w:t xml:space="preserve">dispositivos </w:t>
      </w:r>
      <w:proofErr w:type="spellStart"/>
      <w:r w:rsidRPr="004C44D7">
        <w:rPr>
          <w:rFonts w:cs="Arial"/>
          <w:szCs w:val="24"/>
        </w:rPr>
        <w:t>IoT</w:t>
      </w:r>
      <w:proofErr w:type="spellEnd"/>
      <w:r w:rsidRPr="004C44D7">
        <w:rPr>
          <w:rFonts w:cs="Arial"/>
          <w:szCs w:val="24"/>
        </w:rPr>
        <w:t xml:space="preserve"> heterogéneos requieren lógicas de procesamiento específicas. El Factory Method encapsula la creación de los </w:t>
      </w:r>
      <w:proofErr w:type="spellStart"/>
      <w:r w:rsidRPr="004C44D7">
        <w:rPr>
          <w:rFonts w:cs="Arial"/>
          <w:szCs w:val="24"/>
        </w:rPr>
        <w:t>handlers</w:t>
      </w:r>
      <w:proofErr w:type="spellEnd"/>
      <w:r w:rsidRPr="004C44D7">
        <w:rPr>
          <w:rFonts w:cs="Arial"/>
          <w:szCs w:val="24"/>
        </w:rPr>
        <w:t>, permitiendo extensibilidad y separación de responsabilidades.</w:t>
      </w:r>
    </w:p>
    <w:p w:rsidR="00D50908" w:rsidRPr="00EB6BC9" w:rsidRDefault="004052ED" w:rsidP="00EB6BC9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6" w:name="_Toc223788649"/>
      <w:r>
        <w:t xml:space="preserve">Aplicación del patrón </w:t>
      </w:r>
      <w:r>
        <w:t>Factory Method</w:t>
      </w:r>
      <w:bookmarkEnd w:id="6"/>
    </w:p>
    <w:p w:rsidR="00E76EFF" w:rsidRPr="001871C9" w:rsidRDefault="00D50908" w:rsidP="00D50908">
      <w:pPr>
        <w:ind w:firstLine="708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="006A36A3" w:rsidRPr="001871C9">
        <w:rPr>
          <w:b/>
          <w:bCs/>
        </w:rPr>
        <w:t>DeviceHandlerFactory</w:t>
      </w:r>
      <w:proofErr w:type="spellEnd"/>
    </w:p>
    <w:p w:rsidR="00D50908" w:rsidRPr="0044790F" w:rsidRDefault="00D50908" w:rsidP="00D50908">
      <w:pPr>
        <w:ind w:firstLine="708"/>
      </w:pP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package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com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historiasclinias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plataforma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/**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 xml:space="preserve"> * Factory Method simple: crea el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 xml:space="preserve"> según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>.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lastRenderedPageBreak/>
        <w:t> */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class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DeviceHandlerFactory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</w:t>
      </w: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static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create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4EC9B0"/>
          <w:sz w:val="21"/>
          <w:szCs w:val="21"/>
        </w:rPr>
        <w:t>String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) {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A36A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D4D4D4"/>
          <w:sz w:val="21"/>
          <w:szCs w:val="21"/>
        </w:rPr>
        <w:t>==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)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A36A3">
        <w:rPr>
          <w:rFonts w:ascii="Consolas" w:hAnsi="Consolas"/>
          <w:color w:val="C586C0"/>
          <w:sz w:val="21"/>
          <w:szCs w:val="21"/>
        </w:rPr>
        <w:t>switch</w:t>
      </w:r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()) {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HeartRateDeviceHandler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thermometer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System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4FC1FF"/>
          <w:sz w:val="21"/>
          <w:szCs w:val="21"/>
        </w:rPr>
        <w:t>out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 xml:space="preserve"> seleccionado: 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blood-pressure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PressureDeviceHandler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default: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    }</w:t>
      </w:r>
    </w:p>
    <w:p w:rsidR="006A36A3" w:rsidRPr="006A36A3" w:rsidRDefault="006A36A3" w:rsidP="006A36A3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}</w:t>
      </w:r>
    </w:p>
    <w:p w:rsidR="00EB6BC9" w:rsidRPr="00C45CFB" w:rsidRDefault="006A36A3" w:rsidP="00C45CFB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76EFF" w:rsidP="001871C9">
      <w:pPr>
        <w:spacing w:before="100" w:beforeAutospacing="1" w:after="100" w:afterAutospacing="1"/>
        <w:ind w:left="720"/>
        <w:rPr>
          <w:rFonts w:cs="Arial"/>
          <w:b/>
          <w:bCs/>
        </w:rPr>
      </w:pPr>
      <w:proofErr w:type="spellStart"/>
      <w:r w:rsidRPr="00EB6BC9">
        <w:rPr>
          <w:rFonts w:cs="Arial"/>
          <w:b/>
          <w:bCs/>
        </w:rPr>
        <w:t>Handlers</w:t>
      </w:r>
      <w:proofErr w:type="spellEnd"/>
      <w:r w:rsidRPr="00EB6BC9">
        <w:rPr>
          <w:rFonts w:cs="Arial"/>
          <w:b/>
          <w:bCs/>
        </w:rPr>
        <w:t xml:space="preserve"> (implementaciones)</w:t>
      </w:r>
    </w:p>
    <w:p w:rsidR="001871C9" w:rsidRPr="00EB6BC9" w:rsidRDefault="001871C9" w:rsidP="00EB6BC9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HeartRateDeviceHandler</w:t>
      </w:r>
      <w:proofErr w:type="spellEnd"/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HeartRateDeviceHandler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validación mínima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bpm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persistir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C45CFB" w:rsidRDefault="00716A89" w:rsidP="00C45CFB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B6BC9" w:rsidRPr="00EB6BC9" w:rsidRDefault="00EB6BC9" w:rsidP="00EB6BC9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TemperatureDeviceHandler</w:t>
      </w:r>
      <w:proofErr w:type="spellEnd"/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private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static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final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EC9B0"/>
          <w:sz w:val="21"/>
          <w:szCs w:val="21"/>
        </w:rPr>
        <w:t>double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B5CEA8"/>
          <w:sz w:val="21"/>
          <w:szCs w:val="21"/>
        </w:rPr>
        <w:t>38.0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"°C"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Normalizar: si vienen en Kelvin o Fahrenheit deberías convertir aquí (no implementado)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Regla simple de ejemplo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&amp;&amp;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&gt;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16A89">
        <w:rPr>
          <w:rFonts w:ascii="Consolas" w:hAnsi="Consolas"/>
          <w:color w:val="6A9955"/>
          <w:sz w:val="21"/>
          <w:szCs w:val="21"/>
        </w:rPr>
        <w:t>// Para demo: log en consola. En producción -&gt; persistir alerta / notificar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System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4FC1FF"/>
          <w:sz w:val="21"/>
          <w:szCs w:val="21"/>
        </w:rPr>
        <w:t>out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): posible fiebre detectada.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value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586C0"/>
          <w:sz w:val="21"/>
          <w:szCs w:val="21"/>
        </w:rPr>
        <w:t>?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716A89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C586C0"/>
          <w:sz w:val="21"/>
          <w:szCs w:val="21"/>
        </w:rPr>
        <w:t>: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 xml:space="preserve">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")"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 w:rsidP="00716A89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7E694A" w:rsidRDefault="00716A89" w:rsidP="007E694A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B6BC9" w:rsidP="00EB6BC9">
      <w:pPr>
        <w:numPr>
          <w:ilvl w:val="1"/>
          <w:numId w:val="9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PressureDeviceHandler</w:t>
      </w:r>
      <w:proofErr w:type="spellEnd"/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package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model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repository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class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private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static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final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B5CEA8"/>
          <w:sz w:val="21"/>
          <w:szCs w:val="21"/>
        </w:rPr>
        <w:t>140.0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@</w:t>
      </w:r>
      <w:r w:rsidRPr="00AF1544">
        <w:rPr>
          <w:rFonts w:ascii="Consolas" w:hAnsi="Consolas"/>
          <w:color w:val="4EC9B0"/>
          <w:sz w:val="21"/>
          <w:szCs w:val="21"/>
        </w:rPr>
        <w:t>Override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Normalización mínima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String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mmHg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Determinar valor de referencia: asumimos que '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value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' es sistólica si 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 contiene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 o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AF1544">
        <w:rPr>
          <w:rFonts w:ascii="Consolas" w:hAnsi="Consolas"/>
          <w:color w:val="4EC9B0"/>
          <w:sz w:val="21"/>
          <w:szCs w:val="21"/>
        </w:rPr>
        <w:t>boolean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       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&gt;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System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4FC1FF"/>
          <w:sz w:val="21"/>
          <w:szCs w:val="21"/>
        </w:rPr>
        <w:t>out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): presión sistólica alta detectada: "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="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!=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586C0"/>
          <w:sz w:val="21"/>
          <w:szCs w:val="21"/>
        </w:rPr>
        <w:t>?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C586C0"/>
          <w:sz w:val="21"/>
          <w:szCs w:val="21"/>
        </w:rPr>
        <w:t>: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")"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}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C586C0"/>
          <w:sz w:val="21"/>
          <w:szCs w:val="21"/>
        </w:rPr>
        <w:t>return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}</w:t>
      </w:r>
    </w:p>
    <w:p w:rsidR="00AF1544" w:rsidRPr="00AF1544" w:rsidRDefault="00AF1544" w:rsidP="00AF1544">
      <w:pPr>
        <w:pStyle w:val="Prrafodelista"/>
        <w:numPr>
          <w:ilvl w:val="0"/>
          <w:numId w:val="9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}</w:t>
      </w:r>
    </w:p>
    <w:p w:rsidR="00AF1544" w:rsidRDefault="00AF1544" w:rsidP="00E76EFF">
      <w:pPr>
        <w:spacing w:before="100" w:beforeAutospacing="1" w:after="100" w:afterAutospacing="1"/>
        <w:rPr>
          <w:rFonts w:cs="Arial"/>
        </w:rPr>
      </w:pPr>
    </w:p>
    <w:p w:rsidR="00150BC0" w:rsidRPr="00671AC9" w:rsidRDefault="00150BC0" w:rsidP="00671AC9">
      <w:pPr>
        <w:pStyle w:val="Prrafodelista"/>
        <w:numPr>
          <w:ilvl w:val="0"/>
          <w:numId w:val="22"/>
        </w:numPr>
        <w:spacing w:before="100" w:beforeAutospacing="1" w:after="100" w:afterAutospacing="1" w:line="480" w:lineRule="auto"/>
        <w:jc w:val="both"/>
        <w:rPr>
          <w:rFonts w:cs="Arial"/>
          <w:szCs w:val="24"/>
        </w:rPr>
      </w:pPr>
      <w:r w:rsidRPr="00671AC9">
        <w:rPr>
          <w:rFonts w:cs="Arial"/>
          <w:b/>
          <w:bCs/>
          <w:szCs w:val="24"/>
        </w:rPr>
        <w:t xml:space="preserve">Explicación: </w:t>
      </w:r>
      <w:r w:rsidR="00671AC9" w:rsidRPr="00671AC9">
        <w:rPr>
          <w:rFonts w:cs="Arial"/>
          <w:szCs w:val="24"/>
        </w:rPr>
        <w:t>Desacoplar la creación de la lógica de procesamiento de dispositivos del servicio que recibe datos. Permite añadir nuevos tipos de dispositivos sin modificar la lógica del controlador o servicio.</w:t>
      </w:r>
    </w:p>
    <w:p w:rsidR="002B1303" w:rsidRPr="000D4A46" w:rsidRDefault="00A90089" w:rsidP="00E92FD2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7" w:name="_Toc223788650"/>
      <w:r>
        <w:t>Diagrama UML</w:t>
      </w:r>
      <w:bookmarkEnd w:id="7"/>
    </w:p>
    <w:p w:rsidR="00687C3E" w:rsidRDefault="002B1303" w:rsidP="00891F8F">
      <w:pPr>
        <w:jc w:val="center"/>
        <w:rPr>
          <w:rFonts w:cs="Arial"/>
        </w:rPr>
      </w:pPr>
      <w:r>
        <w:rPr>
          <w:noProof/>
        </w:rPr>
        <w:drawing>
          <wp:inline distT="0" distB="0" distL="0" distR="0">
            <wp:extent cx="4842344" cy="4270884"/>
            <wp:effectExtent l="0" t="0" r="0" b="0"/>
            <wp:docPr id="885360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585" cy="435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C3E" w:rsidRPr="00AC43E9" w:rsidRDefault="00687C3E" w:rsidP="00687C3E">
      <w:pPr>
        <w:pStyle w:val="Ttulo1"/>
        <w:numPr>
          <w:ilvl w:val="0"/>
          <w:numId w:val="19"/>
        </w:numPr>
        <w:spacing w:line="480" w:lineRule="auto"/>
      </w:pPr>
      <w:bookmarkStart w:id="8" w:name="_Toc223788651"/>
      <w:r>
        <w:lastRenderedPageBreak/>
        <w:t xml:space="preserve">Patrón </w:t>
      </w:r>
      <w:r>
        <w:t xml:space="preserve">Abstract </w:t>
      </w:r>
      <w:r>
        <w:t>Factory</w:t>
      </w:r>
      <w:bookmarkEnd w:id="8"/>
    </w:p>
    <w:p w:rsidR="00687C3E" w:rsidRDefault="00687C3E" w:rsidP="00687C3E">
      <w:pPr>
        <w:pStyle w:val="Ttulo1"/>
        <w:numPr>
          <w:ilvl w:val="1"/>
          <w:numId w:val="19"/>
        </w:numPr>
      </w:pPr>
      <w:bookmarkStart w:id="9" w:name="_Toc223788652"/>
      <w:r>
        <w:t xml:space="preserve">Análisis para la aplicación del </w:t>
      </w:r>
      <w:r w:rsidR="006A223E">
        <w:t xml:space="preserve">Abstract </w:t>
      </w:r>
      <w:r>
        <w:t>Factory</w:t>
      </w:r>
      <w:bookmarkEnd w:id="9"/>
    </w:p>
    <w:p w:rsidR="00687C3E" w:rsidRDefault="00687C3E" w:rsidP="00E22F5D">
      <w:pPr>
        <w:pStyle w:val="Prrafodelista"/>
        <w:numPr>
          <w:ilvl w:val="0"/>
          <w:numId w:val="21"/>
        </w:numPr>
        <w:spacing w:line="480" w:lineRule="auto"/>
        <w:jc w:val="both"/>
        <w:rPr>
          <w:rFonts w:cs="Arial"/>
          <w:szCs w:val="24"/>
        </w:rPr>
      </w:pPr>
      <w:r w:rsidRPr="004C44D7">
        <w:rPr>
          <w:rFonts w:cs="Arial"/>
          <w:b/>
          <w:bCs/>
          <w:szCs w:val="24"/>
        </w:rPr>
        <w:t>Objetivo del patrón:</w:t>
      </w:r>
      <w:r w:rsidRPr="004C44D7">
        <w:rPr>
          <w:rFonts w:cs="Arial"/>
          <w:szCs w:val="24"/>
        </w:rPr>
        <w:t xml:space="preserve"> </w:t>
      </w:r>
      <w:r w:rsidR="00F67E72" w:rsidRPr="00F67E72">
        <w:rPr>
          <w:rFonts w:cs="Arial"/>
          <w:szCs w:val="24"/>
        </w:rPr>
        <w:t>proporcionar una interfaz para crear familias de objetos relacionados o dependientes sin especificar sus clases concretas</w:t>
      </w:r>
    </w:p>
    <w:p w:rsidR="00E22F5D" w:rsidRPr="00E22F5D" w:rsidRDefault="00E22F5D" w:rsidP="00E22F5D">
      <w:pPr>
        <w:pStyle w:val="Prrafodelista"/>
        <w:spacing w:after="0" w:line="480" w:lineRule="auto"/>
        <w:ind w:left="1068"/>
        <w:jc w:val="both"/>
        <w:rPr>
          <w:rFonts w:cs="Arial"/>
          <w:szCs w:val="24"/>
        </w:rPr>
      </w:pPr>
    </w:p>
    <w:p w:rsidR="00883075" w:rsidRPr="00883075" w:rsidRDefault="00687C3E" w:rsidP="00883075">
      <w:pPr>
        <w:pStyle w:val="NormalWeb"/>
        <w:numPr>
          <w:ilvl w:val="0"/>
          <w:numId w:val="21"/>
        </w:numPr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E22F5D" w:rsidRPr="00883075">
        <w:rPr>
          <w:rFonts w:cs="Arial"/>
        </w:rPr>
        <w:t xml:space="preserve">las alertas en el sistema involucran dos responsabilidades relacionadas: la </w:t>
      </w:r>
      <w:r w:rsidR="00E22F5D" w:rsidRPr="00883075">
        <w:rPr>
          <w:rFonts w:cs="Arial"/>
          <w:b/>
          <w:bCs/>
        </w:rPr>
        <w:t>creación/persistencia</w:t>
      </w:r>
      <w:r w:rsidR="00E22F5D" w:rsidRPr="00883075">
        <w:rPr>
          <w:rFonts w:cs="Arial"/>
        </w:rPr>
        <w:t xml:space="preserve"> de la alerta y la </w:t>
      </w:r>
      <w:r w:rsidR="00E22F5D" w:rsidRPr="00883075">
        <w:rPr>
          <w:rFonts w:cs="Arial"/>
          <w:b/>
          <w:bCs/>
        </w:rPr>
        <w:t>notificación</w:t>
      </w:r>
      <w:r w:rsidR="00E22F5D" w:rsidRPr="00883075">
        <w:rPr>
          <w:rFonts w:cs="Arial"/>
        </w:rPr>
        <w:t xml:space="preserve"> a usuarios/sistemas. Al aplicar Abstract Factory separamos la decisión de qué tipo de alerta crear (clínica vs </w:t>
      </w:r>
      <w:proofErr w:type="spellStart"/>
      <w:r w:rsidR="00E22F5D" w:rsidRPr="00883075">
        <w:rPr>
          <w:rFonts w:cs="Arial"/>
        </w:rPr>
        <w:t>IoT</w:t>
      </w:r>
      <w:proofErr w:type="spellEnd"/>
      <w:r w:rsidR="00E22F5D" w:rsidRPr="00883075">
        <w:rPr>
          <w:rFonts w:cs="Arial"/>
        </w:rPr>
        <w:t xml:space="preserve"> vs otras) de la lógica de detección (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E22F5D" w:rsidRPr="00883075">
        <w:rPr>
          <w:rFonts w:cs="Arial"/>
        </w:rPr>
        <w:t>). Esto permite:</w:t>
      </w:r>
    </w:p>
    <w:p w:rsidR="00883075" w:rsidRDefault="00883075" w:rsidP="00883075">
      <w:pPr>
        <w:pStyle w:val="NormalWeb"/>
        <w:numPr>
          <w:ilvl w:val="1"/>
          <w:numId w:val="21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C</w:t>
      </w:r>
      <w:r w:rsidR="00E22F5D" w:rsidRPr="00883075">
        <w:rPr>
          <w:rFonts w:cs="Arial"/>
        </w:rPr>
        <w:t>ambiar estrategias de persistencia y notificación sin tocar el motor de reglas</w:t>
      </w:r>
      <w:r w:rsidR="00455B33">
        <w:rPr>
          <w:rFonts w:cs="Arial"/>
        </w:rPr>
        <w:t>.</w:t>
      </w:r>
    </w:p>
    <w:p w:rsidR="00883075" w:rsidRDefault="00883075" w:rsidP="00883075">
      <w:pPr>
        <w:pStyle w:val="NormalWeb"/>
        <w:numPr>
          <w:ilvl w:val="1"/>
          <w:numId w:val="21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A</w:t>
      </w:r>
      <w:r w:rsidR="00E22F5D" w:rsidRPr="00883075">
        <w:rPr>
          <w:rFonts w:cs="Arial"/>
        </w:rPr>
        <w:t xml:space="preserve">ñadir nuevas familias (notificación vía SMS) sin modificar 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455B33">
        <w:rPr>
          <w:rFonts w:cs="Arial"/>
        </w:rPr>
        <w:t>.</w:t>
      </w:r>
    </w:p>
    <w:p w:rsidR="003B617C" w:rsidRPr="003B617C" w:rsidRDefault="00883075" w:rsidP="003B617C">
      <w:pPr>
        <w:pStyle w:val="NormalWeb"/>
        <w:numPr>
          <w:ilvl w:val="1"/>
          <w:numId w:val="21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E22F5D" w:rsidRPr="00883075">
        <w:rPr>
          <w:rFonts w:cs="Arial"/>
        </w:rPr>
        <w:t xml:space="preserve">antener el código limpio, </w:t>
      </w:r>
      <w:proofErr w:type="spellStart"/>
      <w:r w:rsidR="00E22F5D" w:rsidRPr="00883075">
        <w:rPr>
          <w:rFonts w:cs="Arial"/>
        </w:rPr>
        <w:t>testeable</w:t>
      </w:r>
      <w:proofErr w:type="spellEnd"/>
      <w:r w:rsidR="00E22F5D" w:rsidRPr="00883075">
        <w:rPr>
          <w:rFonts w:cs="Arial"/>
        </w:rPr>
        <w:t xml:space="preserve"> y extensible</w:t>
      </w:r>
      <w:r w:rsidR="00455B33">
        <w:rPr>
          <w:rFonts w:cs="Arial"/>
        </w:rPr>
        <w:t>.</w:t>
      </w:r>
    </w:p>
    <w:p w:rsidR="003B617C" w:rsidRPr="00EB6BC9" w:rsidRDefault="003B617C" w:rsidP="003B617C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10" w:name="_Toc223788653"/>
      <w:r>
        <w:t xml:space="preserve">Aplicación del patrón </w:t>
      </w:r>
      <w:r w:rsidR="008256A0">
        <w:t xml:space="preserve">Abstract </w:t>
      </w:r>
      <w:r>
        <w:t>Factory</w:t>
      </w:r>
      <w:bookmarkEnd w:id="10"/>
    </w:p>
    <w:p w:rsidR="003B617C" w:rsidRPr="00C87F91" w:rsidRDefault="00B16099" w:rsidP="003B617C">
      <w:pPr>
        <w:ind w:firstLine="708"/>
        <w:rPr>
          <w:b/>
          <w:bCs/>
        </w:rPr>
      </w:pPr>
      <w:r>
        <w:rPr>
          <w:b/>
          <w:bCs/>
        </w:rPr>
        <w:t xml:space="preserve">Interfaz simple de la fábrica: </w:t>
      </w:r>
      <w:proofErr w:type="spellStart"/>
      <w:r w:rsidR="00C87F91" w:rsidRPr="00C87F91">
        <w:rPr>
          <w:b/>
          <w:bCs/>
        </w:rPr>
        <w:t>AlertFactory</w:t>
      </w:r>
      <w:proofErr w:type="spellEnd"/>
    </w:p>
    <w:p w:rsidR="00C87F91" w:rsidRDefault="00C87F91" w:rsidP="00C87F91">
      <w:pPr>
        <w:rPr>
          <w:b/>
          <w:bCs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package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4EC9B0"/>
          <w:sz w:val="21"/>
          <w:szCs w:val="21"/>
        </w:rPr>
        <w:t>com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plataforma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public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r w:rsidRPr="00C87F91">
        <w:rPr>
          <w:rFonts w:ascii="Consolas" w:hAnsi="Consolas"/>
          <w:color w:val="569CD6"/>
          <w:sz w:val="21"/>
          <w:szCs w:val="21"/>
        </w:rPr>
        <w:t>interface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>}</w:t>
      </w:r>
    </w:p>
    <w:p w:rsidR="00C87F91" w:rsidRPr="001871C9" w:rsidRDefault="00C87F91" w:rsidP="00C87F91">
      <w:pPr>
        <w:rPr>
          <w:b/>
          <w:bCs/>
        </w:rPr>
      </w:pPr>
    </w:p>
    <w:p w:rsidR="00B16099" w:rsidRDefault="00C87F91" w:rsidP="003B617C">
      <w:r>
        <w:tab/>
      </w:r>
    </w:p>
    <w:p w:rsidR="00B16099" w:rsidRDefault="00B16099" w:rsidP="003B617C"/>
    <w:p w:rsidR="003B617C" w:rsidRDefault="00B16099" w:rsidP="00B16099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Ejemplo de fabrica registrada: </w:t>
      </w:r>
      <w:proofErr w:type="spellStart"/>
      <w:r w:rsidR="00C87F91" w:rsidRPr="00C87F91">
        <w:rPr>
          <w:b/>
          <w:bCs/>
        </w:rPr>
        <w:t>ClinicalAlertFactory</w:t>
      </w:r>
      <w:proofErr w:type="spellEnd"/>
    </w:p>
    <w:p w:rsidR="00B16099" w:rsidRDefault="00B16099" w:rsidP="00B16099">
      <w:pPr>
        <w:rPr>
          <w:b/>
          <w:bCs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package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com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plataforma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org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stereotype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/**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 xml:space="preserve"> * Fábrica para alertas clínicas (persistir </w:t>
      </w:r>
      <w:proofErr w:type="spellStart"/>
      <w:r w:rsidRPr="00B16099">
        <w:rPr>
          <w:rFonts w:ascii="Consolas" w:hAnsi="Consolas"/>
          <w:color w:val="6A9955"/>
          <w:sz w:val="21"/>
          <w:szCs w:val="21"/>
        </w:rPr>
        <w:t>interactions</w:t>
      </w:r>
      <w:proofErr w:type="spellEnd"/>
      <w:r w:rsidRPr="00B16099">
        <w:rPr>
          <w:rFonts w:ascii="Consolas" w:hAnsi="Consolas"/>
          <w:color w:val="6A9955"/>
          <w:sz w:val="21"/>
          <w:szCs w:val="21"/>
        </w:rPr>
        <w:t xml:space="preserve"> en BD + notificador por consola/email).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 */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@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r w:rsidRPr="00B16099">
        <w:rPr>
          <w:rFonts w:ascii="Consolas" w:hAnsi="Consolas"/>
          <w:color w:val="CCCCCC"/>
          <w:sz w:val="21"/>
          <w:szCs w:val="21"/>
        </w:rPr>
        <w:t>(</w:t>
      </w:r>
      <w:r w:rsidRPr="00B16099">
        <w:rPr>
          <w:rFonts w:ascii="Consolas" w:hAnsi="Consolas"/>
          <w:color w:val="CE9178"/>
          <w:sz w:val="21"/>
          <w:szCs w:val="21"/>
        </w:rPr>
        <w:t>"clinicalAlertFactory"</w:t>
      </w:r>
      <w:r w:rsidRPr="00B16099">
        <w:rPr>
          <w:rFonts w:ascii="Consolas" w:hAnsi="Consolas"/>
          <w:color w:val="CCCCCC"/>
          <w:sz w:val="21"/>
          <w:szCs w:val="21"/>
        </w:rPr>
        <w:t>)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class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}</w:t>
      </w:r>
    </w:p>
    <w:p w:rsidR="00B16099" w:rsidRDefault="00B16099" w:rsidP="00B16099">
      <w:pPr>
        <w:rPr>
          <w:b/>
          <w:bCs/>
        </w:rPr>
      </w:pPr>
    </w:p>
    <w:p w:rsidR="00665EEB" w:rsidRDefault="00493B55" w:rsidP="00B16099">
      <w:pPr>
        <w:rPr>
          <w:b/>
          <w:bCs/>
        </w:rPr>
      </w:pPr>
      <w:r>
        <w:rPr>
          <w:b/>
          <w:bCs/>
        </w:rPr>
        <w:tab/>
      </w: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665EEB" w:rsidRDefault="00665EEB" w:rsidP="00B16099">
      <w:pPr>
        <w:rPr>
          <w:b/>
          <w:bCs/>
        </w:rPr>
      </w:pPr>
    </w:p>
    <w:p w:rsidR="00493B55" w:rsidRDefault="00493B55" w:rsidP="00037394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Producto creador que persiste la alerta: </w:t>
      </w:r>
      <w:proofErr w:type="spellStart"/>
      <w:r w:rsidR="00665EEB" w:rsidRPr="00665EEB">
        <w:rPr>
          <w:b/>
          <w:bCs/>
        </w:rPr>
        <w:t>ClinicalAlertCreator</w:t>
      </w:r>
      <w:proofErr w:type="spellEnd"/>
    </w:p>
    <w:p w:rsidR="00665EEB" w:rsidRDefault="00665EEB" w:rsidP="00B16099">
      <w:pPr>
        <w:rPr>
          <w:b/>
          <w:bCs/>
        </w:rPr>
      </w:pP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//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com.historiasclinias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.plataforma.factory.ClinicalAlertCreator</w:t>
      </w:r>
      <w:proofErr w:type="spellEnd"/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@Component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public class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implements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private final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) {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this.interactionRepository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=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&lt;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&gt;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createAndPersist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p)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// regla simple de ejemplo: si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contiene 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" crea una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y la guarda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(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()!=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null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&amp;&amp;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toLowerCase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contains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"))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it = new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it.setPrescription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(p);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it.setDescription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("Posible interacción con aspirina (factory clínico).");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Optional.of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interactionRepository.save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(it));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Optional.empty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}</w:t>
      </w:r>
    </w:p>
    <w:p w:rsid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}</w:t>
      </w:r>
    </w:p>
    <w:p w:rsidR="00037394" w:rsidRP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ind w:firstLine="708"/>
        <w:rPr>
          <w:rFonts w:ascii="Consolas" w:hAnsi="Consolas"/>
          <w:b/>
          <w:bCs/>
          <w:color w:val="4EC9B0"/>
          <w:sz w:val="21"/>
          <w:szCs w:val="21"/>
        </w:rPr>
      </w:pPr>
      <w:r w:rsidRPr="00037394">
        <w:rPr>
          <w:b/>
          <w:bCs/>
        </w:rPr>
        <w:t>notificador simple (producto de la fábrica)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ConsoleAlertNotifier</w:t>
      </w:r>
      <w:proofErr w:type="spellEnd"/>
    </w:p>
    <w:p w:rsid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@</w:t>
      </w:r>
      <w:r w:rsidRPr="00037394">
        <w:rPr>
          <w:rFonts w:ascii="Consolas" w:hAnsi="Consolas"/>
          <w:color w:val="4EC9B0"/>
          <w:sz w:val="21"/>
          <w:szCs w:val="21"/>
        </w:rPr>
        <w:t>Component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569CD6"/>
          <w:sz w:val="21"/>
          <w:szCs w:val="21"/>
        </w:rPr>
        <w:t>class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@</w:t>
      </w:r>
      <w:r w:rsidRPr="00037394">
        <w:rPr>
          <w:rFonts w:ascii="Consolas" w:hAnsi="Consolas"/>
          <w:color w:val="4EC9B0"/>
          <w:sz w:val="21"/>
          <w:szCs w:val="21"/>
        </w:rPr>
        <w:t>Override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</w:t>
      </w: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4EC9B0"/>
          <w:sz w:val="21"/>
          <w:szCs w:val="21"/>
        </w:rPr>
        <w:t>void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037394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03739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037394">
        <w:rPr>
          <w:rFonts w:ascii="Consolas" w:hAnsi="Consolas"/>
          <w:color w:val="D4D4D4"/>
          <w:sz w:val="21"/>
          <w:szCs w:val="21"/>
        </w:rPr>
        <w:t>=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System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4FC1FF"/>
          <w:sz w:val="21"/>
          <w:szCs w:val="21"/>
        </w:rPr>
        <w:t>out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r w:rsidRPr="00037394">
        <w:rPr>
          <w:rFonts w:ascii="Consolas" w:hAnsi="Consolas"/>
          <w:color w:val="CE9178"/>
          <w:sz w:val="21"/>
          <w:szCs w:val="21"/>
        </w:rPr>
        <w:t>"NOTIFICACIÓN: 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getDescription</w:t>
      </w:r>
      <w:proofErr w:type="spellEnd"/>
      <w:proofErr w:type="gram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037394">
        <w:rPr>
          <w:rFonts w:ascii="Consolas" w:hAnsi="Consolas"/>
          <w:color w:val="CE9178"/>
          <w:sz w:val="21"/>
          <w:szCs w:val="21"/>
        </w:rPr>
        <w:t>severity</w:t>
      </w:r>
      <w:proofErr w:type="spellEnd"/>
      <w:r w:rsidRPr="00037394">
        <w:rPr>
          <w:rFonts w:ascii="Consolas" w:hAnsi="Consolas"/>
          <w:color w:val="CE9178"/>
          <w:sz w:val="21"/>
          <w:szCs w:val="21"/>
        </w:rPr>
        <w:t>="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getSeverity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")"</w:t>
      </w:r>
      <w:r w:rsidRPr="00037394">
        <w:rPr>
          <w:rFonts w:ascii="Consolas" w:hAnsi="Consolas"/>
          <w:color w:val="CCCCCC"/>
          <w:sz w:val="21"/>
          <w:szCs w:val="21"/>
        </w:rPr>
        <w:t>);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}</w:t>
      </w:r>
    </w:p>
    <w:p w:rsidR="00037394" w:rsidRDefault="00037394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FA6C43" w:rsidRPr="004A32C7" w:rsidRDefault="004A32C7" w:rsidP="00037394">
      <w:pPr>
        <w:rPr>
          <w:b/>
          <w:bCs/>
        </w:rPr>
      </w:pPr>
      <w:r w:rsidRPr="004A32C7">
        <w:rPr>
          <w:b/>
          <w:bCs/>
        </w:rPr>
        <w:lastRenderedPageBreak/>
        <w:t xml:space="preserve">uso desde </w:t>
      </w:r>
      <w:proofErr w:type="spellStart"/>
      <w:r w:rsidRPr="004A32C7">
        <w:rPr>
          <w:b/>
          <w:bCs/>
        </w:rPr>
        <w:t>AlertEngine</w:t>
      </w:r>
      <w:proofErr w:type="spellEnd"/>
      <w:r w:rsidRPr="004A32C7">
        <w:rPr>
          <w:b/>
          <w:bCs/>
        </w:rPr>
        <w:t>: selecciona la fábrica y delega creación + notificación</w:t>
      </w:r>
    </w:p>
    <w:p w:rsidR="004A32C7" w:rsidRDefault="004A32C7" w:rsidP="00037394">
      <w:pPr>
        <w:rPr>
          <w:rFonts w:ascii="Consolas" w:hAnsi="Consolas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</w:t>
      </w:r>
      <w:r w:rsidRPr="004A32C7">
        <w:rPr>
          <w:rFonts w:ascii="Consolas" w:hAnsi="Consolas"/>
          <w:color w:val="569CD6"/>
          <w:sz w:val="21"/>
          <w:szCs w:val="21"/>
        </w:rPr>
        <w:t>public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 w:rsidRPr="004A32C7"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4A32C7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 xml:space="preserve">, </w:t>
      </w:r>
      <w:r w:rsidRPr="004A32C7">
        <w:rPr>
          <w:rFonts w:ascii="Consolas" w:hAnsi="Consolas"/>
          <w:color w:val="4EC9B0"/>
          <w:sz w:val="21"/>
          <w:szCs w:val="21"/>
        </w:rPr>
        <w:t>String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(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32C7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4A32C7">
        <w:rPr>
          <w:rFonts w:ascii="Consolas" w:hAnsi="Consolas"/>
          <w:color w:val="6A9955"/>
          <w:sz w:val="21"/>
          <w:szCs w:val="21"/>
        </w:rPr>
        <w:t>fallback</w:t>
      </w:r>
      <w:proofErr w:type="spellEnd"/>
      <w:r w:rsidRPr="004A32C7">
        <w:rPr>
          <w:rFonts w:ascii="Consolas" w:hAnsi="Consolas"/>
          <w:color w:val="6A9955"/>
          <w:sz w:val="21"/>
          <w:szCs w:val="21"/>
        </w:rPr>
        <w:t>: tomar la primera fábrica disponible para no fallar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proofErr w:type="gramEnd"/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isEmpty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values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iterator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next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}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createAndPersist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maybe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ifPresent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</w:t>
      </w:r>
      <w:r w:rsidRPr="004A32C7">
        <w:rPr>
          <w:rFonts w:ascii="Consolas" w:hAnsi="Consolas"/>
          <w:color w:val="C586C0"/>
          <w:sz w:val="21"/>
          <w:szCs w:val="21"/>
        </w:rPr>
        <w:t>::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}</w:t>
      </w: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A521F1" w:rsidRPr="001A120D" w:rsidRDefault="00C20064" w:rsidP="003E60F6">
      <w:pPr>
        <w:pStyle w:val="Prrafodelista"/>
        <w:numPr>
          <w:ilvl w:val="0"/>
          <w:numId w:val="22"/>
        </w:numPr>
        <w:spacing w:before="100" w:beforeAutospacing="1" w:after="100" w:afterAutospacing="1" w:line="480" w:lineRule="auto"/>
        <w:jc w:val="both"/>
        <w:rPr>
          <w:rFonts w:cs="Arial"/>
          <w:szCs w:val="24"/>
        </w:rPr>
      </w:pPr>
      <w:r w:rsidRPr="00671AC9">
        <w:rPr>
          <w:rFonts w:cs="Arial"/>
          <w:b/>
          <w:bCs/>
          <w:szCs w:val="24"/>
        </w:rPr>
        <w:t xml:space="preserve">Explicación: </w:t>
      </w:r>
      <w:r w:rsidR="003E60F6" w:rsidRPr="003E60F6">
        <w:t xml:space="preserve">El Abstract Factory se usó para separar la creación/persistencia de una alerta (producto A) y su notificación (producto B). </w:t>
      </w:r>
      <w:proofErr w:type="spellStart"/>
      <w:r w:rsidR="003E60F6" w:rsidRPr="003E60F6">
        <w:rPr>
          <w:b/>
          <w:bCs/>
        </w:rPr>
        <w:t>AlertEngine</w:t>
      </w:r>
      <w:proofErr w:type="spellEnd"/>
      <w:r w:rsidR="003E60F6" w:rsidRPr="003E60F6">
        <w:t xml:space="preserve"> selecciona una fábrica </w:t>
      </w:r>
      <w:r w:rsidR="003E60F6" w:rsidRPr="003E60F6">
        <w:t>concreta,</w:t>
      </w:r>
      <w:r w:rsidR="003E60F6">
        <w:t xml:space="preserve"> </w:t>
      </w:r>
      <w:r w:rsidR="003E60F6" w:rsidRPr="003E60F6">
        <w:t xml:space="preserve">por </w:t>
      </w:r>
      <w:r w:rsidR="003E60F6" w:rsidRPr="003E60F6">
        <w:t>ejemplo,</w:t>
      </w:r>
      <w:r w:rsidR="003E60F6" w:rsidRPr="003E60F6">
        <w:t xml:space="preserve"> </w:t>
      </w:r>
      <w:proofErr w:type="spellStart"/>
      <w:r w:rsidR="003E60F6" w:rsidRPr="003E60F6">
        <w:rPr>
          <w:b/>
          <w:bCs/>
        </w:rPr>
        <w:t>clinicalAlertFactory</w:t>
      </w:r>
      <w:proofErr w:type="spellEnd"/>
      <w:r w:rsidR="003E60F6" w:rsidRPr="003E60F6">
        <w:t xml:space="preserve"> o </w:t>
      </w:r>
      <w:proofErr w:type="spellStart"/>
      <w:r w:rsidR="003E60F6" w:rsidRPr="003E60F6">
        <w:rPr>
          <w:b/>
          <w:bCs/>
        </w:rPr>
        <w:t>iotAlertFactory</w:t>
      </w:r>
      <w:proofErr w:type="spellEnd"/>
      <w:r w:rsidR="003E60F6">
        <w:t xml:space="preserve"> </w:t>
      </w:r>
      <w:r w:rsidR="003E60F6" w:rsidRPr="003E60F6">
        <w:t xml:space="preserve">y delega: la fábrica devuelve un </w:t>
      </w:r>
      <w:proofErr w:type="spellStart"/>
      <w:r w:rsidR="003E60F6" w:rsidRPr="003E60F6">
        <w:rPr>
          <w:b/>
          <w:bCs/>
        </w:rPr>
        <w:t>AlertCreator</w:t>
      </w:r>
      <w:proofErr w:type="spellEnd"/>
      <w:r w:rsidR="003E60F6" w:rsidRPr="003E60F6">
        <w:t xml:space="preserve"> (que guarda la </w:t>
      </w:r>
      <w:proofErr w:type="spellStart"/>
      <w:r w:rsidR="003E60F6" w:rsidRPr="003E60F6">
        <w:t>Interaction</w:t>
      </w:r>
      <w:proofErr w:type="spellEnd"/>
      <w:r w:rsidR="003E60F6" w:rsidRPr="003E60F6">
        <w:t xml:space="preserve">) y un </w:t>
      </w:r>
      <w:proofErr w:type="spellStart"/>
      <w:r w:rsidR="003E60F6" w:rsidRPr="003E60F6">
        <w:rPr>
          <w:b/>
          <w:bCs/>
        </w:rPr>
        <w:t>AlertNotifier</w:t>
      </w:r>
      <w:proofErr w:type="spellEnd"/>
      <w:r w:rsidR="003E60F6" w:rsidRPr="003E60F6">
        <w:t xml:space="preserve"> (que avisa al personal). De este modo, </w:t>
      </w:r>
      <w:proofErr w:type="spellStart"/>
      <w:r w:rsidR="003E60F6" w:rsidRPr="003E60F6">
        <w:rPr>
          <w:b/>
          <w:bCs/>
        </w:rPr>
        <w:t>AlertEngine</w:t>
      </w:r>
      <w:proofErr w:type="spellEnd"/>
      <w:r w:rsidR="003E60F6" w:rsidRPr="003E60F6">
        <w:t xml:space="preserve"> no sabe ni cómo se guarda la alerta ni cómo se notifica; sólo pide la fábrica y usa lo que recibe. Esto permite cambiar la estrategia de persistencia/notificación (email, SMS, otra tabla en BD) sin modificar el motor de reglas, que es exactamente el objetivo del patrón </w:t>
      </w:r>
      <w:r w:rsidR="003E60F6" w:rsidRPr="003E60F6">
        <w:rPr>
          <w:b/>
          <w:bCs/>
        </w:rPr>
        <w:t>Abstract Factory</w:t>
      </w:r>
      <w:r w:rsidR="003E60F6" w:rsidRPr="003E60F6">
        <w:t>.</w:t>
      </w:r>
    </w:p>
    <w:p w:rsidR="001A120D" w:rsidRPr="001A120D" w:rsidRDefault="001A120D" w:rsidP="001A120D">
      <w:pPr>
        <w:rPr>
          <w:lang w:eastAsia="en-US"/>
        </w:rPr>
      </w:pPr>
    </w:p>
    <w:p w:rsidR="001A120D" w:rsidRPr="001A120D" w:rsidRDefault="001A120D" w:rsidP="001A120D">
      <w:pPr>
        <w:rPr>
          <w:lang w:eastAsia="en-US"/>
        </w:rPr>
      </w:pPr>
    </w:p>
    <w:p w:rsidR="001A120D" w:rsidRPr="001A120D" w:rsidRDefault="001A120D" w:rsidP="001A120D">
      <w:pPr>
        <w:rPr>
          <w:lang w:eastAsia="en-US"/>
        </w:rPr>
      </w:pPr>
    </w:p>
    <w:p w:rsidR="001A120D" w:rsidRDefault="001A120D" w:rsidP="001A120D">
      <w:pPr>
        <w:rPr>
          <w:lang w:eastAsia="en-US"/>
        </w:rPr>
      </w:pPr>
    </w:p>
    <w:p w:rsidR="001A120D" w:rsidRPr="001A120D" w:rsidRDefault="001A120D" w:rsidP="001A120D">
      <w:pPr>
        <w:pStyle w:val="Ttulo1"/>
        <w:numPr>
          <w:ilvl w:val="1"/>
          <w:numId w:val="19"/>
        </w:numPr>
        <w:spacing w:line="480" w:lineRule="auto"/>
        <w:jc w:val="both"/>
        <w:rPr>
          <w:rFonts w:cs="Arial"/>
          <w:szCs w:val="24"/>
        </w:rPr>
      </w:pPr>
      <w:bookmarkStart w:id="11" w:name="_Toc223788654"/>
      <w:r>
        <w:lastRenderedPageBreak/>
        <w:t>Diagrama UML</w:t>
      </w:r>
      <w:bookmarkEnd w:id="11"/>
    </w:p>
    <w:p w:rsidR="00C20064" w:rsidRPr="00037394" w:rsidRDefault="001A120D" w:rsidP="00037394">
      <w:pPr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5958873" cy="1844702"/>
            <wp:effectExtent l="0" t="0" r="3810" b="3175"/>
            <wp:docPr id="1626940436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8" cy="184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064" w:rsidRPr="00037394" w:rsidSect="00AC43E9">
      <w:footerReference w:type="default" r:id="rId13"/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1509" w:rsidRDefault="00B11509" w:rsidP="00CC620D">
      <w:r>
        <w:separator/>
      </w:r>
    </w:p>
  </w:endnote>
  <w:endnote w:type="continuationSeparator" w:id="0">
    <w:p w:rsidR="00B11509" w:rsidRDefault="00B11509" w:rsidP="00CC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247595"/>
      <w:docPartObj>
        <w:docPartGallery w:val="Page Numbers (Bottom of Page)"/>
        <w:docPartUnique/>
      </w:docPartObj>
    </w:sdtPr>
    <w:sdtContent>
      <w:p w:rsidR="00CC620D" w:rsidRDefault="00CC620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CC620D" w:rsidRDefault="00CC62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1509" w:rsidRDefault="00B11509" w:rsidP="00CC620D">
      <w:r>
        <w:separator/>
      </w:r>
    </w:p>
  </w:footnote>
  <w:footnote w:type="continuationSeparator" w:id="0">
    <w:p w:rsidR="00B11509" w:rsidRDefault="00B11509" w:rsidP="00CC6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D37"/>
    <w:multiLevelType w:val="hybridMultilevel"/>
    <w:tmpl w:val="F2100E3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7B5EA9"/>
    <w:multiLevelType w:val="multilevel"/>
    <w:tmpl w:val="9E6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787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89631E"/>
    <w:multiLevelType w:val="multilevel"/>
    <w:tmpl w:val="6CF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6B4F"/>
    <w:multiLevelType w:val="multilevel"/>
    <w:tmpl w:val="257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84328"/>
    <w:multiLevelType w:val="hybridMultilevel"/>
    <w:tmpl w:val="8FE00700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36C4E80"/>
    <w:multiLevelType w:val="hybridMultilevel"/>
    <w:tmpl w:val="47A8499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99E6647"/>
    <w:multiLevelType w:val="multilevel"/>
    <w:tmpl w:val="E47A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4664B"/>
    <w:multiLevelType w:val="multilevel"/>
    <w:tmpl w:val="1B2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2F55"/>
    <w:multiLevelType w:val="multilevel"/>
    <w:tmpl w:val="0BF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4258A"/>
    <w:multiLevelType w:val="multilevel"/>
    <w:tmpl w:val="9FE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92E16"/>
    <w:multiLevelType w:val="multilevel"/>
    <w:tmpl w:val="7DF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307B8"/>
    <w:multiLevelType w:val="multilevel"/>
    <w:tmpl w:val="890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8709F"/>
    <w:multiLevelType w:val="multilevel"/>
    <w:tmpl w:val="B15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393E"/>
    <w:multiLevelType w:val="hybridMultilevel"/>
    <w:tmpl w:val="6C44FD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6235B"/>
    <w:multiLevelType w:val="multilevel"/>
    <w:tmpl w:val="312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1F88"/>
    <w:multiLevelType w:val="multilevel"/>
    <w:tmpl w:val="D18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85D3D"/>
    <w:multiLevelType w:val="multilevel"/>
    <w:tmpl w:val="6A7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D3C45"/>
    <w:multiLevelType w:val="multilevel"/>
    <w:tmpl w:val="D2A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C55EE"/>
    <w:multiLevelType w:val="multilevel"/>
    <w:tmpl w:val="BC2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53076"/>
    <w:multiLevelType w:val="multilevel"/>
    <w:tmpl w:val="C676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F71EC0"/>
    <w:multiLevelType w:val="multilevel"/>
    <w:tmpl w:val="ADC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F4B19"/>
    <w:multiLevelType w:val="multilevel"/>
    <w:tmpl w:val="8A9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F458C"/>
    <w:multiLevelType w:val="multilevel"/>
    <w:tmpl w:val="BD9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13744">
    <w:abstractNumId w:val="20"/>
  </w:num>
  <w:num w:numId="2" w16cid:durableId="7682853">
    <w:abstractNumId w:val="4"/>
  </w:num>
  <w:num w:numId="3" w16cid:durableId="808744836">
    <w:abstractNumId w:val="8"/>
  </w:num>
  <w:num w:numId="4" w16cid:durableId="1253780249">
    <w:abstractNumId w:val="1"/>
  </w:num>
  <w:num w:numId="5" w16cid:durableId="310864051">
    <w:abstractNumId w:val="9"/>
  </w:num>
  <w:num w:numId="6" w16cid:durableId="1650592532">
    <w:abstractNumId w:val="15"/>
  </w:num>
  <w:num w:numId="7" w16cid:durableId="1081216183">
    <w:abstractNumId w:val="7"/>
  </w:num>
  <w:num w:numId="8" w16cid:durableId="1780369603">
    <w:abstractNumId w:val="19"/>
  </w:num>
  <w:num w:numId="9" w16cid:durableId="860045234">
    <w:abstractNumId w:val="12"/>
  </w:num>
  <w:num w:numId="10" w16cid:durableId="1608345250">
    <w:abstractNumId w:val="13"/>
  </w:num>
  <w:num w:numId="11" w16cid:durableId="497353597">
    <w:abstractNumId w:val="17"/>
  </w:num>
  <w:num w:numId="12" w16cid:durableId="104471908">
    <w:abstractNumId w:val="10"/>
  </w:num>
  <w:num w:numId="13" w16cid:durableId="1245140634">
    <w:abstractNumId w:val="18"/>
  </w:num>
  <w:num w:numId="14" w16cid:durableId="702824424">
    <w:abstractNumId w:val="16"/>
  </w:num>
  <w:num w:numId="15" w16cid:durableId="1435130066">
    <w:abstractNumId w:val="3"/>
  </w:num>
  <w:num w:numId="16" w16cid:durableId="782724952">
    <w:abstractNumId w:val="11"/>
  </w:num>
  <w:num w:numId="17" w16cid:durableId="1422068458">
    <w:abstractNumId w:val="23"/>
  </w:num>
  <w:num w:numId="18" w16cid:durableId="890582771">
    <w:abstractNumId w:val="14"/>
  </w:num>
  <w:num w:numId="19" w16cid:durableId="778063593">
    <w:abstractNumId w:val="2"/>
  </w:num>
  <w:num w:numId="20" w16cid:durableId="831064010">
    <w:abstractNumId w:val="0"/>
  </w:num>
  <w:num w:numId="21" w16cid:durableId="450322985">
    <w:abstractNumId w:val="6"/>
  </w:num>
  <w:num w:numId="22" w16cid:durableId="1972978622">
    <w:abstractNumId w:val="5"/>
  </w:num>
  <w:num w:numId="23" w16cid:durableId="452604473">
    <w:abstractNumId w:val="21"/>
  </w:num>
  <w:num w:numId="24" w16cid:durableId="771686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F"/>
    <w:rsid w:val="00037394"/>
    <w:rsid w:val="000B37E3"/>
    <w:rsid w:val="000D4A46"/>
    <w:rsid w:val="000F0A09"/>
    <w:rsid w:val="00125AA2"/>
    <w:rsid w:val="00150BC0"/>
    <w:rsid w:val="0015223E"/>
    <w:rsid w:val="001871C9"/>
    <w:rsid w:val="001A120D"/>
    <w:rsid w:val="0020389E"/>
    <w:rsid w:val="002072B9"/>
    <w:rsid w:val="00247209"/>
    <w:rsid w:val="00276C88"/>
    <w:rsid w:val="002857BE"/>
    <w:rsid w:val="00292AFD"/>
    <w:rsid w:val="00293C25"/>
    <w:rsid w:val="00297097"/>
    <w:rsid w:val="002A74E6"/>
    <w:rsid w:val="002B1303"/>
    <w:rsid w:val="003937F5"/>
    <w:rsid w:val="003B582A"/>
    <w:rsid w:val="003B617C"/>
    <w:rsid w:val="003E60F6"/>
    <w:rsid w:val="004052ED"/>
    <w:rsid w:val="0044790F"/>
    <w:rsid w:val="00455B33"/>
    <w:rsid w:val="004871F3"/>
    <w:rsid w:val="00493B55"/>
    <w:rsid w:val="004A32C7"/>
    <w:rsid w:val="004C44D7"/>
    <w:rsid w:val="004C7238"/>
    <w:rsid w:val="004E7E71"/>
    <w:rsid w:val="005340F9"/>
    <w:rsid w:val="005508C1"/>
    <w:rsid w:val="00556516"/>
    <w:rsid w:val="005F4BA8"/>
    <w:rsid w:val="00633402"/>
    <w:rsid w:val="00665EEB"/>
    <w:rsid w:val="00670C28"/>
    <w:rsid w:val="00671AC9"/>
    <w:rsid w:val="00674B83"/>
    <w:rsid w:val="00687C3E"/>
    <w:rsid w:val="006A223E"/>
    <w:rsid w:val="006A36A3"/>
    <w:rsid w:val="006D3CA5"/>
    <w:rsid w:val="00716A89"/>
    <w:rsid w:val="00762B01"/>
    <w:rsid w:val="007631AF"/>
    <w:rsid w:val="0076467F"/>
    <w:rsid w:val="007E55C6"/>
    <w:rsid w:val="007E694A"/>
    <w:rsid w:val="008256A0"/>
    <w:rsid w:val="00830E3C"/>
    <w:rsid w:val="00883075"/>
    <w:rsid w:val="00891F8F"/>
    <w:rsid w:val="008E5A46"/>
    <w:rsid w:val="009608A8"/>
    <w:rsid w:val="009A6859"/>
    <w:rsid w:val="009C6CB6"/>
    <w:rsid w:val="009D2018"/>
    <w:rsid w:val="00A521F1"/>
    <w:rsid w:val="00A8778B"/>
    <w:rsid w:val="00A90089"/>
    <w:rsid w:val="00AC43E9"/>
    <w:rsid w:val="00AF1544"/>
    <w:rsid w:val="00B07D87"/>
    <w:rsid w:val="00B11509"/>
    <w:rsid w:val="00B16099"/>
    <w:rsid w:val="00BC5722"/>
    <w:rsid w:val="00BD6E7B"/>
    <w:rsid w:val="00C20064"/>
    <w:rsid w:val="00C45CFB"/>
    <w:rsid w:val="00C85BE9"/>
    <w:rsid w:val="00C87F91"/>
    <w:rsid w:val="00CC620D"/>
    <w:rsid w:val="00D2215C"/>
    <w:rsid w:val="00D50908"/>
    <w:rsid w:val="00DA6288"/>
    <w:rsid w:val="00DC3E92"/>
    <w:rsid w:val="00E17234"/>
    <w:rsid w:val="00E206F2"/>
    <w:rsid w:val="00E22F5D"/>
    <w:rsid w:val="00E76EFF"/>
    <w:rsid w:val="00E92FD2"/>
    <w:rsid w:val="00EB6BC9"/>
    <w:rsid w:val="00EF0604"/>
    <w:rsid w:val="00EF5BC1"/>
    <w:rsid w:val="00F076DF"/>
    <w:rsid w:val="00F31F38"/>
    <w:rsid w:val="00F62BEF"/>
    <w:rsid w:val="00F67E72"/>
    <w:rsid w:val="00F82139"/>
    <w:rsid w:val="00FA6C43"/>
    <w:rsid w:val="00FB4746"/>
    <w:rsid w:val="00FE3598"/>
    <w:rsid w:val="00FF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FD1C5"/>
  <w15:chartTrackingRefBased/>
  <w15:docId w15:val="{24BFD93E-8BDB-4C12-8A1E-8A808464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E9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15223E"/>
    <w:pPr>
      <w:spacing w:before="100" w:beforeAutospacing="1" w:after="100" w:afterAutospacing="1"/>
      <w:outlineLvl w:val="0"/>
    </w:pPr>
    <w:rPr>
      <w:b/>
      <w:bCs/>
      <w:kern w:val="36"/>
      <w:szCs w:val="48"/>
    </w:rPr>
  </w:style>
  <w:style w:type="paragraph" w:styleId="Ttulo2">
    <w:name w:val="heading 2"/>
    <w:basedOn w:val="Normal"/>
    <w:link w:val="Ttulo2Car"/>
    <w:uiPriority w:val="9"/>
    <w:qFormat/>
    <w:rsid w:val="00E76E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23E"/>
    <w:rPr>
      <w:rFonts w:ascii="Arial" w:eastAsia="Times New Roman" w:hAnsi="Arial" w:cs="Times New Roman"/>
      <w:b/>
      <w:bCs/>
      <w:kern w:val="36"/>
      <w:sz w:val="24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76EF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E76EF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E76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6EF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EF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Sinespaciado">
    <w:name w:val="No Spacing"/>
    <w:link w:val="SinespaciadoCar"/>
    <w:uiPriority w:val="1"/>
    <w:qFormat/>
    <w:rsid w:val="00276C88"/>
    <w:pPr>
      <w:spacing w:after="0" w:line="240" w:lineRule="auto"/>
    </w:pPr>
    <w:rPr>
      <w:rFonts w:ascii="Arial" w:eastAsiaTheme="minorEastAsia" w:hAnsi="Arial"/>
      <w:kern w:val="0"/>
      <w:sz w:val="24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6C88"/>
    <w:rPr>
      <w:rFonts w:ascii="Arial" w:eastAsiaTheme="minorEastAsia" w:hAnsi="Arial"/>
      <w:kern w:val="0"/>
      <w:sz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A521F1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3B582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5223E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B58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82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22F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7 de marzo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04130-4871-404E-A017-D7EEA7F9A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14</Pages>
  <Words>2106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patrones de sw</vt:lpstr>
    </vt:vector>
  </TitlesOfParts>
  <Company>uts</Company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patrones de software</dc:title>
  <dc:subject>patrones singleton, factory method, abstract factory</dc:subject>
  <dc:creator>johan Sebastian Calderon lamus</dc:creator>
  <cp:keywords/>
  <dc:description/>
  <cp:lastModifiedBy>Sebastian Calderon</cp:lastModifiedBy>
  <cp:revision>93</cp:revision>
  <dcterms:created xsi:type="dcterms:W3CDTF">2026-03-03T00:42:00Z</dcterms:created>
  <dcterms:modified xsi:type="dcterms:W3CDTF">2026-03-07T20:10:00Z</dcterms:modified>
</cp:coreProperties>
</file>