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F4C5C"/>
          <w:sz w:val="26"/>
        </w:rPr>
        <w:t>OPTICK CRM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56"/>
        </w:rPr>
        <w:t>Manual de administración</w:t>
      </w:r>
    </w:p>
    <w:p>
      <w:pPr>
        <w:jc w:val="center"/>
      </w:pPr>
      <w:r>
        <w:rPr>
          <w:rFonts w:ascii="Calibri" w:hAnsi="Calibri" w:eastAsia="Calibri"/>
          <w:b w:val="0"/>
          <w:color w:val="4B5563"/>
          <w:sz w:val="28"/>
        </w:rPr>
        <w:t>Guía para el administrador del cliente</w:t>
      </w:r>
    </w:p>
    <w:p>
      <w:pPr>
        <w:jc w:val="center"/>
      </w:pPr>
      <w:r>
        <w:rPr>
          <w:rFonts w:ascii="Calibri" w:hAnsi="Calibri" w:eastAsia="Calibri"/>
          <w:b/>
          <w:color w:val="0F4C5C"/>
          <w:sz w:val="24"/>
        </w:rPr>
        <w:t>Octubre 2026</w:t>
      </w:r>
    </w:p>
    <w:p>
      <w:pPr>
        <w:spacing w:before="480"/>
        <w:jc w:val="center"/>
      </w:pPr>
      <w:r>
        <w:rPr>
          <w:rFonts w:ascii="Calibri" w:hAnsi="Calibri" w:eastAsia="Calibri"/>
          <w:b w:val="0"/>
          <w:color w:val="1F2937"/>
          <w:sz w:val="22"/>
        </w:rPr>
        <w:t>Este documento es para quien administra el CRM de su empresa:</w:t>
        <w:br/>
        <w:t>usuarios, importaciones, asignaciones y seguimiento de la cola.</w:t>
        <w:br/>
        <w:t>No es el manual del agente. Léalo con el sistema abierto.</w:t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Calibri" w:hAnsi="Calibri" w:eastAsia="Calibri"/>
          <w:b/>
          <w:color w:val="1E3A5F"/>
          <w:sz w:val="32"/>
        </w:rPr>
        <w:t>Índice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1F2937"/>
          <w:sz w:val="20"/>
        </w:rPr>
        <w:t>Use este índice para ubicar el tema. En Word también puede actualizar un campo de tabla de contenido (clic derecho → Actualizar campos) si lo agrega al documento.</w:t>
      </w:r>
    </w:p>
    <w:p>
      <w:pPr>
        <w:spacing w:after="80" w:before="0"/>
      </w:pPr>
      <w:r>
        <w:rPr>
          <w:rFonts w:ascii="Calibri" w:hAnsi="Calibri" w:eastAsia="Calibri"/>
          <w:b/>
          <w:color w:val="0F4C5C"/>
          <w:sz w:val="24"/>
        </w:rPr>
        <w:t xml:space="preserve">1.  </w:t>
      </w:r>
      <w:r>
        <w:rPr>
          <w:rFonts w:ascii="Calibri" w:hAnsi="Calibri" w:eastAsia="Calibri"/>
          <w:b w:val="0"/>
          <w:color w:val="1F2937"/>
          <w:sz w:val="24"/>
        </w:rPr>
        <w:t>Para quién es este manual</w:t>
      </w:r>
    </w:p>
    <w:p>
      <w:pPr>
        <w:spacing w:after="80" w:before="0"/>
      </w:pPr>
      <w:r>
        <w:rPr>
          <w:rFonts w:ascii="Calibri" w:hAnsi="Calibri" w:eastAsia="Calibri"/>
          <w:b/>
          <w:color w:val="0F4C5C"/>
          <w:sz w:val="24"/>
        </w:rPr>
        <w:t xml:space="preserve">2.  </w:t>
      </w:r>
      <w:r>
        <w:rPr>
          <w:rFonts w:ascii="Calibri" w:hAnsi="Calibri" w:eastAsia="Calibri"/>
          <w:b w:val="0"/>
          <w:color w:val="1F2937"/>
          <w:sz w:val="24"/>
        </w:rPr>
        <w:t>Roles: agente, admin, super admin, dueño Optick</w:t>
      </w:r>
    </w:p>
    <w:p>
      <w:pPr>
        <w:spacing w:after="80" w:before="0"/>
      </w:pPr>
      <w:r>
        <w:rPr>
          <w:rFonts w:ascii="Calibri" w:hAnsi="Calibri" w:eastAsia="Calibri"/>
          <w:b/>
          <w:color w:val="0F4C5C"/>
          <w:sz w:val="24"/>
        </w:rPr>
        <w:t xml:space="preserve">3.  </w:t>
      </w:r>
      <w:r>
        <w:rPr>
          <w:rFonts w:ascii="Calibri" w:hAnsi="Calibri" w:eastAsia="Calibri"/>
          <w:b w:val="0"/>
          <w:color w:val="1F2937"/>
          <w:sz w:val="24"/>
        </w:rPr>
        <w:t>Usuarios y Plan de usuarios</w:t>
      </w:r>
    </w:p>
    <w:p>
      <w:pPr>
        <w:spacing w:after="80" w:before="0"/>
      </w:pPr>
      <w:r>
        <w:rPr>
          <w:rFonts w:ascii="Calibri" w:hAnsi="Calibri" w:eastAsia="Calibri"/>
          <w:b/>
          <w:color w:val="0F4C5C"/>
          <w:sz w:val="24"/>
        </w:rPr>
        <w:t xml:space="preserve">4.  </w:t>
      </w:r>
      <w:r>
        <w:rPr>
          <w:rFonts w:ascii="Calibri" w:hAnsi="Calibri" w:eastAsia="Calibri"/>
          <w:b w:val="0"/>
          <w:color w:val="1F2937"/>
          <w:sz w:val="24"/>
        </w:rPr>
        <w:t>Alta y baja de agentes</w:t>
      </w:r>
    </w:p>
    <w:p>
      <w:pPr>
        <w:spacing w:after="80" w:before="0"/>
      </w:pPr>
      <w:r>
        <w:rPr>
          <w:rFonts w:ascii="Calibri" w:hAnsi="Calibri" w:eastAsia="Calibri"/>
          <w:b/>
          <w:color w:val="0F4C5C"/>
          <w:sz w:val="24"/>
        </w:rPr>
        <w:t xml:space="preserve">5.  </w:t>
      </w:r>
      <w:r>
        <w:rPr>
          <w:rFonts w:ascii="Calibri" w:hAnsi="Calibri" w:eastAsia="Calibri"/>
          <w:b w:val="0"/>
          <w:color w:val="1F2937"/>
          <w:sz w:val="24"/>
        </w:rPr>
        <w:t>Importaciones (Entel vs Movistar)</w:t>
      </w:r>
    </w:p>
    <w:p>
      <w:pPr>
        <w:spacing w:after="80" w:before="0"/>
      </w:pPr>
      <w:r>
        <w:rPr>
          <w:rFonts w:ascii="Calibri" w:hAnsi="Calibri" w:eastAsia="Calibri"/>
          <w:b/>
          <w:color w:val="0F4C5C"/>
          <w:sz w:val="24"/>
        </w:rPr>
        <w:t xml:space="preserve">6.  </w:t>
      </w:r>
      <w:r>
        <w:rPr>
          <w:rFonts w:ascii="Calibri" w:hAnsi="Calibri" w:eastAsia="Calibri"/>
          <w:b w:val="0"/>
          <w:color w:val="1F2937"/>
          <w:sz w:val="24"/>
        </w:rPr>
        <w:t>Asignaciones y FIFO de lote</w:t>
      </w:r>
    </w:p>
    <w:p>
      <w:pPr>
        <w:spacing w:after="80" w:before="0"/>
      </w:pPr>
      <w:r>
        <w:rPr>
          <w:rFonts w:ascii="Calibri" w:hAnsi="Calibri" w:eastAsia="Calibri"/>
          <w:b/>
          <w:color w:val="0F4C5C"/>
          <w:sz w:val="24"/>
        </w:rPr>
        <w:t xml:space="preserve">7.  </w:t>
      </w:r>
      <w:r>
        <w:rPr>
          <w:rFonts w:ascii="Calibri" w:hAnsi="Calibri" w:eastAsia="Calibri"/>
          <w:b w:val="0"/>
          <w:color w:val="1F2937"/>
          <w:sz w:val="24"/>
        </w:rPr>
        <w:t>Mis clientes (vista de supervisión)</w:t>
      </w:r>
    </w:p>
    <w:p>
      <w:pPr>
        <w:spacing w:after="80" w:before="0"/>
      </w:pPr>
      <w:r>
        <w:rPr>
          <w:rFonts w:ascii="Calibri" w:hAnsi="Calibri" w:eastAsia="Calibri"/>
          <w:b/>
          <w:color w:val="0F4C5C"/>
          <w:sz w:val="24"/>
        </w:rPr>
        <w:t xml:space="preserve">8.  </w:t>
      </w:r>
      <w:r>
        <w:rPr>
          <w:rFonts w:ascii="Calibri" w:hAnsi="Calibri" w:eastAsia="Calibri"/>
          <w:b w:val="0"/>
          <w:color w:val="1F2937"/>
          <w:sz w:val="24"/>
        </w:rPr>
        <w:t>Clientes, Agenda y Dashboard</w:t>
      </w:r>
    </w:p>
    <w:p>
      <w:pPr>
        <w:spacing w:after="80" w:before="0"/>
      </w:pPr>
      <w:r>
        <w:rPr>
          <w:rFonts w:ascii="Calibri" w:hAnsi="Calibri" w:eastAsia="Calibri"/>
          <w:b/>
          <w:color w:val="0F4C5C"/>
          <w:sz w:val="24"/>
        </w:rPr>
        <w:t xml:space="preserve">9.  </w:t>
      </w:r>
      <w:r>
        <w:rPr>
          <w:rFonts w:ascii="Calibri" w:hAnsi="Calibri" w:eastAsia="Calibri"/>
          <w:b w:val="0"/>
          <w:color w:val="1F2937"/>
          <w:sz w:val="24"/>
        </w:rPr>
        <w:t>Exportar No contesta — depurado</w:t>
      </w:r>
    </w:p>
    <w:p>
      <w:pPr>
        <w:spacing w:after="80" w:before="0"/>
      </w:pPr>
      <w:r>
        <w:rPr>
          <w:rFonts w:ascii="Calibri" w:hAnsi="Calibri" w:eastAsia="Calibri"/>
          <w:b/>
          <w:color w:val="0F4C5C"/>
          <w:sz w:val="24"/>
        </w:rPr>
        <w:t xml:space="preserve">10.  </w:t>
      </w:r>
      <w:r>
        <w:rPr>
          <w:rFonts w:ascii="Calibri" w:hAnsi="Calibri" w:eastAsia="Calibri"/>
          <w:b w:val="0"/>
          <w:color w:val="1F2937"/>
          <w:sz w:val="24"/>
        </w:rPr>
        <w:t>Qué no hacer</w:t>
      </w:r>
    </w:p>
    <w:p>
      <w:pPr>
        <w:spacing w:after="80" w:before="0"/>
      </w:pPr>
      <w:r>
        <w:rPr>
          <w:rFonts w:ascii="Calibri" w:hAnsi="Calibri" w:eastAsia="Calibri"/>
          <w:b/>
          <w:color w:val="0F4C5C"/>
          <w:sz w:val="24"/>
        </w:rPr>
        <w:t xml:space="preserve">11.  </w:t>
      </w:r>
      <w:r>
        <w:rPr>
          <w:rFonts w:ascii="Calibri" w:hAnsi="Calibri" w:eastAsia="Calibri"/>
          <w:b w:val="0"/>
          <w:color w:val="1F2937"/>
          <w:sz w:val="24"/>
        </w:rPr>
        <w:t>Preguntas frecuentes</w:t>
      </w:r>
    </w:p>
    <w:p>
      <w:pPr>
        <w:spacing w:before="240"/>
      </w:pPr>
      <w:r>
        <w:fldChar w:fldCharType="begin"/>
        <w:instrText xml:space="preserve"> TOC \o "1-2" \h \z \u </w:instrText>
        <w:fldChar w:fldCharType="separate"/>
        <w:t>(Campo de índice de Word: clic derecho → Actualizar campos)</w:t>
        <w:fldChar w:fldCharType="end"/>
      </w:r>
    </w:p>
    <w:p>
      <w:r>
        <w:br w:type="page"/>
      </w:r>
    </w:p>
    <w:p>
      <w:pPr>
        <w:pStyle w:val="Heading1"/>
        <w:spacing w:before="320" w:after="120"/>
      </w:pPr>
      <w:r>
        <w:rPr>
          <w:rFonts w:ascii="Calibri" w:hAnsi="Calibri" w:eastAsia="Calibri"/>
          <w:b/>
          <w:color w:val="1E3A5F"/>
          <w:sz w:val="32"/>
        </w:rPr>
        <w:t>1. Para quién es este manual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1F2937"/>
          <w:sz w:val="22"/>
        </w:rPr>
        <w:t xml:space="preserve">Usted es </w:t>
      </w:r>
      <w:r>
        <w:rPr>
          <w:rFonts w:ascii="Calibri" w:hAnsi="Calibri" w:eastAsia="Calibri"/>
          <w:b/>
          <w:color w:val="1F2937"/>
          <w:sz w:val="22"/>
        </w:rPr>
        <w:t>administrador del cliente</w:t>
      </w:r>
      <w:r>
        <w:rPr>
          <w:rFonts w:ascii="Calibri" w:hAnsi="Calibri" w:eastAsia="Calibri"/>
          <w:b w:val="0"/>
          <w:color w:val="1F2937"/>
          <w:sz w:val="22"/>
        </w:rPr>
        <w:t>: la persona de su empresa que da de alta agentes, importa bases, asigna colas y mira el avance. No es el dueño de la plataforma Optick.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color w:val="1F2937"/>
          <w:sz w:val="22"/>
        </w:rPr>
        <w:t xml:space="preserve">Menú típico: </w:t>
      </w:r>
      <w:r>
        <w:rPr>
          <w:rFonts w:ascii="Calibri" w:hAnsi="Calibri" w:eastAsia="Calibri"/>
          <w:b/>
          <w:color w:val="1F2937"/>
          <w:sz w:val="22"/>
        </w:rPr>
        <w:t>Dashboard</w:t>
      </w:r>
      <w:r>
        <w:rPr>
          <w:rFonts w:ascii="Calibri" w:hAnsi="Calibri" w:eastAsia="Calibri"/>
          <w:b w:val="0"/>
          <w:color w:val="1F2937"/>
          <w:sz w:val="22"/>
        </w:rPr>
        <w:t xml:space="preserve">, </w:t>
      </w:r>
      <w:r>
        <w:rPr>
          <w:rFonts w:ascii="Calibri" w:hAnsi="Calibri" w:eastAsia="Calibri"/>
          <w:b/>
          <w:color w:val="1F2937"/>
          <w:sz w:val="22"/>
        </w:rPr>
        <w:t>Importar Datos</w:t>
      </w:r>
      <w:r>
        <w:rPr>
          <w:rFonts w:ascii="Calibri" w:hAnsi="Calibri" w:eastAsia="Calibri"/>
          <w:b w:val="0"/>
          <w:color w:val="1F2937"/>
          <w:sz w:val="22"/>
        </w:rPr>
        <w:t xml:space="preserve">, </w:t>
      </w:r>
      <w:r>
        <w:rPr>
          <w:rFonts w:ascii="Calibri" w:hAnsi="Calibri" w:eastAsia="Calibri"/>
          <w:b/>
          <w:color w:val="1F2937"/>
          <w:sz w:val="22"/>
        </w:rPr>
        <w:t>Clientes</w:t>
      </w:r>
      <w:r>
        <w:rPr>
          <w:rFonts w:ascii="Calibri" w:hAnsi="Calibri" w:eastAsia="Calibri"/>
          <w:b w:val="0"/>
          <w:color w:val="1F2937"/>
          <w:sz w:val="22"/>
        </w:rPr>
        <w:t xml:space="preserve">, </w:t>
      </w:r>
      <w:r>
        <w:rPr>
          <w:rFonts w:ascii="Calibri" w:hAnsi="Calibri" w:eastAsia="Calibri"/>
          <w:b/>
          <w:color w:val="1F2937"/>
          <w:sz w:val="22"/>
        </w:rPr>
        <w:t>Asignaciones</w:t>
      </w:r>
      <w:r>
        <w:rPr>
          <w:rFonts w:ascii="Calibri" w:hAnsi="Calibri" w:eastAsia="Calibri"/>
          <w:b w:val="0"/>
          <w:color w:val="1F2937"/>
          <w:sz w:val="22"/>
        </w:rPr>
        <w:t xml:space="preserve">, </w:t>
      </w:r>
      <w:r>
        <w:rPr>
          <w:rFonts w:ascii="Calibri" w:hAnsi="Calibri" w:eastAsia="Calibri"/>
          <w:b/>
          <w:color w:val="1F2937"/>
          <w:sz w:val="22"/>
        </w:rPr>
        <w:t>Agentes</w:t>
      </w:r>
      <w:r>
        <w:rPr>
          <w:rFonts w:ascii="Calibri" w:hAnsi="Calibri" w:eastAsia="Calibri"/>
          <w:b w:val="0"/>
          <w:color w:val="1F2937"/>
          <w:sz w:val="22"/>
        </w:rPr>
        <w:t xml:space="preserve">, </w:t>
      </w:r>
      <w:r>
        <w:rPr>
          <w:rFonts w:ascii="Calibri" w:hAnsi="Calibri" w:eastAsia="Calibri"/>
          <w:b/>
          <w:color w:val="1F2937"/>
          <w:sz w:val="22"/>
        </w:rPr>
        <w:t>Agenda Callbacks</w:t>
      </w:r>
      <w:r>
        <w:rPr>
          <w:rFonts w:ascii="Calibri" w:hAnsi="Calibri" w:eastAsia="Calibri"/>
          <w:b w:val="0"/>
          <w:color w:val="1F2937"/>
          <w:sz w:val="22"/>
        </w:rPr>
        <w:t xml:space="preserve">, </w:t>
      </w:r>
      <w:r>
        <w:rPr>
          <w:rFonts w:ascii="Calibri" w:hAnsi="Calibri" w:eastAsia="Calibri"/>
          <w:b/>
          <w:color w:val="1F2937"/>
          <w:sz w:val="22"/>
        </w:rPr>
        <w:t>Reportes</w:t>
      </w:r>
      <w:r>
        <w:rPr>
          <w:rFonts w:ascii="Calibri" w:hAnsi="Calibri" w:eastAsia="Calibri"/>
          <w:b w:val="0"/>
          <w:color w:val="1F2937"/>
          <w:sz w:val="22"/>
        </w:rPr>
        <w:t>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color w:val="1F2937"/>
          <w:sz w:val="22"/>
        </w:rPr>
        <w:t xml:space="preserve">También puede abrir </w:t>
      </w:r>
      <w:r>
        <w:rPr>
          <w:rFonts w:ascii="Calibri" w:hAnsi="Calibri" w:eastAsia="Calibri"/>
          <w:b/>
          <w:color w:val="1F2937"/>
          <w:sz w:val="22"/>
        </w:rPr>
        <w:t>Mis clientes</w:t>
      </w:r>
      <w:r>
        <w:rPr>
          <w:rFonts w:ascii="Calibri" w:hAnsi="Calibri" w:eastAsia="Calibri"/>
          <w:b w:val="0"/>
          <w:color w:val="1F2937"/>
          <w:sz w:val="22"/>
        </w:rPr>
        <w:t xml:space="preserve"> para ver la cola como supervisión (más filtros que el agente).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color w:val="1F2937"/>
          <w:sz w:val="22"/>
        </w:rPr>
        <w:t xml:space="preserve">El menú </w:t>
      </w:r>
      <w:r>
        <w:rPr>
          <w:rFonts w:ascii="Calibri" w:hAnsi="Calibri" w:eastAsia="Calibri"/>
          <w:b/>
          <w:color w:val="1F2937"/>
          <w:sz w:val="22"/>
        </w:rPr>
        <w:t>Tenants</w:t>
      </w:r>
      <w:r>
        <w:rPr>
          <w:rFonts w:ascii="Calibri" w:hAnsi="Calibri" w:eastAsia="Calibri"/>
          <w:b w:val="0"/>
          <w:color w:val="1F2937"/>
          <w:sz w:val="22"/>
        </w:rPr>
        <w:t xml:space="preserve"> / plataforma no es suyo. Si lo ve, ignore esa parte.</w:t>
      </w:r>
    </w:p>
    <w:p>
      <w:pPr>
        <w:pStyle w:val="Heading1"/>
        <w:spacing w:before="320" w:after="120"/>
      </w:pPr>
      <w:r>
        <w:rPr>
          <w:rFonts w:ascii="Calibri" w:hAnsi="Calibri" w:eastAsia="Calibri"/>
          <w:b/>
          <w:color w:val="1E3A5F"/>
          <w:sz w:val="32"/>
        </w:rPr>
        <w:t>2. Roles: agente, admin, super admin, dueño Optick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1F2937"/>
          <w:sz w:val="22"/>
        </w:rPr>
        <w:t>Hay cuatro figuras. Usted trabaja con las tres primeras de su empresa.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3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3A5F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Rol</w:t>
            </w:r>
          </w:p>
        </w:tc>
        <w:tc>
          <w:tcPr>
            <w:tcW w:type="dxa" w:w="396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3A5F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Qué hace</w:t>
            </w:r>
          </w:p>
        </w:tc>
        <w:tc>
          <w:tcPr>
            <w:tcW w:type="dxa" w:w="328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3A5F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Qué no hace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20"/>
              </w:rPr>
              <w:t>Agente</w:t>
            </w:r>
          </w:p>
        </w:tc>
        <w:tc>
          <w:tcPr>
            <w:tcW w:type="dxa" w:w="396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20"/>
              </w:rPr>
              <w:t>Llama y registra en Mis clientes. Ve su cola y sus callbacks.</w:t>
            </w:r>
          </w:p>
        </w:tc>
        <w:tc>
          <w:tcPr>
            <w:tcW w:type="dxa" w:w="328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20"/>
              </w:rPr>
              <w:t>No importa, no asigna, no crea usuarios.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1F5F9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20"/>
              </w:rPr>
              <w:t>Admin</w:t>
            </w:r>
          </w:p>
        </w:tc>
        <w:tc>
          <w:tcPr>
            <w:tcW w:type="dxa" w:w="396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1F5F9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20"/>
              </w:rPr>
              <w:t>Gestiona agentes, importa, asigna, mira Dashboard / Clientes / Agenda / Reportes.</w:t>
            </w:r>
          </w:p>
        </w:tc>
        <w:tc>
          <w:tcPr>
            <w:tcW w:type="dxa" w:w="328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1F5F9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20"/>
              </w:rPr>
              <w:t>No cambia el cupo del plan. No toca al dueño Optick.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20"/>
              </w:rPr>
              <w:t>Super admin (cliente)</w:t>
            </w:r>
          </w:p>
        </w:tc>
        <w:tc>
          <w:tcPr>
            <w:tcW w:type="dxa" w:w="396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20"/>
              </w:rPr>
              <w:t>Lo mismo que admin, y además puede activar, desactivar o cambiar el rol de otros administradores.</w:t>
            </w:r>
          </w:p>
        </w:tc>
        <w:tc>
          <w:tcPr>
            <w:tcW w:type="dxa" w:w="328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20"/>
              </w:rPr>
              <w:t>No es el dueño de la plataforma. No ajusta el Plan Optick.</w:t>
            </w:r>
          </w:p>
        </w:tc>
      </w:tr>
      <w:tr>
        <w:trPr>
          <w:cantSplit/>
        </w:trPr>
        <w:tc>
          <w:tcPr>
            <w:tcW w:type="dxa" w:w="238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1F5F9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20"/>
              </w:rPr>
              <w:t>Dueño Optick</w:t>
            </w:r>
          </w:p>
        </w:tc>
        <w:tc>
          <w:tcPr>
            <w:tcW w:type="dxa" w:w="396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1F5F9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20"/>
              </w:rPr>
              <w:t>Asiento de la plataforma, no de su cupo. Puede ver Plan Optick (subir o bajar el máximo).</w:t>
            </w:r>
          </w:p>
        </w:tc>
        <w:tc>
          <w:tcPr>
            <w:tcW w:type="dxa" w:w="328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1F5F9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20"/>
              </w:rPr>
              <w:t>Usted no es ese asiento. No profundice en secretos de plataforma.</w:t>
            </w:r>
          </w:p>
        </w:tc>
      </w:tr>
    </w:tbl>
    <w:p>
      <w:pPr>
        <w:spacing w:after="80"/>
      </w:pP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1F2937"/>
          <w:sz w:val="22"/>
        </w:rPr>
        <w:t xml:space="preserve">Al crear un usuario elige </w:t>
      </w:r>
      <w:r>
        <w:rPr>
          <w:rFonts w:ascii="Calibri" w:hAnsi="Calibri" w:eastAsia="Calibri"/>
          <w:b/>
          <w:color w:val="1F2937"/>
          <w:sz w:val="22"/>
        </w:rPr>
        <w:t>Agente</w:t>
      </w:r>
      <w:r>
        <w:rPr>
          <w:rFonts w:ascii="Calibri" w:hAnsi="Calibri" w:eastAsia="Calibri"/>
          <w:b w:val="0"/>
          <w:color w:val="1F2937"/>
          <w:sz w:val="22"/>
        </w:rPr>
        <w:t xml:space="preserve"> o </w:t>
      </w:r>
      <w:r>
        <w:rPr>
          <w:rFonts w:ascii="Calibri" w:hAnsi="Calibri" w:eastAsia="Calibri"/>
          <w:b/>
          <w:color w:val="1F2937"/>
          <w:sz w:val="22"/>
        </w:rPr>
        <w:t>Administrador</w:t>
      </w:r>
      <w:r>
        <w:rPr>
          <w:rFonts w:ascii="Calibri" w:hAnsi="Calibri" w:eastAsia="Calibri"/>
          <w:b w:val="0"/>
          <w:color w:val="1F2937"/>
          <w:sz w:val="22"/>
        </w:rPr>
        <w:t>. El super admin del cliente no se crea desde ese selector: es un privilegio especial de su espacio.</w:t>
      </w:r>
    </w:p>
    <w:p>
      <w:pPr>
        <w:pStyle w:val="Heading1"/>
        <w:spacing w:before="320" w:after="120"/>
      </w:pPr>
      <w:r>
        <w:rPr>
          <w:rFonts w:ascii="Calibri" w:hAnsi="Calibri" w:eastAsia="Calibri"/>
          <w:b/>
          <w:color w:val="1E3A5F"/>
          <w:sz w:val="32"/>
        </w:rPr>
        <w:t>3. Usuarios y Plan de usuarios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1F2937"/>
          <w:sz w:val="22"/>
        </w:rPr>
        <w:t xml:space="preserve">En </w:t>
      </w:r>
      <w:r>
        <w:rPr>
          <w:rFonts w:ascii="Calibri" w:hAnsi="Calibri" w:eastAsia="Calibri"/>
          <w:b/>
          <w:color w:val="1F2937"/>
          <w:sz w:val="22"/>
        </w:rPr>
        <w:t>Agentes</w:t>
      </w:r>
      <w:r>
        <w:rPr>
          <w:rFonts w:ascii="Calibri" w:hAnsi="Calibri" w:eastAsia="Calibri"/>
          <w:b w:val="0"/>
          <w:color w:val="1F2937"/>
          <w:sz w:val="22"/>
        </w:rPr>
        <w:t xml:space="preserve"> verá </w:t>
      </w:r>
      <w:r>
        <w:rPr>
          <w:rFonts w:ascii="Calibri" w:hAnsi="Calibri" w:eastAsia="Calibri"/>
          <w:b/>
          <w:color w:val="1F2937"/>
          <w:sz w:val="22"/>
        </w:rPr>
        <w:t>Plan de usuarios</w:t>
      </w:r>
      <w:r>
        <w:rPr>
          <w:rFonts w:ascii="Calibri" w:hAnsi="Calibri" w:eastAsia="Calibri"/>
          <w:b w:val="0"/>
          <w:color w:val="1F2937"/>
          <w:sz w:val="22"/>
        </w:rPr>
        <w:t xml:space="preserve">: ocupados / máximo (por defecto </w:t>
      </w:r>
      <w:r>
        <w:rPr>
          <w:rFonts w:ascii="Calibri" w:hAnsi="Calibri" w:eastAsia="Calibri"/>
          <w:b/>
          <w:color w:val="1F2937"/>
          <w:sz w:val="22"/>
        </w:rPr>
        <w:t>25</w:t>
      </w:r>
      <w:r>
        <w:rPr>
          <w:rFonts w:ascii="Calibri" w:hAnsi="Calibri" w:eastAsia="Calibri"/>
          <w:b w:val="0"/>
          <w:color w:val="1F2937"/>
          <w:sz w:val="22"/>
        </w:rPr>
        <w:t xml:space="preserve">). El cupo cuenta </w:t>
      </w:r>
      <w:r>
        <w:rPr>
          <w:rFonts w:ascii="Calibri" w:hAnsi="Calibri" w:eastAsia="Calibri"/>
          <w:b/>
          <w:color w:val="1F2937"/>
          <w:sz w:val="22"/>
        </w:rPr>
        <w:t>agentes + administradores + super admin del cliente</w:t>
      </w:r>
      <w:r>
        <w:rPr>
          <w:rFonts w:ascii="Calibri" w:hAnsi="Calibri" w:eastAsia="Calibri"/>
          <w:b w:val="0"/>
          <w:color w:val="1F2937"/>
          <w:sz w:val="22"/>
        </w:rPr>
        <w:t xml:space="preserve"> que estén </w:t>
      </w:r>
      <w:r>
        <w:rPr>
          <w:rFonts w:ascii="Calibri" w:hAnsi="Calibri" w:eastAsia="Calibri"/>
          <w:b/>
          <w:color w:val="1F2937"/>
          <w:sz w:val="22"/>
        </w:rPr>
        <w:t>activos</w:t>
      </w:r>
      <w:r>
        <w:rPr>
          <w:rFonts w:ascii="Calibri" w:hAnsi="Calibri" w:eastAsia="Calibri"/>
          <w:b w:val="0"/>
          <w:color w:val="1F2937"/>
          <w:sz w:val="22"/>
        </w:rPr>
        <w:t>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/>
          <w:color w:val="1F2937"/>
          <w:sz w:val="22"/>
        </w:rPr>
        <w:t>Desactivar</w:t>
      </w:r>
      <w:r>
        <w:rPr>
          <w:rFonts w:ascii="Calibri" w:hAnsi="Calibri" w:eastAsia="Calibri"/>
          <w:b w:val="0"/>
          <w:color w:val="1F2937"/>
          <w:sz w:val="22"/>
        </w:rPr>
        <w:t xml:space="preserve"> libera una plaza. El usuario inactivo no ocupa cupo.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color w:val="1F2937"/>
          <w:sz w:val="22"/>
        </w:rPr>
        <w:t xml:space="preserve">Los </w:t>
      </w:r>
      <w:r>
        <w:rPr>
          <w:rFonts w:ascii="Calibri" w:hAnsi="Calibri" w:eastAsia="Calibri"/>
          <w:b/>
          <w:color w:val="1F2937"/>
          <w:sz w:val="22"/>
        </w:rPr>
        <w:t>inactivos</w:t>
      </w:r>
      <w:r>
        <w:rPr>
          <w:rFonts w:ascii="Calibri" w:hAnsi="Calibri" w:eastAsia="Calibri"/>
          <w:b w:val="0"/>
          <w:color w:val="1F2937"/>
          <w:sz w:val="22"/>
        </w:rPr>
        <w:t xml:space="preserve"> se listan aparte. Puede reactivarlos si hay plaza.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/>
          <w:color w:val="1F2937"/>
          <w:sz w:val="22"/>
        </w:rPr>
        <w:t>No hay tope de 2 administradores.</w:t>
      </w:r>
      <w:r>
        <w:rPr>
          <w:rFonts w:ascii="Calibri" w:hAnsi="Calibri" w:eastAsia="Calibri"/>
          <w:b w:val="0"/>
          <w:color w:val="1F2937"/>
          <w:sz w:val="22"/>
        </w:rPr>
        <w:t xml:space="preserve"> Puede haber más de un admin, mientras quepa en el cupo de 25.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color w:val="1F2937"/>
          <w:sz w:val="22"/>
        </w:rPr>
        <w:t xml:space="preserve">El dueño Optick </w:t>
      </w:r>
      <w:r>
        <w:rPr>
          <w:rFonts w:ascii="Calibri" w:hAnsi="Calibri" w:eastAsia="Calibri"/>
          <w:b/>
          <w:color w:val="1F2937"/>
          <w:sz w:val="22"/>
        </w:rPr>
        <w:t>no</w:t>
      </w:r>
      <w:r>
        <w:rPr>
          <w:rFonts w:ascii="Calibri" w:hAnsi="Calibri" w:eastAsia="Calibri"/>
          <w:b w:val="0"/>
          <w:color w:val="1F2937"/>
          <w:sz w:val="22"/>
        </w:rPr>
        <w:t xml:space="preserve"> cuenta en su cupo.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/>
          <w:color w:val="1F2937"/>
          <w:sz w:val="22"/>
        </w:rPr>
        <w:t>Plan Optick</w:t>
      </w:r>
      <w:r>
        <w:rPr>
          <w:rFonts w:ascii="Calibri" w:hAnsi="Calibri" w:eastAsia="Calibri"/>
          <w:b w:val="0"/>
          <w:color w:val="1F2937"/>
          <w:sz w:val="22"/>
        </w:rPr>
        <w:t xml:space="preserve"> (cambiar el número máximo) es solo del dueño de la plataforma. Usted no lo usa. Si no hay plazas: desactive a quien ya no trabaja o pida más cupos a Optick.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1F2937"/>
          <w:sz w:val="22"/>
        </w:rPr>
        <w:t xml:space="preserve">Sin plazas libres, el botón </w:t>
      </w:r>
      <w:r>
        <w:rPr>
          <w:rFonts w:ascii="Calibri" w:hAnsi="Calibri" w:eastAsia="Calibri"/>
          <w:b/>
          <w:color w:val="1F2937"/>
          <w:sz w:val="22"/>
        </w:rPr>
        <w:t>Nuevo usuario</w:t>
      </w:r>
      <w:r>
        <w:rPr>
          <w:rFonts w:ascii="Calibri" w:hAnsi="Calibri" w:eastAsia="Calibri"/>
          <w:b w:val="0"/>
          <w:color w:val="1F2937"/>
          <w:sz w:val="22"/>
        </w:rPr>
        <w:t xml:space="preserve"> se bloquea. No intente “esconder” gente: desactive o pida cupo.</w:t>
      </w:r>
    </w:p>
    <w:p>
      <w:pPr>
        <w:pStyle w:val="Heading1"/>
        <w:spacing w:before="320" w:after="120"/>
      </w:pPr>
      <w:r>
        <w:rPr>
          <w:rFonts w:ascii="Calibri" w:hAnsi="Calibri" w:eastAsia="Calibri"/>
          <w:b/>
          <w:color w:val="1E3A5F"/>
          <w:sz w:val="32"/>
        </w:rPr>
        <w:t>4. Alta y baja de agentes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1F2937"/>
          <w:sz w:val="22"/>
        </w:rPr>
        <w:t>Tres acciones distintas. No las mezcle.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15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3A5F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Acción</w:t>
            </w:r>
          </w:p>
        </w:tc>
        <w:tc>
          <w:tcPr>
            <w:tcW w:type="dxa" w:w="464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3A5F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Qué ocurre</w:t>
            </w:r>
          </w:p>
        </w:tc>
        <w:tc>
          <w:tcPr>
            <w:tcW w:type="dxa" w:w="283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3A5F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Cuándo usarla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20"/>
              </w:rPr>
              <w:t>Resetear cola</w:t>
            </w:r>
          </w:p>
        </w:tc>
        <w:tc>
          <w:tcPr>
            <w:tcW w:type="dxa" w:w="464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20"/>
              </w:rPr>
              <w:t>El agente queda activo pero sin cola. Las empresas pendientes vuelven al pool. El historial comercial pasa a Agente borrado (no se borran clientes ni llamadas). En reportes las llamadas de ese agente vuelven a 0.</w:t>
            </w:r>
          </w:p>
        </w:tc>
        <w:tc>
          <w:tcPr>
            <w:tcW w:type="dxa" w:w="283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20"/>
              </w:rPr>
              <w:t>Fin de campaña o reasignar cartera sin sacar al usuario.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1F5F9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20"/>
              </w:rPr>
              <w:t>Desactivar</w:t>
            </w:r>
          </w:p>
        </w:tc>
        <w:tc>
          <w:tcPr>
            <w:tcW w:type="dxa" w:w="464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1F5F9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20"/>
              </w:rPr>
              <w:t>No puede entrar. Libera plaza del Plan de usuarios. El historial se conserva.</w:t>
            </w:r>
          </w:p>
        </w:tc>
        <w:tc>
          <w:tcPr>
            <w:tcW w:type="dxa" w:w="283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1F5F9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20"/>
              </w:rPr>
              <w:t>Ya no trabaja aquí, pero puede volver. Es la baja habitual.</w:t>
            </w:r>
          </w:p>
        </w:tc>
      </w:tr>
      <w:tr>
        <w:trPr>
          <w:cantSplit/>
        </w:trPr>
        <w:tc>
          <w:tcPr>
            <w:tcW w:type="dxa" w:w="215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20"/>
              </w:rPr>
              <w:t>Eliminar</w:t>
            </w:r>
          </w:p>
        </w:tc>
        <w:tc>
          <w:tcPr>
            <w:tcW w:type="dxa" w:w="4649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20"/>
              </w:rPr>
              <w:t>Borra la cuenta. El sistema lo impide si tiene historial (asignaciones, llamadas, callbacks o importaciones).</w:t>
            </w:r>
          </w:p>
        </w:tc>
        <w:tc>
          <w:tcPr>
            <w:tcW w:type="dxa" w:w="283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20"/>
              </w:rPr>
              <w:t>Solo si nunca usó el sistema. Si tiene historial: desactive.</w:t>
            </w:r>
          </w:p>
        </w:tc>
      </w:tr>
    </w:tbl>
    <w:p>
      <w:pPr>
        <w:spacing w:after="80"/>
      </w:pP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1F2937"/>
          <w:sz w:val="22"/>
        </w:rPr>
        <w:t xml:space="preserve">Al crear o editar un agente puede elegir cómo ve los lotes: </w:t>
      </w:r>
      <w:r>
        <w:rPr>
          <w:rFonts w:ascii="Calibri" w:hAnsi="Calibri" w:eastAsia="Calibri"/>
          <w:b/>
          <w:color w:val="1F2937"/>
          <w:sz w:val="22"/>
        </w:rPr>
        <w:t>Más antiguo primero</w:t>
      </w:r>
      <w:r>
        <w:rPr>
          <w:rFonts w:ascii="Calibri" w:hAnsi="Calibri" w:eastAsia="Calibri"/>
          <w:b w:val="0"/>
          <w:color w:val="1F2937"/>
          <w:sz w:val="22"/>
        </w:rPr>
        <w:t xml:space="preserve"> (FIFO, defecto), </w:t>
      </w:r>
      <w:r>
        <w:rPr>
          <w:rFonts w:ascii="Calibri" w:hAnsi="Calibri" w:eastAsia="Calibri"/>
          <w:b/>
          <w:color w:val="1F2937"/>
          <w:sz w:val="22"/>
        </w:rPr>
        <w:t>Más reciente primero</w:t>
      </w:r>
      <w:r>
        <w:rPr>
          <w:rFonts w:ascii="Calibri" w:hAnsi="Calibri" w:eastAsia="Calibri"/>
          <w:b w:val="0"/>
          <w:color w:val="1F2937"/>
          <w:sz w:val="22"/>
        </w:rPr>
        <w:t xml:space="preserve"> o </w:t>
      </w:r>
      <w:r>
        <w:rPr>
          <w:rFonts w:ascii="Calibri" w:hAnsi="Calibri" w:eastAsia="Calibri"/>
          <w:b/>
          <w:color w:val="1F2937"/>
          <w:sz w:val="22"/>
        </w:rPr>
        <w:t>Todos los lotes</w:t>
      </w:r>
      <w:r>
        <w:rPr>
          <w:rFonts w:ascii="Calibri" w:hAnsi="Calibri" w:eastAsia="Calibri"/>
          <w:b w:val="0"/>
          <w:color w:val="1F2937"/>
          <w:sz w:val="22"/>
        </w:rPr>
        <w:t>. El valor por defecto es terminar el lote actual.</w:t>
      </w:r>
    </w:p>
    <w:p>
      <w:pPr>
        <w:pStyle w:val="Heading1"/>
        <w:spacing w:before="320" w:after="120"/>
      </w:pPr>
      <w:r>
        <w:rPr>
          <w:rFonts w:ascii="Calibri" w:hAnsi="Calibri" w:eastAsia="Calibri"/>
          <w:b/>
          <w:color w:val="1E3A5F"/>
          <w:sz w:val="32"/>
        </w:rPr>
        <w:t>5. Importaciones (Entel vs Movistar)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1F2937"/>
          <w:sz w:val="22"/>
        </w:rPr>
        <w:t xml:space="preserve">En </w:t>
      </w:r>
      <w:r>
        <w:rPr>
          <w:rFonts w:ascii="Calibri" w:hAnsi="Calibri" w:eastAsia="Calibri"/>
          <w:b/>
          <w:color w:val="1F2937"/>
          <w:sz w:val="22"/>
        </w:rPr>
        <w:t>Importar Datos</w:t>
      </w:r>
      <w:r>
        <w:rPr>
          <w:rFonts w:ascii="Calibri" w:hAnsi="Calibri" w:eastAsia="Calibri"/>
          <w:b w:val="0"/>
          <w:color w:val="1F2937"/>
          <w:sz w:val="22"/>
        </w:rPr>
        <w:t xml:space="preserve"> elige el operador </w:t>
      </w:r>
      <w:r>
        <w:rPr>
          <w:rFonts w:ascii="Calibri" w:hAnsi="Calibri" w:eastAsia="Calibri"/>
          <w:b/>
          <w:color w:val="1F2937"/>
          <w:sz w:val="22"/>
        </w:rPr>
        <w:t>antes</w:t>
      </w:r>
      <w:r>
        <w:rPr>
          <w:rFonts w:ascii="Calibri" w:hAnsi="Calibri" w:eastAsia="Calibri"/>
          <w:b w:val="0"/>
          <w:color w:val="1F2937"/>
          <w:sz w:val="22"/>
        </w:rPr>
        <w:t xml:space="preserve"> de subir. Entel y Movistar </w:t>
      </w:r>
      <w:r>
        <w:rPr>
          <w:rFonts w:ascii="Calibri" w:hAnsi="Calibri" w:eastAsia="Calibri"/>
          <w:b/>
          <w:color w:val="1F2937"/>
          <w:sz w:val="22"/>
        </w:rPr>
        <w:t>no se mezclan</w:t>
      </w:r>
      <w:r>
        <w:rPr>
          <w:rFonts w:ascii="Calibri" w:hAnsi="Calibri" w:eastAsia="Calibri"/>
          <w:b w:val="0"/>
          <w:color w:val="1F2937"/>
          <w:sz w:val="22"/>
        </w:rPr>
        <w:t>: cada archivo, cada lote y cada plantilla son de un solo operador.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color w:val="1F2937"/>
          <w:sz w:val="22"/>
        </w:rPr>
        <w:t xml:space="preserve">El </w:t>
      </w:r>
      <w:r>
        <w:rPr>
          <w:rFonts w:ascii="Calibri" w:hAnsi="Calibri" w:eastAsia="Calibri"/>
          <w:b/>
          <w:color w:val="1F2937"/>
          <w:sz w:val="22"/>
        </w:rPr>
        <w:t>nombre del archivo</w:t>
      </w:r>
      <w:r>
        <w:rPr>
          <w:rFonts w:ascii="Calibri" w:hAnsi="Calibri" w:eastAsia="Calibri"/>
          <w:b w:val="0"/>
          <w:color w:val="1F2937"/>
          <w:sz w:val="22"/>
        </w:rPr>
        <w:t xml:space="preserve"> debe incluir </w:t>
      </w:r>
      <w:r>
        <w:rPr>
          <w:rFonts w:ascii="Calibri" w:hAnsi="Calibri" w:eastAsia="Calibri"/>
          <w:b/>
          <w:color w:val="1F2937"/>
          <w:sz w:val="22"/>
        </w:rPr>
        <w:t>entel</w:t>
      </w:r>
      <w:r>
        <w:rPr>
          <w:rFonts w:ascii="Calibri" w:hAnsi="Calibri" w:eastAsia="Calibri"/>
          <w:b w:val="0"/>
          <w:color w:val="1F2937"/>
          <w:sz w:val="22"/>
        </w:rPr>
        <w:t xml:space="preserve"> o </w:t>
      </w:r>
      <w:r>
        <w:rPr>
          <w:rFonts w:ascii="Calibri" w:hAnsi="Calibri" w:eastAsia="Calibri"/>
          <w:b/>
          <w:color w:val="1F2937"/>
          <w:sz w:val="22"/>
        </w:rPr>
        <w:t>movistar</w:t>
      </w:r>
      <w:r>
        <w:rPr>
          <w:rFonts w:ascii="Calibri" w:hAnsi="Calibri" w:eastAsia="Calibri"/>
          <w:b w:val="0"/>
          <w:color w:val="1F2937"/>
          <w:sz w:val="22"/>
        </w:rPr>
        <w:t xml:space="preserve"> como segmento separado por _ - . (ejemplo: PLANTILLA_movistar_20260928.xlsx). «aclaracion.xlsx» no vale.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color w:val="1F2937"/>
          <w:sz w:val="22"/>
        </w:rPr>
        <w:t>Si el nombre menciona los dos operadores, o no coincide con el que eligió, el sistema bloquea la importación.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color w:val="1F2937"/>
          <w:sz w:val="22"/>
        </w:rPr>
        <w:t>No mezcle filas de Entel y Movistar en el mismo Excel.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/>
          <w:color w:val="1F2937"/>
          <w:sz w:val="22"/>
        </w:rPr>
        <w:t>Bloquear lote:</w:t>
      </w:r>
      <w:r>
        <w:rPr>
          <w:rFonts w:ascii="Calibri" w:hAnsi="Calibri" w:eastAsia="Calibri"/>
          <w:b w:val="0"/>
          <w:color w:val="1F2937"/>
          <w:sz w:val="22"/>
        </w:rPr>
        <w:t xml:space="preserve"> impide nuevas asignaciones desde ese archivo. No borra asignaciones ni llamadas ya hechas. Puede desbloquearlo después.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/>
          <w:color w:val="1F2937"/>
          <w:sz w:val="22"/>
        </w:rPr>
        <w:t>Eliminar importación:</w:t>
      </w:r>
      <w:r>
        <w:rPr>
          <w:rFonts w:ascii="Calibri" w:hAnsi="Calibri" w:eastAsia="Calibri"/>
          <w:b w:val="0"/>
          <w:color w:val="1F2937"/>
          <w:sz w:val="22"/>
        </w:rPr>
        <w:t xml:space="preserve"> solo si nadie usó el lote (sin asignaciones ni llamadas). Si ya hay trabajo, bloquee; no borre.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1F2937"/>
          <w:sz w:val="22"/>
        </w:rPr>
        <w:t>Puede poner una etiqueta de lote (nombre visible). Si el archivo parece el mismo que uno anterior, el sistema avisa y usted decide si crea un lote nuevo.</w:t>
      </w:r>
    </w:p>
    <w:p>
      <w:pPr>
        <w:pStyle w:val="Heading1"/>
        <w:spacing w:before="320" w:after="120"/>
      </w:pPr>
      <w:r>
        <w:rPr>
          <w:rFonts w:ascii="Calibri" w:hAnsi="Calibri" w:eastAsia="Calibri"/>
          <w:b/>
          <w:color w:val="1E3A5F"/>
          <w:sz w:val="32"/>
        </w:rPr>
        <w:t>6. Asignaciones y FIFO de lote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1F2937"/>
          <w:sz w:val="22"/>
        </w:rPr>
        <w:t xml:space="preserve">En </w:t>
      </w:r>
      <w:r>
        <w:rPr>
          <w:rFonts w:ascii="Calibri" w:hAnsi="Calibri" w:eastAsia="Calibri"/>
          <w:b/>
          <w:color w:val="1F2937"/>
          <w:sz w:val="22"/>
        </w:rPr>
        <w:t>Asignaciones</w:t>
      </w:r>
      <w:r>
        <w:rPr>
          <w:rFonts w:ascii="Calibri" w:hAnsi="Calibri" w:eastAsia="Calibri"/>
          <w:b w:val="0"/>
          <w:color w:val="1F2937"/>
          <w:sz w:val="22"/>
        </w:rPr>
        <w:t xml:space="preserve"> reparte empresas de un lote a uno o varios agentes. Filtre por operador: no mezcle Entel y Movistar en la misma tanda de trabajo.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color w:val="1F2937"/>
          <w:sz w:val="22"/>
        </w:rPr>
        <w:t>Elija lote, agentes y cantidad. El sistema respeta el orden del lote (FIFO: lo más antiguo primero, salvo que el agente tenga otro modo de cola).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color w:val="1F2937"/>
          <w:sz w:val="22"/>
        </w:rPr>
        <w:t>Puede ver corridas (asignaciones) por agente, empresas pendientes y registradas, y liberar el resto de una corrida si hace falta.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color w:val="1F2937"/>
          <w:sz w:val="22"/>
        </w:rPr>
        <w:t>Reasignar no borra el historial de llamadas. Resetear la cola del agente sí archiva su historial comercial.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1F2937"/>
          <w:sz w:val="22"/>
        </w:rPr>
        <w:t xml:space="preserve">Regla de oro: termine de asignar y de trabajar un lote antes de abrir otro, salvo que supervisión pida </w:t>
      </w:r>
      <w:r>
        <w:rPr>
          <w:rFonts w:ascii="Calibri" w:hAnsi="Calibri" w:eastAsia="Calibri"/>
          <w:b/>
          <w:color w:val="1F2937"/>
          <w:sz w:val="22"/>
        </w:rPr>
        <w:t>Más reciente primero</w:t>
      </w:r>
      <w:r>
        <w:rPr>
          <w:rFonts w:ascii="Calibri" w:hAnsi="Calibri" w:eastAsia="Calibri"/>
          <w:b w:val="0"/>
          <w:color w:val="1F2937"/>
          <w:sz w:val="22"/>
        </w:rPr>
        <w:t xml:space="preserve"> o </w:t>
      </w:r>
      <w:r>
        <w:rPr>
          <w:rFonts w:ascii="Calibri" w:hAnsi="Calibri" w:eastAsia="Calibri"/>
          <w:b/>
          <w:color w:val="1F2937"/>
          <w:sz w:val="22"/>
        </w:rPr>
        <w:t>Todos los lotes</w:t>
      </w:r>
      <w:r>
        <w:rPr>
          <w:rFonts w:ascii="Calibri" w:hAnsi="Calibri" w:eastAsia="Calibri"/>
          <w:b w:val="0"/>
          <w:color w:val="1F2937"/>
          <w:sz w:val="22"/>
        </w:rPr>
        <w:t>.</w:t>
      </w:r>
    </w:p>
    <w:p>
      <w:pPr>
        <w:pStyle w:val="Heading1"/>
        <w:spacing w:before="320" w:after="120"/>
      </w:pPr>
      <w:r>
        <w:rPr>
          <w:rFonts w:ascii="Calibri" w:hAnsi="Calibri" w:eastAsia="Calibri"/>
          <w:b/>
          <w:color w:val="1E3A5F"/>
          <w:sz w:val="32"/>
        </w:rPr>
        <w:t>7. Mis clientes (vista de supervisión)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1F2937"/>
          <w:sz w:val="22"/>
        </w:rPr>
        <w:t xml:space="preserve">El agente trabaja en </w:t>
      </w:r>
      <w:r>
        <w:rPr>
          <w:rFonts w:ascii="Calibri" w:hAnsi="Calibri" w:eastAsia="Calibri"/>
          <w:b/>
          <w:color w:val="1F2937"/>
          <w:sz w:val="22"/>
        </w:rPr>
        <w:t>Mis clientes</w:t>
      </w:r>
      <w:r>
        <w:rPr>
          <w:rFonts w:ascii="Calibri" w:hAnsi="Calibri" w:eastAsia="Calibri"/>
          <w:b w:val="0"/>
          <w:color w:val="1F2937"/>
          <w:sz w:val="22"/>
        </w:rPr>
        <w:t>. Usted puede abrir la misma pantalla: ve más (todas las asignadas, no solo la cola activa) y puede filtrar colas.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4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3A5F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Cola / filtro</w:t>
            </w:r>
          </w:p>
        </w:tc>
        <w:tc>
          <w:tcPr>
            <w:tcW w:type="dxa" w:w="408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3A5F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Qué entra</w:t>
            </w:r>
          </w:p>
        </w:tc>
        <w:tc>
          <w:tcPr>
            <w:tcW w:type="dxa" w:w="306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3A5F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Nota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20"/>
              </w:rPr>
              <w:t>Detalle (cola 1/N)</w:t>
            </w:r>
          </w:p>
        </w:tc>
        <w:tc>
          <w:tcPr>
            <w:tcW w:type="dxa" w:w="408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20"/>
              </w:rPr>
              <w:t>Pendientes, No contesta (1), Sin llegada, Volver a llamar, embudo, venta cerrada.</w:t>
            </w:r>
          </w:p>
        </w:tc>
        <w:tc>
          <w:tcPr>
            <w:tcW w:type="dxa" w:w="306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20"/>
              </w:rPr>
              <w:t>Cierres 0% (No interesado, cliente actual, RUC suspendido) no están aquí.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1F5F9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20"/>
              </w:rPr>
              <w:t>Lista · Todos</w:t>
            </w:r>
          </w:p>
        </w:tc>
        <w:tc>
          <w:tcPr>
            <w:tcW w:type="dxa" w:w="408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1F5F9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20"/>
              </w:rPr>
              <w:t>En agente: la cola activa. En admin: todas las asignadas.</w:t>
            </w:r>
          </w:p>
        </w:tc>
        <w:tc>
          <w:tcPr>
            <w:tcW w:type="dxa" w:w="306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1F5F9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20"/>
              </w:rPr>
              <w:t>El # es el puesto en Detalle. Si es — está fuera de la cola de trabajo.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20"/>
              </w:rPr>
              <w:t>No contesta</w:t>
            </w:r>
          </w:p>
        </w:tc>
        <w:tc>
          <w:tcPr>
            <w:tcW w:type="dxa" w:w="408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20"/>
              </w:rPr>
              <w:t>Última respuesta No contesta y menos de 2 No contesta en la empresa.</w:t>
            </w:r>
          </w:p>
        </w:tc>
        <w:tc>
          <w:tcPr>
            <w:tcW w:type="dxa" w:w="306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20"/>
              </w:rPr>
              <w:t>Un No contesta no saca la ficha de Detalle.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1F5F9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20"/>
              </w:rPr>
              <w:t>No contesta — depurado</w:t>
            </w:r>
          </w:p>
        </w:tc>
        <w:tc>
          <w:tcPr>
            <w:tcW w:type="dxa" w:w="408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1F5F9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20"/>
              </w:rPr>
              <w:t>Última respuesta No contesta y 2 o más No contesta en la empresa.</w:t>
            </w:r>
          </w:p>
        </w:tc>
        <w:tc>
          <w:tcPr>
            <w:tcW w:type="dxa" w:w="306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1F5F9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20"/>
              </w:rPr>
              <w:t>Cuenta solo No contesta, no dos llamadas cualesquiera. El agente necesita contraseña de un admin para verla.</w:t>
            </w:r>
          </w:p>
        </w:tc>
      </w:tr>
      <w:tr>
        <w:trPr>
          <w:cantSplit/>
        </w:trPr>
        <w:tc>
          <w:tcPr>
            <w:tcW w:type="dxa" w:w="2494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20"/>
              </w:rPr>
              <w:t>Otros</w:t>
            </w:r>
          </w:p>
        </w:tc>
        <w:tc>
          <w:tcPr>
            <w:tcW w:type="dxa" w:w="408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20"/>
              </w:rPr>
              <w:t>Respuestas 0% que no son No contesta: Sin llegada, No interesado, cliente actual, RUC suspendido.</w:t>
            </w:r>
          </w:p>
        </w:tc>
        <w:tc>
          <w:tcPr>
            <w:tcW w:type="dxa" w:w="3061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20"/>
              </w:rPr>
              <w:t>Sin llegada está en Detalle y también en Otros. Cierres 0% solo en Otros.</w:t>
            </w:r>
          </w:p>
        </w:tc>
      </w:tr>
    </w:tbl>
    <w:p>
      <w:pPr>
        <w:spacing w:after="80"/>
      </w:pPr>
    </w:p>
    <w:p>
      <w:pPr>
        <w:spacing w:after="160" w:before="0" w:line="240" w:lineRule="auto"/>
      </w:pPr>
      <w:r>
        <w:rPr>
          <w:rFonts w:ascii="Calibri" w:hAnsi="Calibri" w:eastAsia="Calibri"/>
          <w:b/>
          <w:color w:val="1F2937"/>
          <w:sz w:val="22"/>
        </w:rPr>
        <w:t>Sin llegada</w:t>
      </w:r>
      <w:r>
        <w:rPr>
          <w:rFonts w:ascii="Calibri" w:hAnsi="Calibri" w:eastAsia="Calibri"/>
          <w:b w:val="0"/>
          <w:color w:val="1F2937"/>
          <w:sz w:val="22"/>
        </w:rPr>
        <w:t xml:space="preserve"> + luego </w:t>
      </w:r>
      <w:r>
        <w:rPr>
          <w:rFonts w:ascii="Calibri" w:hAnsi="Calibri" w:eastAsia="Calibri"/>
          <w:b/>
          <w:color w:val="1F2937"/>
          <w:sz w:val="22"/>
        </w:rPr>
        <w:t>No contesta</w:t>
      </w:r>
      <w:r>
        <w:rPr>
          <w:rFonts w:ascii="Calibri" w:hAnsi="Calibri" w:eastAsia="Calibri"/>
          <w:b w:val="0"/>
          <w:color w:val="1F2937"/>
          <w:sz w:val="22"/>
        </w:rPr>
        <w:t xml:space="preserve"> = un No contesta: sigue en Detalle. Depurado = dos </w:t>
      </w:r>
      <w:r>
        <w:rPr>
          <w:rFonts w:ascii="Calibri" w:hAnsi="Calibri" w:eastAsia="Calibri"/>
          <w:b/>
          <w:color w:val="1F2937"/>
          <w:sz w:val="22"/>
        </w:rPr>
        <w:t>No contesta</w:t>
      </w:r>
      <w:r>
        <w:rPr>
          <w:rFonts w:ascii="Calibri" w:hAnsi="Calibri" w:eastAsia="Calibri"/>
          <w:b w:val="0"/>
          <w:color w:val="1F2937"/>
          <w:sz w:val="22"/>
        </w:rPr>
        <w:t xml:space="preserve"> en esa </w:t>
      </w:r>
      <w:r>
        <w:rPr>
          <w:rFonts w:ascii="Calibri" w:hAnsi="Calibri" w:eastAsia="Calibri"/>
          <w:b/>
          <w:color w:val="1F2937"/>
          <w:sz w:val="22"/>
        </w:rPr>
        <w:t>empresa</w:t>
      </w:r>
      <w:r>
        <w:rPr>
          <w:rFonts w:ascii="Calibri" w:hAnsi="Calibri" w:eastAsia="Calibri"/>
          <w:b w:val="0"/>
          <w:color w:val="1F2937"/>
          <w:sz w:val="22"/>
        </w:rPr>
        <w:t xml:space="preserve"> (del agente), no dos registros de cualquier tipo.</w:t>
      </w:r>
    </w:p>
    <w:p>
      <w:pPr>
        <w:pStyle w:val="Heading1"/>
        <w:spacing w:before="320" w:after="120"/>
      </w:pPr>
      <w:r>
        <w:rPr>
          <w:rFonts w:ascii="Calibri" w:hAnsi="Calibri" w:eastAsia="Calibri"/>
          <w:b/>
          <w:color w:val="1E3A5F"/>
          <w:sz w:val="32"/>
        </w:rPr>
        <w:t>8. Clientes, Agenda y Dashboard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1F2937"/>
          <w:sz w:val="22"/>
        </w:rPr>
        <w:t xml:space="preserve">Las tres pantallas filtran por </w:t>
      </w:r>
      <w:r>
        <w:rPr>
          <w:rFonts w:ascii="Calibri" w:hAnsi="Calibri" w:eastAsia="Calibri"/>
          <w:b/>
          <w:color w:val="1F2937"/>
          <w:sz w:val="22"/>
        </w:rPr>
        <w:t>operador</w:t>
      </w:r>
      <w:r>
        <w:rPr>
          <w:rFonts w:ascii="Calibri" w:hAnsi="Calibri" w:eastAsia="Calibri"/>
          <w:b w:val="0"/>
          <w:color w:val="1F2937"/>
          <w:sz w:val="22"/>
        </w:rPr>
        <w:t xml:space="preserve"> (Todos / Entel / Movistar). Use el filtro: no mezcle campañas al leer números.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26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3A5F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Pantalla</w:t>
            </w:r>
          </w:p>
        </w:tc>
        <w:tc>
          <w:tcPr>
            <w:tcW w:type="dxa" w:w="453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3A5F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Para qué</w:t>
            </w:r>
          </w:p>
        </w:tc>
        <w:tc>
          <w:tcPr>
            <w:tcW w:type="dxa" w:w="283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1E3A5F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color w:val="FFFFFF"/>
                <w:sz w:val="20"/>
              </w:rPr>
              <w:t>Filtro de operador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20"/>
              </w:rPr>
              <w:t>Dashboard</w:t>
            </w:r>
          </w:p>
        </w:tc>
        <w:tc>
          <w:tcPr>
            <w:tcW w:type="dxa" w:w="453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20"/>
              </w:rPr>
              <w:t>Avance del equipo, lotes, KPIs. Enlaces a Agenda y Asignaciones respetan el operador elegido.</w:t>
            </w:r>
          </w:p>
        </w:tc>
        <w:tc>
          <w:tcPr>
            <w:tcW w:type="dxa" w:w="283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20"/>
              </w:rPr>
              <w:t>Sí. El lote seleccionado debe ser de ese operador.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1F5F9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20"/>
              </w:rPr>
              <w:t>Clientes</w:t>
            </w:r>
          </w:p>
        </w:tc>
        <w:tc>
          <w:tcPr>
            <w:tcW w:type="dxa" w:w="453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1F5F9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20"/>
              </w:rPr>
              <w:t>Listado de empresas (RUC, respuesta, agente, lote). Búsqueda y filtros de embudo, fechas, lote.</w:t>
            </w:r>
          </w:p>
        </w:tc>
        <w:tc>
          <w:tcPr>
            <w:tcW w:type="dxa" w:w="283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1F5F9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20"/>
              </w:rPr>
              <w:t>Sí. También puede filtrar por lote de ese operador.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20"/>
              </w:rPr>
              <w:t>Agenda Callbacks</w:t>
            </w:r>
          </w:p>
        </w:tc>
        <w:tc>
          <w:tcPr>
            <w:tcW w:type="dxa" w:w="453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20"/>
              </w:rPr>
              <w:t>Citas pendientes y completadas de los agentes.</w:t>
            </w:r>
          </w:p>
        </w:tc>
        <w:tc>
          <w:tcPr>
            <w:tcW w:type="dxa" w:w="283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20"/>
              </w:rPr>
              <w:t>Sí. Ve solo las del operador elegido.</w:t>
            </w:r>
          </w:p>
        </w:tc>
      </w:tr>
      <w:tr>
        <w:trPr>
          <w:cantSplit/>
        </w:trPr>
        <w:tc>
          <w:tcPr>
            <w:tcW w:type="dxa" w:w="2268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1F5F9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/>
                <w:color w:val="1F2937"/>
                <w:sz w:val="20"/>
              </w:rPr>
              <w:t>Reportes</w:t>
            </w:r>
          </w:p>
        </w:tc>
        <w:tc>
          <w:tcPr>
            <w:tcW w:type="dxa" w:w="453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1F5F9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20"/>
              </w:rPr>
              <w:t>Corridas y métricas por agente.</w:t>
            </w:r>
          </w:p>
        </w:tc>
        <w:tc>
          <w:tcPr>
            <w:tcW w:type="dxa" w:w="2835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fill="F1F5F9" w:val="clear"/>
          </w:tcPr>
          <w:p>
            <w:pPr>
              <w:spacing w:before="40" w:after="40"/>
              <w:jc w:val="left"/>
            </w:pPr>
            <w:r/>
            <w:r>
              <w:rPr>
                <w:rFonts w:ascii="Calibri" w:hAnsi="Calibri" w:eastAsia="Calibri"/>
                <w:b w:val="0"/>
                <w:color w:val="1F2937"/>
                <w:sz w:val="20"/>
              </w:rPr>
              <w:t>Sí. Cada corrida pertenece a un operador.</w:t>
            </w:r>
          </w:p>
        </w:tc>
      </w:tr>
    </w:tbl>
    <w:p>
      <w:pPr>
        <w:spacing w:after="80"/>
      </w:pPr>
    </w:p>
    <w:p>
      <w:pPr>
        <w:pStyle w:val="Heading1"/>
        <w:spacing w:before="320" w:after="120"/>
      </w:pPr>
      <w:r>
        <w:rPr>
          <w:rFonts w:ascii="Calibri" w:hAnsi="Calibri" w:eastAsia="Calibri"/>
          <w:b/>
          <w:color w:val="1E3A5F"/>
          <w:sz w:val="32"/>
        </w:rPr>
        <w:t>9. Exportar No contesta — depurado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1F2937"/>
          <w:sz w:val="22"/>
        </w:rPr>
        <w:t xml:space="preserve">En </w:t>
      </w:r>
      <w:r>
        <w:rPr>
          <w:rFonts w:ascii="Calibri" w:hAnsi="Calibri" w:eastAsia="Calibri"/>
          <w:b/>
          <w:color w:val="1F2937"/>
          <w:sz w:val="22"/>
        </w:rPr>
        <w:t>Importar Datos</w:t>
      </w:r>
      <w:r>
        <w:rPr>
          <w:rFonts w:ascii="Calibri" w:hAnsi="Calibri" w:eastAsia="Calibri"/>
          <w:b w:val="0"/>
          <w:color w:val="1F2937"/>
          <w:sz w:val="22"/>
        </w:rPr>
        <w:t xml:space="preserve"> hay </w:t>
      </w:r>
      <w:r>
        <w:rPr>
          <w:rFonts w:ascii="Calibri" w:hAnsi="Calibri" w:eastAsia="Calibri"/>
          <w:b/>
          <w:color w:val="1F2937"/>
          <w:sz w:val="22"/>
        </w:rPr>
        <w:t>Exportar No contesta — depurado</w:t>
      </w:r>
      <w:r>
        <w:rPr>
          <w:rFonts w:ascii="Calibri" w:hAnsi="Calibri" w:eastAsia="Calibri"/>
          <w:b w:val="0"/>
          <w:color w:val="1F2937"/>
          <w:sz w:val="22"/>
        </w:rPr>
        <w:t xml:space="preserve">. Recupera empresas de esa cola para un Excel de reimportación, </w:t>
      </w:r>
      <w:r>
        <w:rPr>
          <w:rFonts w:ascii="Calibri" w:hAnsi="Calibri" w:eastAsia="Calibri"/>
          <w:b/>
          <w:color w:val="1F2937"/>
          <w:sz w:val="22"/>
        </w:rPr>
        <w:t>un archivo por agente y por operador</w:t>
      </w:r>
      <w:r>
        <w:rPr>
          <w:rFonts w:ascii="Calibri" w:hAnsi="Calibri" w:eastAsia="Calibri"/>
          <w:b w:val="0"/>
          <w:color w:val="1F2937"/>
          <w:sz w:val="22"/>
        </w:rPr>
        <w:t>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color w:val="1F2937"/>
          <w:sz w:val="22"/>
        </w:rPr>
        <w:t xml:space="preserve">Entel y Movistar </w:t>
      </w:r>
      <w:r>
        <w:rPr>
          <w:rFonts w:ascii="Calibri" w:hAnsi="Calibri" w:eastAsia="Calibri"/>
          <w:b/>
          <w:color w:val="1F2937"/>
          <w:sz w:val="22"/>
        </w:rPr>
        <w:t>nunca</w:t>
      </w:r>
      <w:r>
        <w:rPr>
          <w:rFonts w:ascii="Calibri" w:hAnsi="Calibri" w:eastAsia="Calibri"/>
          <w:b w:val="0"/>
          <w:color w:val="1F2937"/>
          <w:sz w:val="22"/>
        </w:rPr>
        <w:t xml:space="preserve"> van en el mismo Excel (plantillas distintas). Si hay más de un archivo, se descarga un ZIP.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color w:val="1F2937"/>
          <w:sz w:val="22"/>
        </w:rPr>
        <w:t>El filtro de operador deja al otro operador en cola.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color w:val="1F2937"/>
          <w:sz w:val="22"/>
        </w:rPr>
        <w:t>Tras exportar, esas empresas se recuperan: no quedan para asignar en el lote original. Las llamadas y métricas del agente no se borran.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 w:val="0"/>
          <w:color w:val="1F2937"/>
          <w:sz w:val="22"/>
        </w:rPr>
        <w:t xml:space="preserve">Depurado, otra vez: última respuesta No contesta y </w:t>
      </w:r>
      <w:r>
        <w:rPr>
          <w:rFonts w:ascii="Calibri" w:hAnsi="Calibri" w:eastAsia="Calibri"/>
          <w:b/>
          <w:color w:val="1F2937"/>
          <w:sz w:val="22"/>
        </w:rPr>
        <w:t>2 o más No contesta</w:t>
      </w:r>
      <w:r>
        <w:rPr>
          <w:rFonts w:ascii="Calibri" w:hAnsi="Calibri" w:eastAsia="Calibri"/>
          <w:b w:val="0"/>
          <w:color w:val="1F2937"/>
          <w:sz w:val="22"/>
        </w:rPr>
        <w:t xml:space="preserve"> en la empresa. Sin llegada + un No contesta no entra.</w:t>
      </w:r>
    </w:p>
    <w:p>
      <w:pPr>
        <w:pStyle w:val="Heading1"/>
        <w:spacing w:before="320" w:after="120"/>
      </w:pPr>
      <w:r>
        <w:rPr>
          <w:rFonts w:ascii="Calibri" w:hAnsi="Calibri" w:eastAsia="Calibri"/>
          <w:b/>
          <w:color w:val="1E3A5F"/>
          <w:sz w:val="32"/>
        </w:rPr>
        <w:t>10. Qué no hacer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/>
          <w:color w:val="1F2937"/>
          <w:sz w:val="22"/>
        </w:rPr>
        <w:t>No resetee la campaña</w:t>
      </w:r>
      <w:r>
        <w:rPr>
          <w:rFonts w:ascii="Calibri" w:hAnsi="Calibri" w:eastAsia="Calibri"/>
          <w:b w:val="0"/>
          <w:color w:val="1F2937"/>
          <w:sz w:val="22"/>
        </w:rPr>
        <w:t xml:space="preserve"> (Zona peligrosa en Agentes). Borra clientes, importaciones, asignaciones, llamadas y callbacks. Los usuarios se conservan, pero el trabajo se pierde. Es irreversible.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/>
          <w:color w:val="1F2937"/>
          <w:sz w:val="22"/>
        </w:rPr>
        <w:t>No elimine</w:t>
      </w:r>
      <w:r>
        <w:rPr>
          <w:rFonts w:ascii="Calibri" w:hAnsi="Calibri" w:eastAsia="Calibri"/>
          <w:b w:val="0"/>
          <w:color w:val="1F2937"/>
          <w:sz w:val="22"/>
        </w:rPr>
        <w:t xml:space="preserve"> a quien tiene historial. Desactívelo.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/>
          <w:color w:val="1F2937"/>
          <w:sz w:val="22"/>
        </w:rPr>
        <w:t>No mezcle Entel y Movistar</w:t>
      </w:r>
      <w:r>
        <w:rPr>
          <w:rFonts w:ascii="Calibri" w:hAnsi="Calibri" w:eastAsia="Calibri"/>
          <w:b w:val="0"/>
          <w:color w:val="1F2937"/>
          <w:sz w:val="22"/>
        </w:rPr>
        <w:t xml:space="preserve"> en un archivo, ni en el nombre (los dos tokens), ni en una exportación depurado.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/>
          <w:color w:val="1F2937"/>
          <w:sz w:val="22"/>
        </w:rPr>
        <w:t>No borre un lote</w:t>
      </w:r>
      <w:r>
        <w:rPr>
          <w:rFonts w:ascii="Calibri" w:hAnsi="Calibri" w:eastAsia="Calibri"/>
          <w:b w:val="0"/>
          <w:color w:val="1F2937"/>
          <w:sz w:val="22"/>
        </w:rPr>
        <w:t xml:space="preserve"> que los agentes ya usaron. Bloquéelo si no quiere más asignaciones.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/>
          <w:color w:val="1F2937"/>
          <w:sz w:val="22"/>
        </w:rPr>
        <w:t>No pida Plan Optick</w:t>
      </w:r>
      <w:r>
        <w:rPr>
          <w:rFonts w:ascii="Calibri" w:hAnsi="Calibri" w:eastAsia="Calibri"/>
          <w:b w:val="0"/>
          <w:color w:val="1F2937"/>
          <w:sz w:val="22"/>
        </w:rPr>
        <w:t xml:space="preserve"> ni cambie el cupo máximo: eso es del dueño de la plataforma. Usted desactiva o pide más plazas.</w:t>
      </w:r>
    </w:p>
    <w:p>
      <w:pPr>
        <w:pStyle w:val="ListBullet"/>
        <w:spacing w:after="60"/>
        <w:ind w:left="567"/>
      </w:pPr>
      <w:r>
        <w:rPr>
          <w:rFonts w:ascii="Calibri" w:hAnsi="Calibri" w:eastAsia="Calibri"/>
          <w:b/>
          <w:color w:val="1F2937"/>
          <w:sz w:val="22"/>
        </w:rPr>
        <w:t>No asigne</w:t>
      </w:r>
      <w:r>
        <w:rPr>
          <w:rFonts w:ascii="Calibri" w:hAnsi="Calibri" w:eastAsia="Calibri"/>
          <w:b w:val="0"/>
          <w:color w:val="1F2937"/>
          <w:sz w:val="22"/>
        </w:rPr>
        <w:t xml:space="preserve"> un lote nuevo si el actual todavía tiene pendientes, salvo acuerdo de supervisión.</w:t>
      </w:r>
    </w:p>
    <w:p>
      <w:pPr>
        <w:pStyle w:val="Heading1"/>
        <w:spacing w:before="320" w:after="120"/>
      </w:pPr>
      <w:r>
        <w:rPr>
          <w:rFonts w:ascii="Calibri" w:hAnsi="Calibri" w:eastAsia="Calibri"/>
          <w:b/>
          <w:color w:val="1E3A5F"/>
          <w:sz w:val="32"/>
        </w:rPr>
        <w:t>11. Preguntas frecuentes</w:t>
      </w:r>
    </w:p>
    <w:p>
      <w:pPr>
        <w:pStyle w:val="Heading2"/>
        <w:spacing w:before="200" w:after="120"/>
      </w:pPr>
      <w:r>
        <w:rPr>
          <w:rFonts w:ascii="Calibri" w:hAnsi="Calibri" w:eastAsia="Calibri"/>
          <w:b/>
          <w:color w:val="0F4C5C"/>
          <w:sz w:val="26"/>
        </w:rPr>
        <w:t>¿Puedo tener tres administradores?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1F2937"/>
          <w:sz w:val="22"/>
        </w:rPr>
        <w:t>Sí. No hay tope de 2 admins. Cuentan en el cupo de 25 junto con los agentes activos.</w:t>
      </w:r>
    </w:p>
    <w:p>
      <w:pPr>
        <w:pStyle w:val="Heading2"/>
        <w:spacing w:before="200" w:after="120"/>
      </w:pPr>
      <w:r>
        <w:rPr>
          <w:rFonts w:ascii="Calibri" w:hAnsi="Calibri" w:eastAsia="Calibri"/>
          <w:b/>
          <w:color w:val="0F4C5C"/>
          <w:sz w:val="26"/>
        </w:rPr>
        <w:t>Se fue un agente y no hay plaza para el reemplazo. ¿Qué hago?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1F2937"/>
          <w:sz w:val="22"/>
        </w:rPr>
        <w:t>Desactive al que se fue. Eso libera la plaza. Luego cree el usuario nuevo. Si el que se fue tiene historial, no lo elimine.</w:t>
      </w:r>
    </w:p>
    <w:p>
      <w:pPr>
        <w:pStyle w:val="Heading2"/>
        <w:spacing w:before="200" w:after="120"/>
      </w:pPr>
      <w:r>
        <w:rPr>
          <w:rFonts w:ascii="Calibri" w:hAnsi="Calibri" w:eastAsia="Calibri"/>
          <w:b/>
          <w:color w:val="0F4C5C"/>
          <w:sz w:val="26"/>
        </w:rPr>
        <w:t>¿Resetear cola borra las llamadas?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1F2937"/>
          <w:sz w:val="22"/>
        </w:rPr>
        <w:t>No. Archiva el historial comercial (pasa a Agente borrado) y libera pendientes. Los clientes y las llamadas siguen en el sistema. En reportes, las llamadas de ese agente vuelven a 0.</w:t>
      </w:r>
    </w:p>
    <w:p>
      <w:pPr>
        <w:pStyle w:val="Heading2"/>
        <w:spacing w:before="200" w:after="120"/>
      </w:pPr>
      <w:r>
        <w:rPr>
          <w:rFonts w:ascii="Calibri" w:hAnsi="Calibri" w:eastAsia="Calibri"/>
          <w:b/>
          <w:color w:val="0F4C5C"/>
          <w:sz w:val="26"/>
        </w:rPr>
        <w:t>El Excel no sube. Dice que falta entel o movistar.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1F2937"/>
          <w:sz w:val="22"/>
        </w:rPr>
        <w:t>Renombre el archivo con un segmento claro: `..._entel_...xlsx` o `..._movistar_...xlsx`. Elija el mismo operador en la pantalla. No ponga los dos nombres en el archivo.</w:t>
      </w:r>
    </w:p>
    <w:p>
      <w:pPr>
        <w:pStyle w:val="Heading2"/>
        <w:spacing w:before="200" w:after="120"/>
      </w:pPr>
      <w:r>
        <w:rPr>
          <w:rFonts w:ascii="Calibri" w:hAnsi="Calibri" w:eastAsia="Calibri"/>
          <w:b/>
          <w:color w:val="0F4C5C"/>
          <w:sz w:val="26"/>
        </w:rPr>
        <w:t>¿Por qué una empresa con Sin llegada y No contesta no salió en el Excel depurado?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1F2937"/>
          <w:sz w:val="22"/>
        </w:rPr>
        <w:t xml:space="preserve">Porque depurado exige </w:t>
      </w:r>
      <w:r>
        <w:rPr>
          <w:rFonts w:ascii="Calibri" w:hAnsi="Calibri" w:eastAsia="Calibri"/>
          <w:b/>
          <w:color w:val="1F2937"/>
          <w:sz w:val="22"/>
        </w:rPr>
        <w:t>dos No contesta</w:t>
      </w:r>
      <w:r>
        <w:rPr>
          <w:rFonts w:ascii="Calibri" w:hAnsi="Calibri" w:eastAsia="Calibri"/>
          <w:b w:val="0"/>
          <w:color w:val="1F2937"/>
          <w:sz w:val="22"/>
        </w:rPr>
        <w:t xml:space="preserve"> en la empresa. Sin llegada no cuenta. Esa ficha sigue en Detalle y en la cola No contesta.</w:t>
      </w:r>
    </w:p>
    <w:p>
      <w:pPr>
        <w:pStyle w:val="Heading2"/>
        <w:spacing w:before="200" w:after="120"/>
      </w:pPr>
      <w:r>
        <w:rPr>
          <w:rFonts w:ascii="Calibri" w:hAnsi="Calibri" w:eastAsia="Calibri"/>
          <w:b/>
          <w:color w:val="0F4C5C"/>
          <w:sz w:val="26"/>
        </w:rPr>
        <w:t>¿Puedo ver la cola depurado del agente?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1F2937"/>
          <w:sz w:val="22"/>
        </w:rPr>
        <w:t xml:space="preserve">Sí, en </w:t>
      </w:r>
      <w:r>
        <w:rPr>
          <w:rFonts w:ascii="Calibri" w:hAnsi="Calibri" w:eastAsia="Calibri"/>
          <w:b/>
          <w:color w:val="1F2937"/>
          <w:sz w:val="22"/>
        </w:rPr>
        <w:t>Mis clientes</w:t>
      </w:r>
      <w:r>
        <w:rPr>
          <w:rFonts w:ascii="Calibri" w:hAnsi="Calibri" w:eastAsia="Calibri"/>
          <w:b w:val="0"/>
          <w:color w:val="1F2937"/>
          <w:sz w:val="22"/>
        </w:rPr>
        <w:t xml:space="preserve"> → </w:t>
      </w:r>
      <w:r>
        <w:rPr>
          <w:rFonts w:ascii="Calibri" w:hAnsi="Calibri" w:eastAsia="Calibri"/>
          <w:b/>
          <w:color w:val="1F2937"/>
          <w:sz w:val="22"/>
        </w:rPr>
        <w:t>Lista</w:t>
      </w:r>
      <w:r>
        <w:rPr>
          <w:rFonts w:ascii="Calibri" w:hAnsi="Calibri" w:eastAsia="Calibri"/>
          <w:b w:val="0"/>
          <w:color w:val="1F2937"/>
          <w:sz w:val="22"/>
        </w:rPr>
        <w:t xml:space="preserve"> → </w:t>
      </w:r>
      <w:r>
        <w:rPr>
          <w:rFonts w:ascii="Calibri" w:hAnsi="Calibri" w:eastAsia="Calibri"/>
          <w:b/>
          <w:color w:val="1F2937"/>
          <w:sz w:val="22"/>
        </w:rPr>
        <w:t>No contesta — depurado</w:t>
      </w:r>
      <w:r>
        <w:rPr>
          <w:rFonts w:ascii="Calibri" w:hAnsi="Calibri" w:eastAsia="Calibri"/>
          <w:b w:val="0"/>
          <w:color w:val="1F2937"/>
          <w:sz w:val="22"/>
        </w:rPr>
        <w:t>. El agente necesita la contraseña de un administrador activo de este espacio para abrirla.</w:t>
      </w:r>
    </w:p>
    <w:p>
      <w:pPr>
        <w:pStyle w:val="Heading2"/>
        <w:spacing w:before="200" w:after="120"/>
      </w:pPr>
      <w:r>
        <w:rPr>
          <w:rFonts w:ascii="Calibri" w:hAnsi="Calibri" w:eastAsia="Calibri"/>
          <w:b/>
          <w:color w:val="0F4C5C"/>
          <w:sz w:val="26"/>
        </w:rPr>
        <w:t>Cierre para quien capacita</w:t>
      </w:r>
    </w:p>
    <w:p>
      <w:pPr>
        <w:spacing w:after="160" w:before="0" w:line="240" w:lineRule="auto"/>
      </w:pPr>
      <w:r>
        <w:rPr>
          <w:rFonts w:ascii="Calibri" w:hAnsi="Calibri" w:eastAsia="Calibri"/>
          <w:b w:val="0"/>
          <w:color w:val="1F2937"/>
          <w:sz w:val="22"/>
        </w:rPr>
        <w:t>Pida al admin que, con el sistema abierto: 1) lea el Plan de usuarios, 2) distinga desactivar / resetear cola / eliminar, 3) importe un archivo con token de operador, 4) asigne un lote FIFO, 5) filtre Dashboard y Clientes por operador, 6) explique depurado = dos No contesta. Si cubre eso, ya puede operar el día a día.</w:t>
      </w:r>
    </w:p>
    <w:p>
      <w:pPr>
        <w:spacing w:before="320"/>
      </w:pPr>
      <w:r>
        <w:rPr>
          <w:rFonts w:ascii="Calibri" w:hAnsi="Calibri" w:eastAsia="Calibri"/>
          <w:b w:val="0"/>
          <w:color w:val="4B5563"/>
          <w:sz w:val="18"/>
        </w:rPr>
        <w:t>Documento interno · Optick CRM · Manual de administración · octubre 2026. Pensado para imprimir y para capacitación en sala. No sustituye las Novedades del sistema. No es el manual del dueño de la plataforma.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4B5563"/>
        <w:sz w:val="16"/>
      </w:rPr>
      <w:t xml:space="preserve">Manual de administración — Optick CRM  ·  Confidencial interno  ·  Pág.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B5563"/>
        <w:sz w:val="16"/>
      </w:rPr>
      <w:t>Capacitación de administradores  ·  octubre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