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381BEE" w14:textId="77777777" w:rsidR="00ED2974" w:rsidRDefault="00ED2974">
      <w:pPr>
        <w:spacing w:before="160"/>
      </w:pPr>
    </w:p>
    <w:p w14:paraId="27381BEF" w14:textId="77777777" w:rsidR="00ED2974" w:rsidRDefault="001073B8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HU25: Generar Factura</w:t>
      </w:r>
    </w:p>
    <w:p w14:paraId="27381BF0" w14:textId="77777777" w:rsidR="00ED2974" w:rsidRDefault="00ED2974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ED2974" w14:paraId="27381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7381BF1" w14:textId="77777777" w:rsidR="00ED2974" w:rsidRDefault="001073B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27381BF2" w14:textId="77777777" w:rsidR="00ED2974" w:rsidRDefault="001073B8">
            <w:pPr>
              <w:spacing w:before="60" w:after="60"/>
              <w:ind w:left="80"/>
            </w:pPr>
            <w:r>
              <w:rPr>
                <w:b/>
                <w:bCs/>
              </w:rPr>
              <w:t>HU25</w:t>
            </w:r>
          </w:p>
        </w:tc>
      </w:tr>
      <w:tr w:rsidR="00ED2974" w14:paraId="27381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7381BF4" w14:textId="77777777" w:rsidR="00ED2974" w:rsidRDefault="001073B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27381BF5" w14:textId="77777777" w:rsidR="00ED2974" w:rsidRDefault="001073B8">
            <w:pPr>
              <w:spacing w:before="60" w:after="60"/>
              <w:ind w:left="80"/>
            </w:pPr>
            <w:r>
              <w:t>Generar Factura</w:t>
            </w:r>
          </w:p>
        </w:tc>
      </w:tr>
      <w:tr w:rsidR="00ED2974" w14:paraId="27381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7381BF7" w14:textId="77777777" w:rsidR="00ED2974" w:rsidRDefault="001073B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27381BF8" w14:textId="77777777" w:rsidR="00ED2974" w:rsidRDefault="001073B8">
            <w:pPr>
              <w:spacing w:before="60" w:after="60"/>
              <w:ind w:left="80"/>
            </w:pPr>
            <w:r>
              <w:rPr>
                <w:b/>
                <w:bCs/>
              </w:rPr>
              <w:t>Módulo 9 – Pagos y Facturación</w:t>
            </w:r>
          </w:p>
        </w:tc>
      </w:tr>
      <w:tr w:rsidR="00ED2974" w14:paraId="27381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7381BFA" w14:textId="77777777" w:rsidR="00ED2974" w:rsidRDefault="001073B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27381BFB" w14:textId="77777777" w:rsidR="00ED2974" w:rsidRDefault="001073B8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ED2974" w14:paraId="27381B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7381BFD" w14:textId="77777777" w:rsidR="00ED2974" w:rsidRDefault="001073B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27381BFE" w14:textId="77777777" w:rsidR="00ED2974" w:rsidRDefault="001073B8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27381C00" w14:textId="77777777" w:rsidR="00ED2974" w:rsidRDefault="00ED2974">
      <w:pPr>
        <w:spacing w:before="200"/>
      </w:pPr>
    </w:p>
    <w:p w14:paraId="27381C01" w14:textId="77777777" w:rsidR="00ED2974" w:rsidRDefault="001073B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27381C02" w14:textId="77777777" w:rsidR="00ED2974" w:rsidRDefault="001073B8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Sistema (automático al completar el pago)</w:t>
      </w:r>
      <w:r>
        <w:rPr>
          <w:i/>
          <w:iCs/>
        </w:rPr>
        <w:t>,</w:t>
      </w:r>
    </w:p>
    <w:p w14:paraId="27381C03" w14:textId="77777777" w:rsidR="00ED2974" w:rsidRDefault="001073B8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que el sistema genere automáticamente una factura al completar el pago de un pedido</w:t>
      </w:r>
      <w:r>
        <w:rPr>
          <w:i/>
          <w:iCs/>
        </w:rPr>
        <w:t>,</w:t>
      </w:r>
    </w:p>
    <w:p w14:paraId="27381C04" w14:textId="77777777" w:rsidR="00ED2974" w:rsidRDefault="001073B8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tener soporte documental de cada transacción y permitir su consulta posterior</w:t>
      </w:r>
      <w:r>
        <w:rPr>
          <w:i/>
          <w:iCs/>
        </w:rPr>
        <w:t>.</w:t>
      </w:r>
    </w:p>
    <w:p w14:paraId="27381C05" w14:textId="77777777" w:rsidR="00ED2974" w:rsidRDefault="001073B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27381C06" w14:textId="77777777" w:rsidR="00ED2974" w:rsidRDefault="001073B8">
      <w:pPr>
        <w:spacing w:before="60" w:after="60"/>
      </w:pPr>
      <w:r>
        <w:rPr>
          <w:b/>
          <w:bCs/>
        </w:rPr>
        <w:t>Objetivo:</w:t>
      </w:r>
    </w:p>
    <w:p w14:paraId="27381C07" w14:textId="77777777" w:rsidR="00ED2974" w:rsidRDefault="001073B8">
      <w:pPr>
        <w:spacing w:before="60" w:after="60"/>
      </w:pPr>
      <w:r>
        <w:t>Garantizar que cada pago exitoso quede documentado con una factura que contenga la información completa de la transacción.</w:t>
      </w:r>
    </w:p>
    <w:p w14:paraId="27381C08" w14:textId="77777777" w:rsidR="00ED2974" w:rsidRDefault="00ED2974">
      <w:pPr>
        <w:spacing w:before="80"/>
      </w:pPr>
    </w:p>
    <w:p w14:paraId="27381C09" w14:textId="77777777" w:rsidR="00ED2974" w:rsidRDefault="001073B8">
      <w:pPr>
        <w:spacing w:before="60" w:after="60"/>
      </w:pPr>
      <w:r>
        <w:rPr>
          <w:b/>
          <w:bCs/>
        </w:rPr>
        <w:t>Flujo principal:</w:t>
      </w:r>
    </w:p>
    <w:p w14:paraId="27381C0A" w14:textId="77777777" w:rsidR="00ED2974" w:rsidRDefault="001073B8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Cajero completa el proceso de pago (efectivo o tarjeta).</w:t>
      </w:r>
    </w:p>
    <w:p w14:paraId="27381C0B" w14:textId="77777777" w:rsidR="00ED2974" w:rsidRDefault="001073B8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El sistema genera automáticamente la factura con: número único, fecha y hora, sede, mesa, mesero, cajero, ítems, cantidades, precios y total.</w:t>
      </w:r>
    </w:p>
    <w:p w14:paraId="27381C0C" w14:textId="77777777" w:rsidR="00ED2974" w:rsidRDefault="001073B8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La factura queda disponible para consulta desde el panel de facturación.</w:t>
      </w:r>
    </w:p>
    <w:p w14:paraId="27381C0D" w14:textId="77777777" w:rsidR="00ED2974" w:rsidRDefault="001073B8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Se puede imprimir o visualizar en pantalla.</w:t>
      </w:r>
    </w:p>
    <w:p w14:paraId="27381C0E" w14:textId="77777777" w:rsidR="00ED2974" w:rsidRDefault="00ED2974">
      <w:pPr>
        <w:spacing w:before="80"/>
      </w:pPr>
    </w:p>
    <w:p w14:paraId="27381C0F" w14:textId="77777777" w:rsidR="00ED2974" w:rsidRDefault="001073B8">
      <w:pPr>
        <w:spacing w:before="60" w:after="60"/>
      </w:pPr>
      <w:r>
        <w:rPr>
          <w:b/>
          <w:bCs/>
        </w:rPr>
        <w:t>Criterios de aceptación:</w:t>
      </w:r>
    </w:p>
    <w:p w14:paraId="27381C10" w14:textId="77777777" w:rsidR="00ED2974" w:rsidRDefault="001073B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factura se genera automáticamente; no requiere acción manual adicional.</w:t>
      </w:r>
    </w:p>
    <w:p w14:paraId="27381C11" w14:textId="77777777" w:rsidR="00ED2974" w:rsidRDefault="001073B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número de factura es único y secuencial por sede.</w:t>
      </w:r>
    </w:p>
    <w:p w14:paraId="27381C12" w14:textId="77777777" w:rsidR="00ED2974" w:rsidRDefault="001073B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factura incluye: número, fecha, hora, sede, mesa, productos, cantidades, precios unitarios, total y método de pago.</w:t>
      </w:r>
    </w:p>
    <w:p w14:paraId="27381C13" w14:textId="77777777" w:rsidR="00ED2974" w:rsidRDefault="001073B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Las facturas son visibles para Cajero (solo su sede) y Administrador (todas las sedes).</w:t>
      </w:r>
    </w:p>
    <w:p w14:paraId="27381C14" w14:textId="77777777" w:rsidR="00ED2974" w:rsidRDefault="001073B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Las facturas no pueden modificarse ni anularse bajo ningún perfil.</w:t>
      </w:r>
    </w:p>
    <w:p w14:paraId="27381C15" w14:textId="77777777" w:rsidR="00ED2974" w:rsidRDefault="00ED2974">
      <w:pPr>
        <w:spacing w:before="80"/>
      </w:pPr>
    </w:p>
    <w:p w14:paraId="27381C16" w14:textId="77777777" w:rsidR="00ED2974" w:rsidRDefault="001073B8">
      <w:pPr>
        <w:spacing w:before="60" w:after="60"/>
      </w:pPr>
      <w:r>
        <w:rPr>
          <w:b/>
          <w:bCs/>
        </w:rPr>
        <w:t>Postcondición:</w:t>
      </w:r>
    </w:p>
    <w:p w14:paraId="27381C17" w14:textId="77777777" w:rsidR="00ED2974" w:rsidRDefault="001073B8">
      <w:pPr>
        <w:spacing w:before="60" w:after="60"/>
      </w:pPr>
      <w:r>
        <w:t>La factura queda registrada en el sistema y disponible para consulta inmediata.</w:t>
      </w:r>
    </w:p>
    <w:p w14:paraId="27381C18" w14:textId="77777777" w:rsidR="00ED2974" w:rsidRDefault="00ED2974">
      <w:pPr>
        <w:spacing w:before="200"/>
      </w:pPr>
    </w:p>
    <w:p w14:paraId="27381C19" w14:textId="77777777" w:rsidR="00ED2974" w:rsidRDefault="001073B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27381C1A" w14:textId="77777777" w:rsidR="00ED2974" w:rsidRDefault="00ED2974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ED2974" w14:paraId="27381C1C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27381C1B" w14:textId="77777777" w:rsidR="00ED2974" w:rsidRDefault="001073B8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27381C1D" w14:textId="77777777" w:rsidR="00ED2974" w:rsidRDefault="00ED2974">
      <w:pPr>
        <w:spacing w:before="200"/>
      </w:pPr>
    </w:p>
    <w:p w14:paraId="27381C1E" w14:textId="77777777" w:rsidR="00ED2974" w:rsidRDefault="001073B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27381C1F" w14:textId="77777777" w:rsidR="00ED2974" w:rsidRDefault="001073B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27381C20" w14:textId="77777777" w:rsidR="00ED2974" w:rsidRDefault="001073B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27381C21" w14:textId="77777777" w:rsidR="00ED2974" w:rsidRDefault="001073B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9 – Pagos y Facturación</w:t>
      </w:r>
    </w:p>
    <w:p w14:paraId="27381C22" w14:textId="77777777" w:rsidR="00ED2974" w:rsidRDefault="00ED2974">
      <w:pPr>
        <w:spacing w:before="200"/>
      </w:pPr>
    </w:p>
    <w:p w14:paraId="27381C23" w14:textId="77777777" w:rsidR="00ED2974" w:rsidRDefault="001073B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ED2974" w14:paraId="27381C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27381C24" w14:textId="77777777" w:rsidR="00ED2974" w:rsidRDefault="001073B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27381C25" w14:textId="77777777" w:rsidR="00ED2974" w:rsidRDefault="001073B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27381C26" w14:textId="77777777" w:rsidR="00ED2974" w:rsidRDefault="001073B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D2974" w14:paraId="27381C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27381C28" w14:textId="77777777" w:rsidR="00ED2974" w:rsidRDefault="001073B8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27381C29" w14:textId="77777777" w:rsidR="00ED2974" w:rsidRDefault="001073B8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27381C2A" w14:textId="77777777" w:rsidR="00ED2974" w:rsidRDefault="001073B8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27381C2C" w14:textId="77777777" w:rsidR="001073B8" w:rsidRDefault="001073B8"/>
    <w:sectPr w:rsidR="001073B8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49348F" w14:textId="77777777" w:rsidR="001073B8" w:rsidRDefault="001073B8" w:rsidP="00B67ABB">
      <w:r>
        <w:separator/>
      </w:r>
    </w:p>
  </w:endnote>
  <w:endnote w:type="continuationSeparator" w:id="0">
    <w:p w14:paraId="26EC54B1" w14:textId="77777777" w:rsidR="001073B8" w:rsidRDefault="001073B8" w:rsidP="00B67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8EF9DC" w14:textId="77777777" w:rsidR="001073B8" w:rsidRDefault="001073B8" w:rsidP="00B67ABB">
      <w:r>
        <w:separator/>
      </w:r>
    </w:p>
  </w:footnote>
  <w:footnote w:type="continuationSeparator" w:id="0">
    <w:p w14:paraId="2B19CD77" w14:textId="77777777" w:rsidR="001073B8" w:rsidRDefault="001073B8" w:rsidP="00B67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B67ABB" w14:paraId="13C0184D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418BA9CA" w14:textId="77777777" w:rsidR="00B67ABB" w:rsidRDefault="00B67ABB" w:rsidP="00B67ABB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500C592" wp14:editId="19A84510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25FD8CC4" w14:textId="77777777" w:rsidR="00B67ABB" w:rsidRDefault="00B67ABB" w:rsidP="00B67ABB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0B0E01A4" w14:textId="77777777" w:rsidR="00B67ABB" w:rsidRDefault="00B67ABB" w:rsidP="00B67ABB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33619A2A" w14:textId="77777777" w:rsidR="00B67ABB" w:rsidRDefault="00B67ABB" w:rsidP="00B67ABB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42640FD4" w14:textId="77777777" w:rsidR="00B67ABB" w:rsidRDefault="00B67ABB" w:rsidP="00B67ABB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76E342D" wp14:editId="09D4997D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B67ABB" w14:paraId="723A5939" w14:textId="77777777" w:rsidTr="00FE5221">
      <w:trPr>
        <w:trHeight w:val="428"/>
        <w:jc w:val="center"/>
      </w:trPr>
      <w:tc>
        <w:tcPr>
          <w:tcW w:w="3027" w:type="dxa"/>
          <w:vMerge/>
        </w:tcPr>
        <w:p w14:paraId="4B71051C" w14:textId="77777777" w:rsidR="00B67ABB" w:rsidRDefault="00B67ABB" w:rsidP="00B67ABB"/>
      </w:tc>
      <w:tc>
        <w:tcPr>
          <w:tcW w:w="4906" w:type="dxa"/>
        </w:tcPr>
        <w:p w14:paraId="49DDD36B" w14:textId="77777777" w:rsidR="00B67ABB" w:rsidRDefault="00B67ABB" w:rsidP="00B67ABB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5E049E50" w14:textId="77777777" w:rsidR="00B67ABB" w:rsidRDefault="00B67ABB" w:rsidP="00B67ABB"/>
      </w:tc>
    </w:tr>
    <w:tr w:rsidR="00B67ABB" w14:paraId="523EF9C4" w14:textId="77777777" w:rsidTr="00FE5221">
      <w:trPr>
        <w:trHeight w:val="305"/>
        <w:jc w:val="center"/>
      </w:trPr>
      <w:tc>
        <w:tcPr>
          <w:tcW w:w="3027" w:type="dxa"/>
          <w:vMerge/>
        </w:tcPr>
        <w:p w14:paraId="437DCAB4" w14:textId="77777777" w:rsidR="00B67ABB" w:rsidRDefault="00B67ABB" w:rsidP="00B67ABB"/>
      </w:tc>
      <w:tc>
        <w:tcPr>
          <w:tcW w:w="4906" w:type="dxa"/>
        </w:tcPr>
        <w:p w14:paraId="4BD643EA" w14:textId="77777777" w:rsidR="00B67ABB" w:rsidRDefault="00B67ABB" w:rsidP="00B67ABB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75F850C1" w14:textId="77777777" w:rsidR="00B67ABB" w:rsidRDefault="00B67ABB" w:rsidP="00B67ABB"/>
      </w:tc>
    </w:tr>
  </w:tbl>
  <w:p w14:paraId="074DC78B" w14:textId="77777777" w:rsidR="00B67ABB" w:rsidRDefault="00B67A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93775A"/>
    <w:multiLevelType w:val="hybridMultilevel"/>
    <w:tmpl w:val="117C0662"/>
    <w:lvl w:ilvl="0" w:tplc="42787C0A">
      <w:start w:val="1"/>
      <w:numFmt w:val="bullet"/>
      <w:lvlText w:val="●"/>
      <w:lvlJc w:val="left"/>
      <w:pPr>
        <w:ind w:left="720" w:hanging="360"/>
      </w:pPr>
    </w:lvl>
    <w:lvl w:ilvl="1" w:tplc="04AC7544">
      <w:start w:val="1"/>
      <w:numFmt w:val="bullet"/>
      <w:lvlText w:val="○"/>
      <w:lvlJc w:val="left"/>
      <w:pPr>
        <w:ind w:left="1440" w:hanging="360"/>
      </w:pPr>
    </w:lvl>
    <w:lvl w:ilvl="2" w:tplc="557AB79A">
      <w:start w:val="1"/>
      <w:numFmt w:val="bullet"/>
      <w:lvlText w:val="■"/>
      <w:lvlJc w:val="left"/>
      <w:pPr>
        <w:ind w:left="2160" w:hanging="360"/>
      </w:pPr>
    </w:lvl>
    <w:lvl w:ilvl="3" w:tplc="20DCF37A">
      <w:start w:val="1"/>
      <w:numFmt w:val="bullet"/>
      <w:lvlText w:val="●"/>
      <w:lvlJc w:val="left"/>
      <w:pPr>
        <w:ind w:left="2880" w:hanging="360"/>
      </w:pPr>
    </w:lvl>
    <w:lvl w:ilvl="4" w:tplc="4B8A7D50">
      <w:start w:val="1"/>
      <w:numFmt w:val="bullet"/>
      <w:lvlText w:val="○"/>
      <w:lvlJc w:val="left"/>
      <w:pPr>
        <w:ind w:left="3600" w:hanging="360"/>
      </w:pPr>
    </w:lvl>
    <w:lvl w:ilvl="5" w:tplc="ECB22ACA">
      <w:start w:val="1"/>
      <w:numFmt w:val="bullet"/>
      <w:lvlText w:val="■"/>
      <w:lvlJc w:val="left"/>
      <w:pPr>
        <w:ind w:left="4320" w:hanging="360"/>
      </w:pPr>
    </w:lvl>
    <w:lvl w:ilvl="6" w:tplc="D2D27498">
      <w:start w:val="1"/>
      <w:numFmt w:val="bullet"/>
      <w:lvlText w:val="●"/>
      <w:lvlJc w:val="left"/>
      <w:pPr>
        <w:ind w:left="5040" w:hanging="360"/>
      </w:pPr>
    </w:lvl>
    <w:lvl w:ilvl="7" w:tplc="77AA57F0">
      <w:start w:val="1"/>
      <w:numFmt w:val="bullet"/>
      <w:lvlText w:val="●"/>
      <w:lvlJc w:val="left"/>
      <w:pPr>
        <w:ind w:left="5760" w:hanging="360"/>
      </w:pPr>
    </w:lvl>
    <w:lvl w:ilvl="8" w:tplc="2506B7DC">
      <w:start w:val="1"/>
      <w:numFmt w:val="bullet"/>
      <w:lvlText w:val="●"/>
      <w:lvlJc w:val="left"/>
      <w:pPr>
        <w:ind w:left="6480" w:hanging="360"/>
      </w:pPr>
    </w:lvl>
  </w:abstractNum>
  <w:num w:numId="1" w16cid:durableId="648897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74"/>
    <w:rsid w:val="001073B8"/>
    <w:rsid w:val="005C31B0"/>
    <w:rsid w:val="00B67ABB"/>
    <w:rsid w:val="00ED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381BEB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67AB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7ABB"/>
  </w:style>
  <w:style w:type="paragraph" w:styleId="Piedepgina">
    <w:name w:val="footer"/>
    <w:basedOn w:val="Normal"/>
    <w:link w:val="PiedepginaCar"/>
    <w:uiPriority w:val="99"/>
    <w:unhideWhenUsed/>
    <w:rsid w:val="00B67A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7ABB"/>
  </w:style>
  <w:style w:type="table" w:styleId="Tablaconcuadrcula">
    <w:name w:val="Table Grid"/>
    <w:basedOn w:val="Tablanormal"/>
    <w:uiPriority w:val="59"/>
    <w:rsid w:val="00B67ABB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2026-08-30T00:34:00Z</dcterms:created>
  <dcterms:modified xsi:type="dcterms:W3CDTF">2026-08-30T00:34:00Z</dcterms:modified>
</cp:coreProperties>
</file>