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tblPr>
      <w:tblGrid>
        <w:gridCol w:w="3648"/>
        <w:gridCol w:w="3622"/>
        <w:gridCol w:w="3116"/>
      </w:tblGrid>
      <w:tr w:rsidR="00826493" w:rsidRPr="00826493" w:rsidTr="00103A16">
        <w:trPr>
          <w:trHeight w:val="658"/>
        </w:trPr>
        <w:tc>
          <w:tcPr>
            <w:tcW w:w="3648" w:type="dxa"/>
            <w:vMerge w:val="restart"/>
          </w:tcPr>
          <w:p w:rsidR="00826493" w:rsidRPr="00103A16" w:rsidRDefault="00913E73" w:rsidP="00826493">
            <w:pPr>
              <w:rPr>
                <w:rFonts w:ascii="Century Gothic" w:hAnsi="Century Gothic"/>
                <w:sz w:val="28"/>
                <w:szCs w:val="28"/>
              </w:rPr>
            </w:pPr>
            <w:r>
              <w:rPr>
                <w:rFonts w:ascii="Century Gothic" w:hAnsi="Century Gothic"/>
                <w:color w:val="EB817D"/>
                <w:sz w:val="28"/>
                <w:szCs w:val="28"/>
              </w:rPr>
              <w:t xml:space="preserve">Work Beginning: </w:t>
            </w:r>
            <w:r w:rsidR="00F150A9">
              <w:rPr>
                <w:rFonts w:ascii="Century Gothic" w:hAnsi="Century Gothic"/>
                <w:color w:val="EB817D"/>
                <w:sz w:val="28"/>
                <w:szCs w:val="28"/>
              </w:rPr>
              <w:t>19</w:t>
            </w:r>
            <w:r w:rsidR="00AE2845">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65C81" w:rsidRPr="00826493" w:rsidRDefault="00F150A9" w:rsidP="00F150A9">
            <w:pPr>
              <w:rPr>
                <w:rFonts w:ascii="Century Gothic" w:hAnsi="Century Gothic"/>
              </w:rPr>
            </w:pPr>
            <w:r>
              <w:rPr>
                <w:rFonts w:ascii="Century Gothic" w:hAnsi="Century Gothic"/>
              </w:rPr>
              <w:t>Assigned iteration 6 to be finished Wednesday Week 7 Further timer fixes. Slide control fixed by Max, timers added to note control bar instead. Did some small bug fixes, removed the “Press esc” hint on the main menu and changed the hint on the slideshow to say “press esc to return to main menu”</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F150A9" w:rsidP="00826493">
            <w:pPr>
              <w:rPr>
                <w:rFonts w:ascii="Century Gothic" w:hAnsi="Century Gothic"/>
              </w:rPr>
            </w:pPr>
            <w:r>
              <w:rPr>
                <w:rFonts w:ascii="Century Gothic" w:hAnsi="Century Gothic"/>
              </w:rPr>
              <w:t>Nanoelectronics exam revision on the Wednesday took priority.</w:t>
            </w:r>
          </w:p>
        </w:tc>
      </w:tr>
      <w:tr w:rsidR="00826493" w:rsidRPr="00826493" w:rsidTr="00103A16">
        <w:trPr>
          <w:trHeight w:val="658"/>
        </w:trPr>
        <w:tc>
          <w:tcPr>
            <w:tcW w:w="3648" w:type="dxa"/>
            <w:vMerge w:val="restart"/>
          </w:tcPr>
          <w:p w:rsidR="00826493" w:rsidRPr="00103A16" w:rsidRDefault="00913E73" w:rsidP="00826493">
            <w:pPr>
              <w:rPr>
                <w:rFonts w:ascii="Century Gothic" w:hAnsi="Century Gothic"/>
                <w:sz w:val="28"/>
                <w:szCs w:val="28"/>
              </w:rPr>
            </w:pPr>
            <w:r>
              <w:rPr>
                <w:rFonts w:ascii="Century Gothic" w:hAnsi="Century Gothic"/>
                <w:color w:val="EB817D"/>
                <w:sz w:val="28"/>
                <w:szCs w:val="28"/>
              </w:rPr>
              <w:t xml:space="preserve">Work Beginning: </w:t>
            </w:r>
            <w:r w:rsidR="00F150A9">
              <w:rPr>
                <w:rFonts w:ascii="Century Gothic" w:hAnsi="Century Gothic"/>
                <w:color w:val="EB817D"/>
                <w:sz w:val="28"/>
                <w:szCs w:val="28"/>
              </w:rPr>
              <w:t>26</w:t>
            </w:r>
            <w:r w:rsidR="00AE2845">
              <w:rPr>
                <w:rFonts w:ascii="Century Gothic" w:hAnsi="Century Gothic"/>
                <w:color w:val="EB817D"/>
                <w:sz w:val="28"/>
                <w:szCs w:val="28"/>
              </w:rPr>
              <w:t>/05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F150A9" w:rsidP="00465C81">
            <w:pPr>
              <w:rPr>
                <w:rFonts w:ascii="Century Gothic" w:hAnsi="Century Gothic"/>
              </w:rPr>
            </w:pPr>
            <w:r>
              <w:rPr>
                <w:rFonts w:ascii="Century Gothic" w:hAnsi="Century Gothic"/>
              </w:rPr>
              <w:t>Ideally work on bug fixes.</w:t>
            </w:r>
            <w:r w:rsidR="00AE2845">
              <w:rPr>
                <w:rFonts w:ascii="Century Gothic" w:hAnsi="Century Gothic"/>
              </w:rPr>
              <w:t xml:space="preserve"> </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F150A9" w:rsidP="00826493">
            <w:pPr>
              <w:rPr>
                <w:rFonts w:ascii="Century Gothic" w:hAnsi="Century Gothic"/>
              </w:rPr>
            </w:pPr>
            <w:r>
              <w:rPr>
                <w:rFonts w:ascii="Century Gothic" w:hAnsi="Century Gothic"/>
              </w:rPr>
              <w:t>Nanophontics and Optical Communications exam next week, little work expected to be completed.</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40"/>
        <w:gridCol w:w="4681"/>
        <w:gridCol w:w="3828"/>
      </w:tblGrid>
      <w:tr w:rsidR="008D7407" w:rsidRPr="00C75EE1" w:rsidTr="008D7407">
        <w:tc>
          <w:tcPr>
            <w:tcW w:w="1840" w:type="dxa"/>
            <w:shd w:val="clear" w:color="auto" w:fill="E5B8B7"/>
          </w:tcPr>
          <w:p w:rsidR="008D7407" w:rsidRPr="008D7407" w:rsidRDefault="008D7407" w:rsidP="00465C8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465C8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465C81">
            <w:pPr>
              <w:rPr>
                <w:rFonts w:ascii="Century Gothic" w:hAnsi="Century Gothic"/>
                <w:b/>
              </w:rPr>
            </w:pPr>
            <w:r>
              <w:rPr>
                <w:rFonts w:ascii="Century Gothic" w:hAnsi="Century Gothic"/>
                <w:b/>
              </w:rPr>
              <w:t>Achieved (Yes/No with Comments)</w:t>
            </w:r>
          </w:p>
        </w:tc>
      </w:tr>
      <w:tr w:rsidR="004675C1" w:rsidRPr="00C75EE1" w:rsidTr="00F150A9">
        <w:trPr>
          <w:trHeight w:val="659"/>
        </w:trPr>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Defects opened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4675C1" w:rsidRPr="00CC5EC7" w:rsidRDefault="00F150A9" w:rsidP="00EF6534">
            <w:pPr>
              <w:rPr>
                <w:rFonts w:ascii="Century Gothic" w:hAnsi="Century Gothic"/>
                <w:sz w:val="21"/>
                <w:szCs w:val="21"/>
              </w:rPr>
            </w:pPr>
            <w:r>
              <w:rPr>
                <w:rFonts w:ascii="Century Gothic" w:hAnsi="Century Gothic"/>
                <w:sz w:val="21"/>
                <w:szCs w:val="21"/>
              </w:rPr>
              <w:t>Yes - 2</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Defects closed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4675C1" w:rsidRPr="00CC5EC7" w:rsidRDefault="00F150A9" w:rsidP="00DF2424">
            <w:pPr>
              <w:rPr>
                <w:rFonts w:ascii="Century Gothic" w:hAnsi="Century Gothic"/>
                <w:sz w:val="21"/>
                <w:szCs w:val="21"/>
              </w:rPr>
            </w:pPr>
            <w:r>
              <w:rPr>
                <w:rFonts w:ascii="Century Gothic" w:hAnsi="Century Gothic"/>
                <w:sz w:val="21"/>
                <w:szCs w:val="21"/>
              </w:rPr>
              <w:t>Yes - 6</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Yes – view on Jira</w:t>
            </w:r>
          </w:p>
        </w:tc>
      </w:tr>
      <w:tr w:rsidR="004675C1" w:rsidRPr="00C75EE1" w:rsidTr="008D7407">
        <w:tc>
          <w:tcPr>
            <w:tcW w:w="1840" w:type="dxa"/>
          </w:tcPr>
          <w:p w:rsidR="004675C1" w:rsidRPr="00CC5EC7" w:rsidRDefault="004675C1" w:rsidP="00EF6534">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Yes – View burndown charts on Jira</w:t>
            </w:r>
          </w:p>
        </w:tc>
      </w:tr>
      <w:tr w:rsidR="004675C1" w:rsidRPr="00C75EE1" w:rsidTr="008D7407">
        <w:tc>
          <w:tcPr>
            <w:tcW w:w="1840" w:type="dxa"/>
          </w:tcPr>
          <w:p w:rsidR="004675C1" w:rsidRPr="00CC5EC7" w:rsidRDefault="004675C1" w:rsidP="00EF6534">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4675C1" w:rsidRPr="00CC5EC7" w:rsidRDefault="004675C1" w:rsidP="00EF6534">
            <w:pPr>
              <w:rPr>
                <w:rFonts w:ascii="Century Gothic" w:hAnsi="Century Gothic"/>
                <w:sz w:val="21"/>
                <w:szCs w:val="21"/>
              </w:rPr>
            </w:pPr>
            <w:r>
              <w:rPr>
                <w:rFonts w:ascii="Century Gothic" w:hAnsi="Century Gothic"/>
                <w:sz w:val="21"/>
                <w:szCs w:val="21"/>
              </w:rPr>
              <w:t>YES – view on Jira (attached to relevant tickets)</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Repeated fails</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4675C1" w:rsidRPr="00CC5EC7" w:rsidRDefault="004675C1" w:rsidP="00AE2845">
            <w:pPr>
              <w:rPr>
                <w:rFonts w:ascii="Century Gothic" w:hAnsi="Century Gothic"/>
                <w:sz w:val="21"/>
                <w:szCs w:val="21"/>
              </w:rPr>
            </w:pPr>
            <w:r>
              <w:rPr>
                <w:rFonts w:ascii="Century Gothic" w:hAnsi="Century Gothic"/>
                <w:sz w:val="21"/>
                <w:szCs w:val="21"/>
              </w:rPr>
              <w:t xml:space="preserve">Yes – </w:t>
            </w:r>
            <w:r w:rsidR="00AE2845">
              <w:rPr>
                <w:rFonts w:ascii="Century Gothic" w:hAnsi="Century Gothic"/>
                <w:sz w:val="21"/>
                <w:szCs w:val="21"/>
              </w:rPr>
              <w:t>none</w:t>
            </w:r>
          </w:p>
        </w:tc>
      </w:tr>
      <w:tr w:rsidR="004675C1" w:rsidRPr="00C75EE1" w:rsidTr="008D7407">
        <w:tc>
          <w:tcPr>
            <w:tcW w:w="1840"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t xml:space="preserve">Thorough </w:t>
            </w:r>
            <w:r w:rsidRPr="00CC5EC7">
              <w:rPr>
                <w:rFonts w:ascii="Century Gothic" w:hAnsi="Century Gothic"/>
                <w:sz w:val="21"/>
                <w:szCs w:val="21"/>
              </w:rPr>
              <w:lastRenderedPageBreak/>
              <w:t>testing</w:t>
            </w:r>
          </w:p>
        </w:tc>
        <w:tc>
          <w:tcPr>
            <w:tcW w:w="4681" w:type="dxa"/>
          </w:tcPr>
          <w:p w:rsidR="004675C1" w:rsidRPr="00CC5EC7" w:rsidRDefault="004675C1" w:rsidP="00EF6534">
            <w:pPr>
              <w:rPr>
                <w:rFonts w:ascii="Century Gothic" w:hAnsi="Century Gothic"/>
                <w:sz w:val="21"/>
                <w:szCs w:val="21"/>
              </w:rPr>
            </w:pPr>
            <w:r w:rsidRPr="00CC5EC7">
              <w:rPr>
                <w:rFonts w:ascii="Century Gothic" w:hAnsi="Century Gothic"/>
                <w:sz w:val="21"/>
                <w:szCs w:val="21"/>
              </w:rPr>
              <w:lastRenderedPageBreak/>
              <w:t xml:space="preserve">Check to see whether units have been </w:t>
            </w:r>
            <w:r w:rsidRPr="00CC5EC7">
              <w:rPr>
                <w:rFonts w:ascii="Century Gothic" w:hAnsi="Century Gothic"/>
                <w:sz w:val="21"/>
                <w:szCs w:val="21"/>
              </w:rPr>
              <w:lastRenderedPageBreak/>
              <w:t>tested according to the “Test Strategy” documentation</w:t>
            </w:r>
          </w:p>
        </w:tc>
        <w:tc>
          <w:tcPr>
            <w:tcW w:w="3828" w:type="dxa"/>
          </w:tcPr>
          <w:p w:rsidR="004675C1" w:rsidRPr="00CC5EC7" w:rsidRDefault="004675C1" w:rsidP="00F150A9">
            <w:pPr>
              <w:rPr>
                <w:rFonts w:ascii="Century Gothic" w:hAnsi="Century Gothic"/>
                <w:sz w:val="21"/>
                <w:szCs w:val="21"/>
              </w:rPr>
            </w:pPr>
            <w:r>
              <w:rPr>
                <w:rFonts w:ascii="Century Gothic" w:hAnsi="Century Gothic"/>
                <w:sz w:val="21"/>
                <w:szCs w:val="21"/>
              </w:rPr>
              <w:lastRenderedPageBreak/>
              <w:t xml:space="preserve">NO – </w:t>
            </w:r>
            <w:r w:rsidR="00F150A9">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2FD" w:rsidRDefault="005A62FD" w:rsidP="00B12582">
      <w:r>
        <w:separator/>
      </w:r>
    </w:p>
  </w:endnote>
  <w:endnote w:type="continuationSeparator" w:id="0">
    <w:p w:rsidR="005A62FD" w:rsidRDefault="005A62FD" w:rsidP="00B1258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C81" w:rsidRPr="00826493" w:rsidRDefault="00465C81">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00F65860"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00F65860" w:rsidRPr="00826493">
      <w:rPr>
        <w:rStyle w:val="PageNumber"/>
        <w:rFonts w:ascii="Century Gothic" w:hAnsi="Century Gothic"/>
        <w:sz w:val="21"/>
        <w:szCs w:val="21"/>
      </w:rPr>
      <w:fldChar w:fldCharType="separate"/>
    </w:r>
    <w:r w:rsidR="00F150A9">
      <w:rPr>
        <w:rStyle w:val="PageNumber"/>
        <w:rFonts w:ascii="Century Gothic" w:hAnsi="Century Gothic"/>
        <w:noProof/>
        <w:sz w:val="21"/>
        <w:szCs w:val="21"/>
      </w:rPr>
      <w:t>1</w:t>
    </w:r>
    <w:r w:rsidR="00F65860"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2FD" w:rsidRDefault="005A62FD" w:rsidP="00B12582">
      <w:r>
        <w:separator/>
      </w:r>
    </w:p>
  </w:footnote>
  <w:footnote w:type="continuationSeparator" w:id="0">
    <w:p w:rsidR="005A62FD" w:rsidRDefault="005A62FD" w:rsidP="00B125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C81" w:rsidRPr="00826493" w:rsidRDefault="00465C81">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12582"/>
    <w:rsid w:val="00033265"/>
    <w:rsid w:val="000620E1"/>
    <w:rsid w:val="00103A16"/>
    <w:rsid w:val="001C0AAE"/>
    <w:rsid w:val="00277BFB"/>
    <w:rsid w:val="00336A98"/>
    <w:rsid w:val="003657E1"/>
    <w:rsid w:val="003B2603"/>
    <w:rsid w:val="003C326A"/>
    <w:rsid w:val="003F2910"/>
    <w:rsid w:val="00465C81"/>
    <w:rsid w:val="004675C1"/>
    <w:rsid w:val="004F79F8"/>
    <w:rsid w:val="005A62FD"/>
    <w:rsid w:val="006B0562"/>
    <w:rsid w:val="007312E4"/>
    <w:rsid w:val="00740936"/>
    <w:rsid w:val="00775ED1"/>
    <w:rsid w:val="007A0B2A"/>
    <w:rsid w:val="007D1406"/>
    <w:rsid w:val="00826493"/>
    <w:rsid w:val="00861B42"/>
    <w:rsid w:val="008D7407"/>
    <w:rsid w:val="00913E73"/>
    <w:rsid w:val="009478DD"/>
    <w:rsid w:val="009C14AC"/>
    <w:rsid w:val="00A41601"/>
    <w:rsid w:val="00A471A2"/>
    <w:rsid w:val="00A604F2"/>
    <w:rsid w:val="00AE2845"/>
    <w:rsid w:val="00B01343"/>
    <w:rsid w:val="00B12582"/>
    <w:rsid w:val="00CC5EC7"/>
    <w:rsid w:val="00DE7E78"/>
    <w:rsid w:val="00DF2424"/>
    <w:rsid w:val="00ED3207"/>
    <w:rsid w:val="00F150A9"/>
    <w:rsid w:val="00F44555"/>
    <w:rsid w:val="00F4500B"/>
    <w:rsid w:val="00F65860"/>
    <w:rsid w:val="00F938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42"/>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H</dc:creator>
  <cp:lastModifiedBy>Phainax</cp:lastModifiedBy>
  <cp:revision>2</cp:revision>
  <dcterms:created xsi:type="dcterms:W3CDTF">2014-06-09T13:53:00Z</dcterms:created>
  <dcterms:modified xsi:type="dcterms:W3CDTF">2014-06-09T13:53:00Z</dcterms:modified>
</cp:coreProperties>
</file>