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13DEB" w14:textId="77777777" w:rsidR="00C6554A" w:rsidRPr="00A57850" w:rsidRDefault="002554CD" w:rsidP="00C6554A">
      <w:pPr>
        <w:pStyle w:val="Photo"/>
        <w:rPr>
          <w:rFonts w:ascii="Arial" w:hAnsi="Arial" w:cs="Arial"/>
        </w:rPr>
      </w:pPr>
      <w:bookmarkStart w:id="0" w:name="_Toc321147149"/>
      <w:bookmarkStart w:id="1" w:name="_Toc318188227"/>
      <w:bookmarkStart w:id="2" w:name="_Toc318188327"/>
      <w:bookmarkStart w:id="3" w:name="_Toc318189312"/>
      <w:bookmarkStart w:id="4" w:name="_Toc321147011"/>
      <w:r w:rsidRPr="00A57850">
        <w:rPr>
          <w:rFonts w:ascii="Arial" w:hAnsi="Arial" w:cs="Arial"/>
          <w:noProof/>
        </w:rPr>
        <w:drawing>
          <wp:inline distT="0" distB="0" distL="0" distR="0" wp14:anchorId="00EE7829" wp14:editId="578462F5">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33512E5F" w14:textId="40D7B397" w:rsidR="00C6554A" w:rsidRPr="00A57850" w:rsidRDefault="00A5664A" w:rsidP="00C6554A">
      <w:pPr>
        <w:pStyle w:val="Title"/>
        <w:rPr>
          <w:rFonts w:ascii="Arial" w:hAnsi="Arial" w:cs="Arial"/>
          <w:sz w:val="22"/>
          <w:lang w:val="fr-FR"/>
        </w:rPr>
      </w:pPr>
      <w:r w:rsidRPr="00A57850">
        <w:rPr>
          <w:rFonts w:ascii="Arial" w:hAnsi="Arial" w:cs="Arial"/>
          <w:sz w:val="22"/>
          <w:lang w:val="fr-FR"/>
        </w:rPr>
        <w:t xml:space="preserve">Rapport de </w:t>
      </w:r>
      <w:r w:rsidR="00A57850" w:rsidRPr="00A57850">
        <w:rPr>
          <w:rFonts w:ascii="Arial" w:hAnsi="Arial" w:cs="Arial"/>
          <w:sz w:val="22"/>
          <w:lang w:val="fr-FR"/>
        </w:rPr>
        <w:t>configuration</w:t>
      </w:r>
    </w:p>
    <w:p w14:paraId="4C6CCFB9" w14:textId="77777777" w:rsidR="00C6554A" w:rsidRPr="00A57850" w:rsidRDefault="00347B1C" w:rsidP="00C6554A">
      <w:pPr>
        <w:pStyle w:val="Subtitle"/>
        <w:rPr>
          <w:rFonts w:ascii="Arial" w:hAnsi="Arial" w:cs="Arial"/>
          <w:sz w:val="22"/>
          <w:lang w:val="fr-FR"/>
        </w:rPr>
      </w:pPr>
      <w:sdt>
        <w:sdtPr>
          <w:rPr>
            <w:rFonts w:ascii="Arial" w:hAnsi="Arial" w:cs="Arial"/>
            <w:sz w:val="22"/>
          </w:rPr>
          <w:alias w:val="Report Subtitle:"/>
          <w:tag w:val="Report Subtitle:"/>
          <w:id w:val="1354841790"/>
          <w:placeholder>
            <w:docPart w:val="5797C0B0687E48F380E83F25C83F3A1E"/>
          </w:placeholder>
          <w:temporary/>
          <w:showingPlcHdr/>
          <w15:appearance w15:val="hidden"/>
        </w:sdtPr>
        <w:sdtEndPr/>
        <w:sdtContent>
          <w:r w:rsidR="00C6554A" w:rsidRPr="00A57850">
            <w:rPr>
              <w:rFonts w:ascii="Arial" w:hAnsi="Arial" w:cs="Arial"/>
              <w:sz w:val="22"/>
              <w:lang w:val="fr-FR"/>
            </w:rPr>
            <w:t>REPORT SUBTITLE</w:t>
          </w:r>
        </w:sdtContent>
      </w:sdt>
    </w:p>
    <w:p w14:paraId="0569C48D" w14:textId="77777777" w:rsidR="00C6554A" w:rsidRPr="00A57850" w:rsidRDefault="00347B1C" w:rsidP="00C6554A">
      <w:pPr>
        <w:pStyle w:val="ContactInfo"/>
        <w:rPr>
          <w:rFonts w:ascii="Arial" w:hAnsi="Arial" w:cs="Arial"/>
          <w:lang w:val="fr-FR"/>
        </w:rPr>
      </w:pPr>
      <w:sdt>
        <w:sdtPr>
          <w:rPr>
            <w:rFonts w:ascii="Arial" w:hAnsi="Arial" w:cs="Arial"/>
          </w:rPr>
          <w:alias w:val="Name:"/>
          <w:tag w:val="Name:"/>
          <w:id w:val="-2071874759"/>
          <w:placeholder>
            <w:docPart w:val="A03263CA57DD486C98379AD96202C4FF"/>
          </w:placeholder>
          <w:temporary/>
          <w:showingPlcHdr/>
          <w15:appearance w15:val="hidden"/>
        </w:sdtPr>
        <w:sdtEndPr/>
        <w:sdtContent>
          <w:r w:rsidR="00C6554A" w:rsidRPr="00A57850">
            <w:rPr>
              <w:rFonts w:ascii="Arial" w:hAnsi="Arial" w:cs="Arial"/>
              <w:lang w:val="fr-FR"/>
            </w:rPr>
            <w:t>Name</w:t>
          </w:r>
        </w:sdtContent>
      </w:sdt>
      <w:r w:rsidR="00C6554A" w:rsidRPr="00A57850">
        <w:rPr>
          <w:rFonts w:ascii="Arial" w:hAnsi="Arial" w:cs="Arial"/>
          <w:lang w:val="fr-FR"/>
        </w:rPr>
        <w:t xml:space="preserve"> | </w:t>
      </w:r>
      <w:sdt>
        <w:sdtPr>
          <w:rPr>
            <w:rFonts w:ascii="Arial" w:hAnsi="Arial" w:cs="Arial"/>
          </w:rPr>
          <w:alias w:val="Course Title:"/>
          <w:tag w:val="Course Title:"/>
          <w:id w:val="-1824112714"/>
          <w:placeholder>
            <w:docPart w:val="775B7D7AE2234837A09DB47CB7C6BB9C"/>
          </w:placeholder>
          <w:temporary/>
          <w:showingPlcHdr/>
          <w15:appearance w15:val="hidden"/>
        </w:sdtPr>
        <w:sdtEndPr/>
        <w:sdtContent>
          <w:r w:rsidR="00C6554A" w:rsidRPr="00A57850">
            <w:rPr>
              <w:rFonts w:ascii="Arial" w:hAnsi="Arial" w:cs="Arial"/>
              <w:lang w:val="fr-FR"/>
            </w:rPr>
            <w:t>Course Title</w:t>
          </w:r>
        </w:sdtContent>
      </w:sdt>
      <w:r w:rsidR="00C6554A" w:rsidRPr="00A57850">
        <w:rPr>
          <w:rFonts w:ascii="Arial" w:hAnsi="Arial" w:cs="Arial"/>
          <w:lang w:val="fr-FR"/>
        </w:rPr>
        <w:t xml:space="preserve"> | </w:t>
      </w:r>
      <w:sdt>
        <w:sdtPr>
          <w:rPr>
            <w:rFonts w:ascii="Arial" w:hAnsi="Arial" w:cs="Arial"/>
          </w:rPr>
          <w:alias w:val="Date:"/>
          <w:tag w:val="Date:"/>
          <w:id w:val="-35980865"/>
          <w:placeholder>
            <w:docPart w:val="5616B5050FC84330822609DBAA39D820"/>
          </w:placeholder>
          <w:temporary/>
          <w:showingPlcHdr/>
          <w15:appearance w15:val="hidden"/>
        </w:sdtPr>
        <w:sdtEndPr/>
        <w:sdtContent>
          <w:r w:rsidR="00C6554A" w:rsidRPr="00A57850">
            <w:rPr>
              <w:rFonts w:ascii="Arial" w:hAnsi="Arial" w:cs="Arial"/>
              <w:lang w:val="fr-FR"/>
            </w:rPr>
            <w:t>Date</w:t>
          </w:r>
        </w:sdtContent>
      </w:sdt>
      <w:r w:rsidR="00C6554A" w:rsidRPr="00A57850">
        <w:rPr>
          <w:rFonts w:ascii="Arial" w:hAnsi="Arial" w:cs="Arial"/>
          <w:lang w:val="fr-FR"/>
        </w:rPr>
        <w:br w:type="page"/>
      </w:r>
    </w:p>
    <w:p w14:paraId="45A60E9E" w14:textId="1BF3C37C" w:rsidR="00C6554A" w:rsidRPr="00A57850" w:rsidRDefault="0000425D" w:rsidP="00C6554A">
      <w:pPr>
        <w:pStyle w:val="Heading1"/>
        <w:rPr>
          <w:rFonts w:ascii="Arial" w:hAnsi="Arial" w:cs="Arial"/>
          <w:sz w:val="22"/>
          <w:lang w:val="fr-FR"/>
        </w:rPr>
      </w:pPr>
      <w:r w:rsidRPr="00A57850">
        <w:rPr>
          <w:rFonts w:ascii="Arial" w:hAnsi="Arial" w:cs="Arial"/>
          <w:sz w:val="22"/>
          <w:lang w:val="fr-FR"/>
        </w:rPr>
        <w:lastRenderedPageBreak/>
        <w:t>Guide de configuration</w:t>
      </w:r>
    </w:p>
    <w:p w14:paraId="076D60BE" w14:textId="77777777" w:rsidR="00974219" w:rsidRDefault="00974219" w:rsidP="0000425D">
      <w:pPr>
        <w:shd w:val="clear" w:color="auto" w:fill="FCFCFC"/>
        <w:spacing w:before="0" w:after="100" w:afterAutospacing="1" w:line="240" w:lineRule="auto"/>
        <w:outlineLvl w:val="0"/>
        <w:rPr>
          <w:rFonts w:ascii="Arial" w:eastAsia="Times New Roman" w:hAnsi="Arial" w:cs="Arial"/>
          <w:b/>
          <w:bCs/>
          <w:color w:val="404040"/>
          <w:kern w:val="36"/>
          <w:lang w:val="fr-FR" w:eastAsia="fr-FR"/>
        </w:rPr>
      </w:pPr>
    </w:p>
    <w:p w14:paraId="38A713DB" w14:textId="0BE9123D" w:rsidR="0000425D" w:rsidRPr="00A57850" w:rsidRDefault="0000425D" w:rsidP="0000425D">
      <w:pPr>
        <w:shd w:val="clear" w:color="auto" w:fill="FCFCFC"/>
        <w:spacing w:before="0" w:after="100" w:afterAutospacing="1" w:line="240" w:lineRule="auto"/>
        <w:outlineLvl w:val="0"/>
        <w:rPr>
          <w:rFonts w:ascii="Arial" w:eastAsia="Times New Roman" w:hAnsi="Arial" w:cs="Arial"/>
          <w:b/>
          <w:bCs/>
          <w:color w:val="404040"/>
          <w:kern w:val="36"/>
          <w:lang w:val="fr-FR" w:eastAsia="fr-FR"/>
        </w:rPr>
      </w:pPr>
      <w:r w:rsidRPr="00A57850">
        <w:rPr>
          <w:rFonts w:ascii="Arial" w:eastAsia="Times New Roman" w:hAnsi="Arial" w:cs="Arial"/>
          <w:b/>
          <w:bCs/>
          <w:color w:val="404040"/>
          <w:kern w:val="36"/>
          <w:lang w:val="fr-FR" w:eastAsia="fr-FR"/>
        </w:rPr>
        <w:t>Actions génériques</w:t>
      </w:r>
    </w:p>
    <w:p w14:paraId="7CB199BD" w14:textId="77777777" w:rsidR="0000425D" w:rsidRPr="00A57850" w:rsidRDefault="0000425D" w:rsidP="007B7188">
      <w:pPr>
        <w:numPr>
          <w:ilvl w:val="0"/>
          <w:numId w:val="6"/>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Au sein du menu </w:t>
      </w:r>
      <w:r w:rsidRPr="00A57850">
        <w:rPr>
          <w:rFonts w:ascii="Arial" w:eastAsia="Times New Roman" w:hAnsi="Arial" w:cs="Arial"/>
          <w:b/>
          <w:bCs/>
          <w:color w:val="404040"/>
          <w:lang w:val="fr-FR" w:eastAsia="fr-FR"/>
        </w:rPr>
        <w:t>Configuration</w:t>
      </w:r>
      <w:r w:rsidRPr="00A57850">
        <w:rPr>
          <w:rFonts w:ascii="Arial" w:eastAsia="Times New Roman" w:hAnsi="Arial" w:cs="Arial"/>
          <w:color w:val="404040"/>
          <w:lang w:val="fr-FR" w:eastAsia="fr-FR"/>
        </w:rPr>
        <w:t> il est possible d’effectuer certaines actions “génériques” sur les différents objets.</w:t>
      </w:r>
    </w:p>
    <w:p w14:paraId="4463D80D" w14:textId="77777777" w:rsidR="0000425D" w:rsidRPr="00A57850" w:rsidRDefault="0000425D" w:rsidP="0000425D">
      <w:pPr>
        <w:shd w:val="clear" w:color="auto" w:fill="FCFCFC"/>
        <w:spacing w:before="0" w:after="100" w:afterAutospacing="1" w:line="240" w:lineRule="auto"/>
        <w:outlineLvl w:val="1"/>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Ajouter/Supprimer</w:t>
      </w:r>
    </w:p>
    <w:p w14:paraId="4564563F" w14:textId="77777777" w:rsidR="0000425D" w:rsidRPr="00A57850" w:rsidRDefault="0000425D" w:rsidP="007B7188">
      <w:pPr>
        <w:numPr>
          <w:ilvl w:val="0"/>
          <w:numId w:val="6"/>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L’ajout d’un nouvel objet se fait via l’instruction </w:t>
      </w:r>
      <w:r w:rsidRPr="00A57850">
        <w:rPr>
          <w:rFonts w:ascii="Arial" w:eastAsia="Times New Roman" w:hAnsi="Arial" w:cs="Arial"/>
          <w:b/>
          <w:bCs/>
          <w:color w:val="404040"/>
          <w:lang w:val="fr-FR" w:eastAsia="fr-FR"/>
        </w:rPr>
        <w:t>Ajouter</w:t>
      </w:r>
      <w:r w:rsidRPr="00A57850">
        <w:rPr>
          <w:rFonts w:ascii="Arial" w:eastAsia="Times New Roman" w:hAnsi="Arial" w:cs="Arial"/>
          <w:color w:val="404040"/>
          <w:lang w:val="fr-FR" w:eastAsia="fr-FR"/>
        </w:rPr>
        <w:t> à côté du menu </w:t>
      </w:r>
      <w:r w:rsidRPr="00A57850">
        <w:rPr>
          <w:rFonts w:ascii="Arial" w:eastAsia="Times New Roman" w:hAnsi="Arial" w:cs="Arial"/>
          <w:b/>
          <w:bCs/>
          <w:color w:val="404040"/>
          <w:lang w:val="fr-FR" w:eastAsia="fr-FR"/>
        </w:rPr>
        <w:t>More actions…</w:t>
      </w:r>
      <w:r w:rsidRPr="00A57850">
        <w:rPr>
          <w:rFonts w:ascii="Arial" w:eastAsia="Times New Roman" w:hAnsi="Arial" w:cs="Arial"/>
          <w:color w:val="404040"/>
          <w:lang w:val="fr-FR" w:eastAsia="fr-FR"/>
        </w:rPr>
        <w:t>.</w:t>
      </w:r>
    </w:p>
    <w:p w14:paraId="354D7B77" w14:textId="77777777" w:rsidR="0000425D" w:rsidRPr="00A57850" w:rsidRDefault="0000425D" w:rsidP="007B7188">
      <w:pPr>
        <w:numPr>
          <w:ilvl w:val="0"/>
          <w:numId w:val="6"/>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Pour supprimer un objet :</w:t>
      </w:r>
    </w:p>
    <w:p w14:paraId="78865021" w14:textId="77777777" w:rsidR="0000425D" w:rsidRPr="00A57850" w:rsidRDefault="0000425D" w:rsidP="007B7188">
      <w:pPr>
        <w:numPr>
          <w:ilvl w:val="0"/>
          <w:numId w:val="3"/>
        </w:numPr>
        <w:shd w:val="clear" w:color="auto" w:fill="FCFCFC"/>
        <w:spacing w:before="0" w:after="180" w:line="360" w:lineRule="atLeast"/>
        <w:ind w:left="1080"/>
        <w:rPr>
          <w:rFonts w:ascii="Arial" w:eastAsia="Times New Roman" w:hAnsi="Arial" w:cs="Arial"/>
          <w:color w:val="404040"/>
          <w:lang w:val="fr-FR" w:eastAsia="fr-FR"/>
        </w:rPr>
      </w:pPr>
      <w:proofErr w:type="gramStart"/>
      <w:r w:rsidRPr="00A57850">
        <w:rPr>
          <w:rFonts w:ascii="Arial" w:eastAsia="Times New Roman" w:hAnsi="Arial" w:cs="Arial"/>
          <w:color w:val="404040"/>
          <w:lang w:val="fr-FR" w:eastAsia="fr-FR"/>
        </w:rPr>
        <w:t>Sélectionnez le</w:t>
      </w:r>
      <w:proofErr w:type="gramEnd"/>
      <w:r w:rsidRPr="00A57850">
        <w:rPr>
          <w:rFonts w:ascii="Arial" w:eastAsia="Times New Roman" w:hAnsi="Arial" w:cs="Arial"/>
          <w:color w:val="404040"/>
          <w:lang w:val="fr-FR" w:eastAsia="fr-FR"/>
        </w:rPr>
        <w:t xml:space="preserve"> ou les objets que vous souhaitez supprimer en cochant la ou les cases près du nom de celui-ci</w:t>
      </w:r>
    </w:p>
    <w:p w14:paraId="53BD0244" w14:textId="77777777" w:rsidR="0000425D" w:rsidRPr="00A57850" w:rsidRDefault="0000425D" w:rsidP="007B7188">
      <w:pPr>
        <w:numPr>
          <w:ilvl w:val="0"/>
          <w:numId w:val="3"/>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Dans le menu </w:t>
      </w:r>
      <w:r w:rsidRPr="00A57850">
        <w:rPr>
          <w:rFonts w:ascii="Arial" w:eastAsia="Times New Roman" w:hAnsi="Arial" w:cs="Arial"/>
          <w:b/>
          <w:bCs/>
          <w:color w:val="404040"/>
          <w:lang w:val="fr-FR" w:eastAsia="fr-FR"/>
        </w:rPr>
        <w:t>More actions…</w:t>
      </w:r>
      <w:r w:rsidRPr="00A57850">
        <w:rPr>
          <w:rFonts w:ascii="Arial" w:eastAsia="Times New Roman" w:hAnsi="Arial" w:cs="Arial"/>
          <w:color w:val="404040"/>
          <w:lang w:val="fr-FR" w:eastAsia="fr-FR"/>
        </w:rPr>
        <w:t> cliquez sur </w:t>
      </w:r>
      <w:r w:rsidRPr="00A57850">
        <w:rPr>
          <w:rFonts w:ascii="Arial" w:eastAsia="Times New Roman" w:hAnsi="Arial" w:cs="Arial"/>
          <w:b/>
          <w:bCs/>
          <w:color w:val="404040"/>
          <w:lang w:val="fr-FR" w:eastAsia="fr-FR"/>
        </w:rPr>
        <w:t>Supprimer</w:t>
      </w:r>
    </w:p>
    <w:p w14:paraId="150CC359" w14:textId="77777777" w:rsidR="0000425D" w:rsidRPr="00A57850" w:rsidRDefault="0000425D" w:rsidP="007B7188">
      <w:pPr>
        <w:numPr>
          <w:ilvl w:val="0"/>
          <w:numId w:val="6"/>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b/>
          <w:bCs/>
          <w:color w:val="404040"/>
          <w:lang w:val="fr-FR" w:eastAsia="fr-FR"/>
        </w:rPr>
        <w:t>Attention</w:t>
      </w:r>
      <w:r w:rsidRPr="00A57850">
        <w:rPr>
          <w:rFonts w:ascii="Arial" w:eastAsia="Times New Roman" w:hAnsi="Arial" w:cs="Arial"/>
          <w:color w:val="404040"/>
          <w:lang w:val="fr-FR" w:eastAsia="fr-FR"/>
        </w:rPr>
        <w:t> : La suppression d’un objet est définitive. Si vous avez supprimé un objet par accident, il vous faudra le recréer. De même, la suppression d’un objet supprime automatiquement tous les objets qui sont liés à lui et ne peuvent vivre sans. Exemple : La suppression d’un hôte entraine la suppression de tous les services associés à cet hôte.</w:t>
      </w:r>
    </w:p>
    <w:p w14:paraId="25AEDC3D" w14:textId="77777777" w:rsidR="0000425D" w:rsidRPr="00A57850" w:rsidRDefault="0000425D" w:rsidP="007B7188">
      <w:pPr>
        <w:numPr>
          <w:ilvl w:val="0"/>
          <w:numId w:val="6"/>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Pour modifier un objet, cliquez sur son nom.</w:t>
      </w:r>
    </w:p>
    <w:p w14:paraId="4043DEC3" w14:textId="77777777" w:rsidR="0000425D" w:rsidRPr="00A57850" w:rsidRDefault="0000425D" w:rsidP="0000425D">
      <w:pPr>
        <w:shd w:val="clear" w:color="auto" w:fill="FCFCFC"/>
        <w:spacing w:before="0" w:after="100" w:afterAutospacing="1" w:line="240" w:lineRule="auto"/>
        <w:outlineLvl w:val="1"/>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Dupliquer</w:t>
      </w:r>
    </w:p>
    <w:p w14:paraId="06C5A713" w14:textId="77777777" w:rsidR="0000425D" w:rsidRPr="00A57850" w:rsidRDefault="0000425D" w:rsidP="0000425D">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Principe</w:t>
      </w:r>
    </w:p>
    <w:p w14:paraId="67A73B46" w14:textId="77777777" w:rsidR="0000425D" w:rsidRPr="00A57850" w:rsidRDefault="0000425D" w:rsidP="007B7188">
      <w:pPr>
        <w:numPr>
          <w:ilvl w:val="0"/>
          <w:numId w:val="6"/>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La duplication d’un objet permet de copier/cloner celui-ci afin de pouvoir réutiliser ses attributs pour la création d’un nouvel objet. Exemple : J’ai 10 serveurs web identiques à superviser :</w:t>
      </w:r>
    </w:p>
    <w:p w14:paraId="1599CF30" w14:textId="77777777" w:rsidR="0000425D" w:rsidRPr="00A57850" w:rsidRDefault="0000425D" w:rsidP="007B7188">
      <w:pPr>
        <w:numPr>
          <w:ilvl w:val="0"/>
          <w:numId w:val="4"/>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J’ajoute le premier serveur web avec tous les attributs nécessaires</w:t>
      </w:r>
    </w:p>
    <w:p w14:paraId="48AE2759" w14:textId="77777777" w:rsidR="0000425D" w:rsidRPr="00A57850" w:rsidRDefault="0000425D" w:rsidP="007B7188">
      <w:pPr>
        <w:numPr>
          <w:ilvl w:val="0"/>
          <w:numId w:val="4"/>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Je duplique cet hôte 9 fois</w:t>
      </w:r>
    </w:p>
    <w:p w14:paraId="5C28630A" w14:textId="77777777" w:rsidR="0000425D" w:rsidRPr="00A57850" w:rsidRDefault="0000425D" w:rsidP="007B7188">
      <w:pPr>
        <w:numPr>
          <w:ilvl w:val="0"/>
          <w:numId w:val="4"/>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Je n’ai plus qu’à changer les noms d’hôtes et les adresses IP de chaque duplication pour les adapter aux 9 autres serveurs web à superviser</w:t>
      </w:r>
    </w:p>
    <w:p w14:paraId="146C4B14" w14:textId="77777777" w:rsidR="0000425D" w:rsidRPr="00A57850" w:rsidRDefault="0000425D" w:rsidP="007B7188">
      <w:pPr>
        <w:numPr>
          <w:ilvl w:val="0"/>
          <w:numId w:val="6"/>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Grâce à cette méthode, il n’est plus nécessaire de créer unitairement chaque hôte.</w:t>
      </w:r>
    </w:p>
    <w:p w14:paraId="19890CF1" w14:textId="77777777" w:rsidR="0000425D" w:rsidRPr="00A57850" w:rsidRDefault="0000425D" w:rsidP="0000425D">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Pratique</w:t>
      </w:r>
    </w:p>
    <w:p w14:paraId="39C248C0" w14:textId="77777777" w:rsidR="0000425D" w:rsidRPr="00A57850" w:rsidRDefault="0000425D" w:rsidP="007B7188">
      <w:pPr>
        <w:numPr>
          <w:ilvl w:val="0"/>
          <w:numId w:val="6"/>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Pour dupliquer un hôte :</w:t>
      </w:r>
    </w:p>
    <w:p w14:paraId="6D6DC75D" w14:textId="77777777" w:rsidR="0000425D" w:rsidRPr="00A57850" w:rsidRDefault="0000425D" w:rsidP="007B7188">
      <w:pPr>
        <w:numPr>
          <w:ilvl w:val="0"/>
          <w:numId w:val="5"/>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Sélectionnez l’hôte que vous souhaitez dupliquer</w:t>
      </w:r>
    </w:p>
    <w:p w14:paraId="27861DEB" w14:textId="77777777" w:rsidR="0000425D" w:rsidRPr="00A57850" w:rsidRDefault="0000425D" w:rsidP="007B7188">
      <w:pPr>
        <w:numPr>
          <w:ilvl w:val="0"/>
          <w:numId w:val="5"/>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Dans la colonne </w:t>
      </w:r>
      <w:r w:rsidRPr="00A57850">
        <w:rPr>
          <w:rFonts w:ascii="Arial" w:eastAsia="Times New Roman" w:hAnsi="Arial" w:cs="Arial"/>
          <w:b/>
          <w:bCs/>
          <w:color w:val="404040"/>
          <w:lang w:val="fr-FR" w:eastAsia="fr-FR"/>
        </w:rPr>
        <w:t>Options</w:t>
      </w:r>
      <w:r w:rsidRPr="00A57850">
        <w:rPr>
          <w:rFonts w:ascii="Arial" w:eastAsia="Times New Roman" w:hAnsi="Arial" w:cs="Arial"/>
          <w:color w:val="404040"/>
          <w:lang w:val="fr-FR" w:eastAsia="fr-FR"/>
        </w:rPr>
        <w:t>, entrez le nombre de duplication que vous souhaitez obtenir</w:t>
      </w:r>
    </w:p>
    <w:p w14:paraId="5F367FD5" w14:textId="77777777" w:rsidR="0000425D" w:rsidRPr="00A57850" w:rsidRDefault="0000425D" w:rsidP="0000425D">
      <w:pPr>
        <w:shd w:val="clear" w:color="auto" w:fill="FCFCFC"/>
        <w:spacing w:before="0" w:after="0" w:line="240" w:lineRule="auto"/>
        <w:rPr>
          <w:rFonts w:ascii="Arial" w:eastAsia="Times New Roman" w:hAnsi="Arial" w:cs="Arial"/>
          <w:color w:val="404040"/>
          <w:lang w:val="fr-FR" w:eastAsia="fr-FR"/>
        </w:rPr>
      </w:pPr>
      <w:r w:rsidRPr="00A57850">
        <w:rPr>
          <w:rFonts w:ascii="Arial" w:eastAsia="Times New Roman" w:hAnsi="Arial" w:cs="Arial"/>
          <w:noProof/>
          <w:color w:val="404040"/>
          <w:lang w:val="fr-FR" w:eastAsia="fr-FR"/>
        </w:rPr>
        <w:drawing>
          <wp:inline distT="0" distB="0" distL="0" distR="0" wp14:anchorId="31A075D9" wp14:editId="73D5C85E">
            <wp:extent cx="16252190" cy="381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52190" cy="381635"/>
                    </a:xfrm>
                    <a:prstGeom prst="rect">
                      <a:avLst/>
                    </a:prstGeom>
                    <a:noFill/>
                    <a:ln>
                      <a:noFill/>
                    </a:ln>
                  </pic:spPr>
                </pic:pic>
              </a:graphicData>
            </a:graphic>
          </wp:inline>
        </w:drawing>
      </w:r>
    </w:p>
    <w:p w14:paraId="48D308D0" w14:textId="77777777" w:rsidR="0000425D" w:rsidRPr="00A57850" w:rsidRDefault="0000425D" w:rsidP="007B7188">
      <w:pPr>
        <w:numPr>
          <w:ilvl w:val="0"/>
          <w:numId w:val="6"/>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Dans le menu </w:t>
      </w:r>
      <w:r w:rsidRPr="00A57850">
        <w:rPr>
          <w:rFonts w:ascii="Arial" w:eastAsia="Times New Roman" w:hAnsi="Arial" w:cs="Arial"/>
          <w:b/>
          <w:bCs/>
          <w:color w:val="404040"/>
          <w:lang w:val="fr-FR" w:eastAsia="fr-FR"/>
        </w:rPr>
        <w:t>More actions…</w:t>
      </w:r>
      <w:r w:rsidRPr="00A57850">
        <w:rPr>
          <w:rFonts w:ascii="Arial" w:eastAsia="Times New Roman" w:hAnsi="Arial" w:cs="Arial"/>
          <w:color w:val="404040"/>
          <w:lang w:val="fr-FR" w:eastAsia="fr-FR"/>
        </w:rPr>
        <w:t> cliquez sur </w:t>
      </w:r>
      <w:r w:rsidRPr="00A57850">
        <w:rPr>
          <w:rFonts w:ascii="Arial" w:eastAsia="Times New Roman" w:hAnsi="Arial" w:cs="Arial"/>
          <w:b/>
          <w:bCs/>
          <w:color w:val="404040"/>
          <w:lang w:val="fr-FR" w:eastAsia="fr-FR"/>
        </w:rPr>
        <w:t>Dupliquer</w:t>
      </w:r>
    </w:p>
    <w:p w14:paraId="6305E5C2" w14:textId="77777777" w:rsidR="0000425D" w:rsidRPr="00A57850" w:rsidRDefault="0000425D" w:rsidP="0000425D">
      <w:pPr>
        <w:shd w:val="clear" w:color="auto" w:fill="FCFCFC"/>
        <w:spacing w:before="0" w:after="0" w:line="240" w:lineRule="auto"/>
        <w:rPr>
          <w:rFonts w:ascii="Arial" w:eastAsia="Times New Roman" w:hAnsi="Arial" w:cs="Arial"/>
          <w:color w:val="404040"/>
          <w:lang w:val="fr-FR" w:eastAsia="fr-FR"/>
        </w:rPr>
      </w:pPr>
      <w:r w:rsidRPr="00A57850">
        <w:rPr>
          <w:rFonts w:ascii="Arial" w:eastAsia="Times New Roman" w:hAnsi="Arial" w:cs="Arial"/>
          <w:noProof/>
          <w:color w:val="404040"/>
          <w:lang w:val="fr-FR" w:eastAsia="fr-FR"/>
        </w:rPr>
        <w:drawing>
          <wp:inline distT="0" distB="0" distL="0" distR="0" wp14:anchorId="6B74A360" wp14:editId="74AC82FF">
            <wp:extent cx="16236315" cy="675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36315" cy="675640"/>
                    </a:xfrm>
                    <a:prstGeom prst="rect">
                      <a:avLst/>
                    </a:prstGeom>
                    <a:noFill/>
                    <a:ln>
                      <a:noFill/>
                    </a:ln>
                  </pic:spPr>
                </pic:pic>
              </a:graphicData>
            </a:graphic>
          </wp:inline>
        </w:drawing>
      </w:r>
    </w:p>
    <w:p w14:paraId="744C2747" w14:textId="77777777" w:rsidR="0000425D" w:rsidRPr="00A57850" w:rsidRDefault="0000425D" w:rsidP="0000425D">
      <w:pPr>
        <w:shd w:val="clear" w:color="auto" w:fill="FCFCFC"/>
        <w:spacing w:before="0" w:after="100" w:afterAutospacing="1" w:line="240" w:lineRule="auto"/>
        <w:outlineLvl w:val="1"/>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Changement massif</w:t>
      </w:r>
    </w:p>
    <w:p w14:paraId="288BCCE6" w14:textId="77777777" w:rsidR="0000425D" w:rsidRPr="00A57850" w:rsidRDefault="0000425D" w:rsidP="0000425D">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Principe</w:t>
      </w:r>
    </w:p>
    <w:p w14:paraId="16406202" w14:textId="77777777" w:rsidR="0000425D" w:rsidRPr="00A57850" w:rsidRDefault="0000425D" w:rsidP="007B7188">
      <w:pPr>
        <w:numPr>
          <w:ilvl w:val="0"/>
          <w:numId w:val="6"/>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Les changements massifs permettent d’appliquer un changement sur plusieurs objets.</w:t>
      </w:r>
    </w:p>
    <w:p w14:paraId="3EFCA105" w14:textId="77777777" w:rsidR="0000425D" w:rsidRPr="00A57850" w:rsidRDefault="0000425D" w:rsidP="007B7188">
      <w:pPr>
        <w:numPr>
          <w:ilvl w:val="0"/>
          <w:numId w:val="6"/>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Exemple : L’ensemble des serveurs web précédemment créés changent de communauté SNMP. Un changement massif permet de modifier cette communauté sans avoir la peine de modifier chaque fiche de chaque hôte unitairement.</w:t>
      </w:r>
    </w:p>
    <w:p w14:paraId="7CBA22CA" w14:textId="77777777" w:rsidR="0000425D" w:rsidRPr="00A57850" w:rsidRDefault="0000425D" w:rsidP="0000425D">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Pratique</w:t>
      </w:r>
    </w:p>
    <w:p w14:paraId="0BD5A7C1" w14:textId="77777777" w:rsidR="0000425D" w:rsidRPr="00A57850" w:rsidRDefault="0000425D" w:rsidP="007B7188">
      <w:pPr>
        <w:numPr>
          <w:ilvl w:val="0"/>
          <w:numId w:val="6"/>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Pour effectuer un changement massif :</w:t>
      </w:r>
    </w:p>
    <w:p w14:paraId="1E916112" w14:textId="77777777" w:rsidR="0000425D" w:rsidRPr="00A57850" w:rsidRDefault="0000425D" w:rsidP="007B7188">
      <w:pPr>
        <w:numPr>
          <w:ilvl w:val="0"/>
          <w:numId w:val="7"/>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Sélectionnez les objets que vous souhaitez modifier</w:t>
      </w:r>
    </w:p>
    <w:p w14:paraId="4A45ADBB" w14:textId="77777777" w:rsidR="0000425D" w:rsidRPr="00A57850" w:rsidRDefault="0000425D" w:rsidP="007B7188">
      <w:pPr>
        <w:numPr>
          <w:ilvl w:val="0"/>
          <w:numId w:val="7"/>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Dans le menu </w:t>
      </w:r>
      <w:r w:rsidRPr="00A57850">
        <w:rPr>
          <w:rFonts w:ascii="Arial" w:eastAsia="Times New Roman" w:hAnsi="Arial" w:cs="Arial"/>
          <w:b/>
          <w:bCs/>
          <w:color w:val="404040"/>
          <w:lang w:val="fr-FR" w:eastAsia="fr-FR"/>
        </w:rPr>
        <w:t>More actions…</w:t>
      </w:r>
      <w:r w:rsidRPr="00A57850">
        <w:rPr>
          <w:rFonts w:ascii="Arial" w:eastAsia="Times New Roman" w:hAnsi="Arial" w:cs="Arial"/>
          <w:color w:val="404040"/>
          <w:lang w:val="fr-FR" w:eastAsia="fr-FR"/>
        </w:rPr>
        <w:t> cliquez sur </w:t>
      </w:r>
      <w:r w:rsidRPr="00A57850">
        <w:rPr>
          <w:rFonts w:ascii="Arial" w:eastAsia="Times New Roman" w:hAnsi="Arial" w:cs="Arial"/>
          <w:b/>
          <w:bCs/>
          <w:color w:val="404040"/>
          <w:lang w:val="fr-FR" w:eastAsia="fr-FR"/>
        </w:rPr>
        <w:t>Changement massif</w:t>
      </w:r>
    </w:p>
    <w:p w14:paraId="6E26AFA1" w14:textId="77777777" w:rsidR="0000425D" w:rsidRPr="00A57850" w:rsidRDefault="0000425D" w:rsidP="007B7188">
      <w:pPr>
        <w:numPr>
          <w:ilvl w:val="0"/>
          <w:numId w:val="6"/>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La fenêtre de changement s’ouvre, il existe deux types de changements :</w:t>
      </w:r>
    </w:p>
    <w:p w14:paraId="5D2CA561" w14:textId="77777777" w:rsidR="0000425D" w:rsidRPr="00A57850" w:rsidRDefault="0000425D" w:rsidP="007B7188">
      <w:pPr>
        <w:numPr>
          <w:ilvl w:val="0"/>
          <w:numId w:val="8"/>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Incrémentale : signifie que la modification va s’ajouter aux options déjà existantes</w:t>
      </w:r>
    </w:p>
    <w:p w14:paraId="14D157AD" w14:textId="77777777" w:rsidR="0000425D" w:rsidRPr="00A57850" w:rsidRDefault="0000425D" w:rsidP="007B7188">
      <w:pPr>
        <w:numPr>
          <w:ilvl w:val="0"/>
          <w:numId w:val="8"/>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Remplacement : signifie que la modification va écraser les options déjà existantes</w:t>
      </w:r>
    </w:p>
    <w:p w14:paraId="3E1D4EBB" w14:textId="77777777" w:rsidR="0000425D" w:rsidRPr="00A57850" w:rsidRDefault="0000425D" w:rsidP="0000425D">
      <w:pPr>
        <w:shd w:val="clear" w:color="auto" w:fill="FCFCFC"/>
        <w:spacing w:before="0" w:after="100" w:afterAutospacing="1" w:line="240" w:lineRule="auto"/>
        <w:outlineLvl w:val="1"/>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Activer/Désactiver</w:t>
      </w:r>
    </w:p>
    <w:p w14:paraId="05622F55" w14:textId="77777777" w:rsidR="0000425D" w:rsidRPr="00A57850" w:rsidRDefault="0000425D" w:rsidP="0000425D">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Principe</w:t>
      </w:r>
    </w:p>
    <w:p w14:paraId="22BE89BA" w14:textId="77777777" w:rsidR="0000425D" w:rsidRPr="00A57850" w:rsidRDefault="0000425D" w:rsidP="007B7188">
      <w:pPr>
        <w:numPr>
          <w:ilvl w:val="0"/>
          <w:numId w:val="6"/>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L’activation et la désactivation des objets permettent de prendre en compte ou non l’objet lors de la génération de la configuration. Le principal intérêt est de pouvoir garder la configuration d’un objet sans pour autant l’appliquer.</w:t>
      </w:r>
    </w:p>
    <w:p w14:paraId="02B660BE" w14:textId="77777777" w:rsidR="0000425D" w:rsidRPr="00A57850" w:rsidRDefault="0000425D" w:rsidP="0000425D">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Pratique</w:t>
      </w:r>
    </w:p>
    <w:p w14:paraId="29AA0708" w14:textId="77777777" w:rsidR="0000425D" w:rsidRPr="00A57850" w:rsidRDefault="0000425D" w:rsidP="007B7188">
      <w:pPr>
        <w:numPr>
          <w:ilvl w:val="0"/>
          <w:numId w:val="6"/>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Pour activer/désactiver un objet :</w:t>
      </w:r>
    </w:p>
    <w:p w14:paraId="7ADC859D" w14:textId="77777777" w:rsidR="0000425D" w:rsidRPr="00A57850" w:rsidRDefault="0000425D" w:rsidP="007B7188">
      <w:pPr>
        <w:numPr>
          <w:ilvl w:val="0"/>
          <w:numId w:val="9"/>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Sélectionnez les objets que vous souhaitez modifier</w:t>
      </w:r>
    </w:p>
    <w:p w14:paraId="78FEC25B" w14:textId="77777777" w:rsidR="0000425D" w:rsidRPr="00A57850" w:rsidRDefault="0000425D" w:rsidP="007B7188">
      <w:pPr>
        <w:numPr>
          <w:ilvl w:val="0"/>
          <w:numId w:val="9"/>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Dans le menu </w:t>
      </w:r>
      <w:r w:rsidRPr="00A57850">
        <w:rPr>
          <w:rFonts w:ascii="Arial" w:eastAsia="Times New Roman" w:hAnsi="Arial" w:cs="Arial"/>
          <w:b/>
          <w:bCs/>
          <w:color w:val="404040"/>
          <w:lang w:val="fr-FR" w:eastAsia="fr-FR"/>
        </w:rPr>
        <w:t>More actions…</w:t>
      </w:r>
      <w:r w:rsidRPr="00A57850">
        <w:rPr>
          <w:rFonts w:ascii="Arial" w:eastAsia="Times New Roman" w:hAnsi="Arial" w:cs="Arial"/>
          <w:color w:val="404040"/>
          <w:lang w:val="fr-FR" w:eastAsia="fr-FR"/>
        </w:rPr>
        <w:t> cliquez sur </w:t>
      </w:r>
      <w:r w:rsidRPr="00A57850">
        <w:rPr>
          <w:rFonts w:ascii="Arial" w:eastAsia="Times New Roman" w:hAnsi="Arial" w:cs="Arial"/>
          <w:b/>
          <w:bCs/>
          <w:color w:val="404040"/>
          <w:lang w:val="fr-FR" w:eastAsia="fr-FR"/>
        </w:rPr>
        <w:t>Activer/Désactiver</w:t>
      </w:r>
    </w:p>
    <w:p w14:paraId="607313AB" w14:textId="77777777" w:rsidR="0000425D" w:rsidRPr="00A57850" w:rsidRDefault="0000425D" w:rsidP="007B7188">
      <w:pPr>
        <w:numPr>
          <w:ilvl w:val="0"/>
          <w:numId w:val="6"/>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Il est également possible d’activer ou de désactiver un objet via le champ “Statut” de la fiche de détails de l’objet ou en utilisant les icônes suivantes :</w:t>
      </w:r>
    </w:p>
    <w:p w14:paraId="39C675A4" w14:textId="77777777" w:rsidR="0000425D" w:rsidRPr="00A57850" w:rsidRDefault="0000425D" w:rsidP="007B7188">
      <w:pPr>
        <w:numPr>
          <w:ilvl w:val="0"/>
          <w:numId w:val="10"/>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noProof/>
          <w:color w:val="404040"/>
          <w:lang w:val="fr-FR" w:eastAsia="fr-FR"/>
        </w:rPr>
        <w:drawing>
          <wp:inline distT="0" distB="0" distL="0" distR="0" wp14:anchorId="192A6AD9" wp14:editId="0B51C434">
            <wp:extent cx="302260" cy="302260"/>
            <wp:effectExtent l="0" t="0" r="2540" b="2540"/>
            <wp:docPr id="3" name="Picture 3" descr="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A57850">
        <w:rPr>
          <w:rFonts w:ascii="Arial" w:eastAsia="Times New Roman" w:hAnsi="Arial" w:cs="Arial"/>
          <w:color w:val="404040"/>
          <w:lang w:val="fr-FR" w:eastAsia="fr-FR"/>
        </w:rPr>
        <w:t> </w:t>
      </w:r>
      <w:proofErr w:type="gramStart"/>
      <w:r w:rsidRPr="00A57850">
        <w:rPr>
          <w:rFonts w:ascii="Arial" w:eastAsia="Times New Roman" w:hAnsi="Arial" w:cs="Arial"/>
          <w:color w:val="404040"/>
          <w:lang w:val="fr-FR" w:eastAsia="fr-FR"/>
        </w:rPr>
        <w:t>pour</w:t>
      </w:r>
      <w:proofErr w:type="gramEnd"/>
      <w:r w:rsidRPr="00A57850">
        <w:rPr>
          <w:rFonts w:ascii="Arial" w:eastAsia="Times New Roman" w:hAnsi="Arial" w:cs="Arial"/>
          <w:color w:val="404040"/>
          <w:lang w:val="fr-FR" w:eastAsia="fr-FR"/>
        </w:rPr>
        <w:t xml:space="preserve"> activer</w:t>
      </w:r>
    </w:p>
    <w:p w14:paraId="0D9BEB59" w14:textId="77777777" w:rsidR="0000425D" w:rsidRPr="00A57850" w:rsidRDefault="0000425D" w:rsidP="007B7188">
      <w:pPr>
        <w:numPr>
          <w:ilvl w:val="0"/>
          <w:numId w:val="10"/>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noProof/>
          <w:color w:val="404040"/>
          <w:lang w:val="fr-FR" w:eastAsia="fr-FR"/>
        </w:rPr>
        <w:drawing>
          <wp:inline distT="0" distB="0" distL="0" distR="0" wp14:anchorId="5AE0A94C" wp14:editId="77CBC177">
            <wp:extent cx="302260" cy="302260"/>
            <wp:effectExtent l="0" t="0" r="2540" b="2540"/>
            <wp:docPr id="4" name="Picture 4" descr="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abl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A57850">
        <w:rPr>
          <w:rFonts w:ascii="Arial" w:eastAsia="Times New Roman" w:hAnsi="Arial" w:cs="Arial"/>
          <w:color w:val="404040"/>
          <w:lang w:val="fr-FR" w:eastAsia="fr-FR"/>
        </w:rPr>
        <w:t> </w:t>
      </w:r>
      <w:proofErr w:type="gramStart"/>
      <w:r w:rsidRPr="00A57850">
        <w:rPr>
          <w:rFonts w:ascii="Arial" w:eastAsia="Times New Roman" w:hAnsi="Arial" w:cs="Arial"/>
          <w:color w:val="404040"/>
          <w:lang w:val="fr-FR" w:eastAsia="fr-FR"/>
        </w:rPr>
        <w:t>pour</w:t>
      </w:r>
      <w:proofErr w:type="gramEnd"/>
      <w:r w:rsidRPr="00A57850">
        <w:rPr>
          <w:rFonts w:ascii="Arial" w:eastAsia="Times New Roman" w:hAnsi="Arial" w:cs="Arial"/>
          <w:color w:val="404040"/>
          <w:lang w:val="fr-FR" w:eastAsia="fr-FR"/>
        </w:rPr>
        <w:t xml:space="preserve"> désactiver</w:t>
      </w:r>
    </w:p>
    <w:p w14:paraId="7AAE1C7A" w14:textId="73A0813C" w:rsidR="00C6554A" w:rsidRPr="00A57850" w:rsidRDefault="00C6554A" w:rsidP="0000425D">
      <w:pPr>
        <w:pStyle w:val="ListBullet"/>
        <w:numPr>
          <w:ilvl w:val="0"/>
          <w:numId w:val="0"/>
        </w:numPr>
        <w:ind w:left="720"/>
        <w:rPr>
          <w:rFonts w:ascii="Arial" w:hAnsi="Arial" w:cs="Arial"/>
        </w:rPr>
      </w:pPr>
    </w:p>
    <w:p w14:paraId="542F80C9" w14:textId="77777777" w:rsidR="0000425D" w:rsidRPr="00A57850" w:rsidRDefault="0000425D" w:rsidP="0000425D">
      <w:pPr>
        <w:shd w:val="clear" w:color="auto" w:fill="FCFCFC"/>
        <w:spacing w:before="0" w:after="100" w:afterAutospacing="1" w:line="240" w:lineRule="auto"/>
        <w:outlineLvl w:val="0"/>
        <w:rPr>
          <w:rFonts w:ascii="Arial" w:eastAsia="Times New Roman" w:hAnsi="Arial" w:cs="Arial"/>
          <w:b/>
          <w:bCs/>
          <w:color w:val="404040"/>
          <w:kern w:val="36"/>
          <w:lang w:val="fr-FR" w:eastAsia="fr-FR"/>
        </w:rPr>
      </w:pPr>
      <w:r w:rsidRPr="00A57850">
        <w:rPr>
          <w:rFonts w:ascii="Arial" w:eastAsia="Times New Roman" w:hAnsi="Arial" w:cs="Arial"/>
          <w:b/>
          <w:bCs/>
          <w:color w:val="404040"/>
          <w:kern w:val="36"/>
          <w:lang w:val="fr-FR" w:eastAsia="fr-FR"/>
        </w:rPr>
        <w:t>Les hôtes</w:t>
      </w:r>
    </w:p>
    <w:p w14:paraId="3D6C7BA2" w14:textId="77777777" w:rsidR="0000425D" w:rsidRPr="00A57850" w:rsidRDefault="0000425D" w:rsidP="007B7188">
      <w:pPr>
        <w:numPr>
          <w:ilvl w:val="0"/>
          <w:numId w:val="14"/>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Un hôte est toute entité possédant une adresse IP correspondant à une ressource du système d’informations. Exemples : Un serveur, une imprimante réseau, un serveur NAS, une base de données, une sonde de température, une caméra IP…</w:t>
      </w:r>
    </w:p>
    <w:p w14:paraId="05CFBCD0" w14:textId="77777777" w:rsidR="0000425D" w:rsidRPr="00A57850" w:rsidRDefault="0000425D" w:rsidP="007B7188">
      <w:pPr>
        <w:numPr>
          <w:ilvl w:val="0"/>
          <w:numId w:val="14"/>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Tous les ajouts d’hôtes se font dans le menu </w:t>
      </w:r>
      <w:r w:rsidRPr="00A57850">
        <w:rPr>
          <w:rFonts w:ascii="Arial" w:eastAsia="Times New Roman" w:hAnsi="Arial" w:cs="Arial"/>
          <w:b/>
          <w:bCs/>
          <w:color w:val="404040"/>
          <w:lang w:val="fr-FR" w:eastAsia="fr-FR"/>
        </w:rPr>
        <w:t>Configuration &gt; Hôtes &gt; Ajouter</w:t>
      </w:r>
      <w:r w:rsidRPr="00A57850">
        <w:rPr>
          <w:rFonts w:ascii="Arial" w:eastAsia="Times New Roman" w:hAnsi="Arial" w:cs="Arial"/>
          <w:color w:val="404040"/>
          <w:lang w:val="fr-FR" w:eastAsia="fr-FR"/>
        </w:rPr>
        <w:t>.</w:t>
      </w:r>
    </w:p>
    <w:p w14:paraId="0D8B2B91" w14:textId="77777777" w:rsidR="0000425D" w:rsidRPr="00A57850" w:rsidRDefault="0000425D" w:rsidP="0000425D">
      <w:pPr>
        <w:spacing w:before="0" w:after="0" w:line="240" w:lineRule="auto"/>
        <w:rPr>
          <w:rFonts w:ascii="Arial" w:eastAsia="Times New Roman" w:hAnsi="Arial" w:cs="Arial"/>
          <w:color w:val="auto"/>
          <w:lang w:val="fr-FR" w:eastAsia="fr-FR"/>
        </w:rPr>
      </w:pPr>
      <w:r w:rsidRPr="00A57850">
        <w:rPr>
          <w:rFonts w:ascii="Arial" w:eastAsia="Times New Roman" w:hAnsi="Arial" w:cs="Arial"/>
          <w:noProof/>
          <w:color w:val="auto"/>
          <w:lang w:val="fr-FR" w:eastAsia="fr-FR"/>
        </w:rPr>
        <w:drawing>
          <wp:inline distT="0" distB="0" distL="0" distR="0" wp14:anchorId="4B88E413" wp14:editId="5DA29BB8">
            <wp:extent cx="12094210" cy="81419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94210" cy="8141970"/>
                    </a:xfrm>
                    <a:prstGeom prst="rect">
                      <a:avLst/>
                    </a:prstGeom>
                    <a:noFill/>
                    <a:ln>
                      <a:noFill/>
                    </a:ln>
                  </pic:spPr>
                </pic:pic>
              </a:graphicData>
            </a:graphic>
          </wp:inline>
        </w:drawing>
      </w:r>
    </w:p>
    <w:p w14:paraId="2F130F67" w14:textId="77777777" w:rsidR="0000425D" w:rsidRPr="00A57850" w:rsidRDefault="0000425D" w:rsidP="0000425D">
      <w:pPr>
        <w:shd w:val="clear" w:color="auto" w:fill="FCFCFC"/>
        <w:spacing w:before="0" w:after="100" w:afterAutospacing="1" w:line="240" w:lineRule="auto"/>
        <w:outlineLvl w:val="1"/>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Configuration de l’hôte</w:t>
      </w:r>
    </w:p>
    <w:p w14:paraId="09429EF7" w14:textId="77777777" w:rsidR="0000425D" w:rsidRPr="00A57850" w:rsidRDefault="0000425D" w:rsidP="0000425D">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Informations générales</w:t>
      </w:r>
    </w:p>
    <w:p w14:paraId="5BD91437" w14:textId="77777777" w:rsidR="0000425D" w:rsidRPr="00A57850" w:rsidRDefault="0000425D" w:rsidP="007B7188">
      <w:pPr>
        <w:numPr>
          <w:ilvl w:val="0"/>
          <w:numId w:val="11"/>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Nom de l’hôte</w:t>
      </w:r>
      <w:r w:rsidRPr="00A57850">
        <w:rPr>
          <w:rFonts w:ascii="Arial" w:eastAsia="Times New Roman" w:hAnsi="Arial" w:cs="Arial"/>
          <w:color w:val="404040"/>
          <w:lang w:val="fr-FR" w:eastAsia="fr-FR"/>
        </w:rPr>
        <w:t> définit le nom d’hôte qui sera utilisé par le moteur de supervision.</w:t>
      </w:r>
    </w:p>
    <w:p w14:paraId="31E95B72" w14:textId="77777777" w:rsidR="0000425D" w:rsidRPr="00A57850" w:rsidRDefault="0000425D" w:rsidP="007B7188">
      <w:pPr>
        <w:numPr>
          <w:ilvl w:val="0"/>
          <w:numId w:val="11"/>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Alias</w:t>
      </w:r>
      <w:r w:rsidRPr="00A57850">
        <w:rPr>
          <w:rFonts w:ascii="Arial" w:eastAsia="Times New Roman" w:hAnsi="Arial" w:cs="Arial"/>
          <w:color w:val="404040"/>
          <w:lang w:val="fr-FR" w:eastAsia="fr-FR"/>
        </w:rPr>
        <w:t> indique l’alias de l’hôte.</w:t>
      </w:r>
    </w:p>
    <w:p w14:paraId="6065F99B" w14:textId="77777777" w:rsidR="0000425D" w:rsidRPr="00A57850" w:rsidRDefault="0000425D" w:rsidP="007B7188">
      <w:pPr>
        <w:numPr>
          <w:ilvl w:val="0"/>
          <w:numId w:val="11"/>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Adresse IP/DNS</w:t>
      </w:r>
      <w:r w:rsidRPr="00A57850">
        <w:rPr>
          <w:rFonts w:ascii="Arial" w:eastAsia="Times New Roman" w:hAnsi="Arial" w:cs="Arial"/>
          <w:color w:val="404040"/>
          <w:lang w:val="fr-FR" w:eastAsia="fr-FR"/>
        </w:rPr>
        <w:t> : Adresse IP ou nom DNS de l’hôte. Le bouton </w:t>
      </w:r>
      <w:r w:rsidRPr="00A57850">
        <w:rPr>
          <w:rFonts w:ascii="Arial" w:eastAsia="Times New Roman" w:hAnsi="Arial" w:cs="Arial"/>
          <w:b/>
          <w:bCs/>
          <w:color w:val="404040"/>
          <w:lang w:val="fr-FR" w:eastAsia="fr-FR"/>
        </w:rPr>
        <w:t>Résoudre</w:t>
      </w:r>
      <w:r w:rsidRPr="00A57850">
        <w:rPr>
          <w:rFonts w:ascii="Arial" w:eastAsia="Times New Roman" w:hAnsi="Arial" w:cs="Arial"/>
          <w:color w:val="404040"/>
          <w:lang w:val="fr-FR" w:eastAsia="fr-FR"/>
        </w:rPr>
        <w:t> permet de résoudre le nom de domaine en interrogeant le serveur DNS configuré sur le serveur central.</w:t>
      </w:r>
    </w:p>
    <w:p w14:paraId="43259D4E" w14:textId="77777777" w:rsidR="0000425D" w:rsidRPr="00A57850" w:rsidRDefault="0000425D" w:rsidP="007B7188">
      <w:pPr>
        <w:numPr>
          <w:ilvl w:val="0"/>
          <w:numId w:val="11"/>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Les champs </w:t>
      </w:r>
      <w:r w:rsidRPr="00A57850">
        <w:rPr>
          <w:rFonts w:ascii="Arial" w:eastAsia="Times New Roman" w:hAnsi="Arial" w:cs="Arial"/>
          <w:b/>
          <w:bCs/>
          <w:color w:val="404040"/>
          <w:lang w:val="fr-FR" w:eastAsia="fr-FR"/>
        </w:rPr>
        <w:t>Communauté SNMP &amp; Version</w:t>
      </w:r>
      <w:r w:rsidRPr="00A57850">
        <w:rPr>
          <w:rFonts w:ascii="Arial" w:eastAsia="Times New Roman" w:hAnsi="Arial" w:cs="Arial"/>
          <w:color w:val="404040"/>
          <w:lang w:val="fr-FR" w:eastAsia="fr-FR"/>
        </w:rPr>
        <w:t> contiennent respectivement le nom de la communauté ainsi que la version SNMP.</w:t>
      </w:r>
    </w:p>
    <w:p w14:paraId="151085B1" w14:textId="77777777" w:rsidR="0000425D" w:rsidRPr="00A57850" w:rsidRDefault="0000425D" w:rsidP="007B7188">
      <w:pPr>
        <w:numPr>
          <w:ilvl w:val="0"/>
          <w:numId w:val="11"/>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Surveillé depuis le collecteur</w:t>
      </w:r>
      <w:r w:rsidRPr="00A57850">
        <w:rPr>
          <w:rFonts w:ascii="Arial" w:eastAsia="Times New Roman" w:hAnsi="Arial" w:cs="Arial"/>
          <w:color w:val="404040"/>
          <w:lang w:val="fr-FR" w:eastAsia="fr-FR"/>
        </w:rPr>
        <w:t> indique quel est le serveur de supervision chargé de superviser cet hôte.</w:t>
      </w:r>
    </w:p>
    <w:p w14:paraId="35E58E4D" w14:textId="77777777" w:rsidR="0000425D" w:rsidRPr="00A57850" w:rsidRDefault="0000425D" w:rsidP="007B7188">
      <w:pPr>
        <w:numPr>
          <w:ilvl w:val="0"/>
          <w:numId w:val="11"/>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Modèles d’hôte</w:t>
      </w:r>
      <w:r w:rsidRPr="00A57850">
        <w:rPr>
          <w:rFonts w:ascii="Arial" w:eastAsia="Times New Roman" w:hAnsi="Arial" w:cs="Arial"/>
          <w:color w:val="404040"/>
          <w:lang w:val="fr-FR" w:eastAsia="fr-FR"/>
        </w:rPr>
        <w:t> permet d’associer un ou plusieurs modèles d’hôtes à cet objet.</w:t>
      </w:r>
    </w:p>
    <w:p w14:paraId="4290DFE3" w14:textId="77777777" w:rsidR="0000425D" w:rsidRPr="00A57850" w:rsidRDefault="0000425D" w:rsidP="007B7188">
      <w:pPr>
        <w:numPr>
          <w:ilvl w:val="0"/>
          <w:numId w:val="14"/>
        </w:numPr>
        <w:shd w:val="clear" w:color="auto" w:fill="FCFCFC"/>
        <w:tabs>
          <w:tab w:val="clear" w:pos="720"/>
        </w:tabs>
        <w:spacing w:before="0" w:line="360" w:lineRule="atLeast"/>
        <w:ind w:left="36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En cas de conflits de paramètres présents sur plusieurs modèles, le modèle d’hôte au-dessus écrase les propriétés identiques définies dans modèles d’hôtes en dessous. Le bouton </w:t>
      </w:r>
      <w:r w:rsidRPr="00A57850">
        <w:rPr>
          <w:rFonts w:ascii="Arial" w:eastAsia="Times New Roman" w:hAnsi="Arial" w:cs="Arial"/>
          <w:noProof/>
          <w:color w:val="404040"/>
          <w:lang w:val="fr-FR" w:eastAsia="fr-FR"/>
        </w:rPr>
        <w:drawing>
          <wp:inline distT="0" distB="0" distL="0" distR="0" wp14:anchorId="423CD47C" wp14:editId="32B06F71">
            <wp:extent cx="230505" cy="230505"/>
            <wp:effectExtent l="0" t="0" r="0" b="0"/>
            <wp:docPr id="17" name="Picture 17" descr="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A57850">
        <w:rPr>
          <w:rFonts w:ascii="Arial" w:eastAsia="Times New Roman" w:hAnsi="Arial" w:cs="Arial"/>
          <w:color w:val="404040"/>
          <w:lang w:val="fr-FR" w:eastAsia="fr-FR"/>
        </w:rPr>
        <w:t> permet de déplacer l’ordre des modèles d’hôte. Le bouton </w:t>
      </w:r>
      <w:r w:rsidRPr="00A57850">
        <w:rPr>
          <w:rFonts w:ascii="Arial" w:eastAsia="Times New Roman" w:hAnsi="Arial" w:cs="Arial"/>
          <w:noProof/>
          <w:color w:val="404040"/>
          <w:lang w:val="fr-FR" w:eastAsia="fr-FR"/>
        </w:rPr>
        <w:drawing>
          <wp:inline distT="0" distB="0" distL="0" distR="0" wp14:anchorId="35B00616" wp14:editId="3CE65122">
            <wp:extent cx="230505" cy="230505"/>
            <wp:effectExtent l="0" t="0" r="0" b="0"/>
            <wp:docPr id="18" name="Picture 18"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le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A57850">
        <w:rPr>
          <w:rFonts w:ascii="Arial" w:eastAsia="Times New Roman" w:hAnsi="Arial" w:cs="Arial"/>
          <w:color w:val="404040"/>
          <w:lang w:val="fr-FR" w:eastAsia="fr-FR"/>
        </w:rPr>
        <w:t> permet de supprimer le modèle d’hôte.</w:t>
      </w:r>
    </w:p>
    <w:p w14:paraId="4AE9DEFB" w14:textId="77777777" w:rsidR="0000425D" w:rsidRPr="00A57850" w:rsidRDefault="0000425D" w:rsidP="007B7188">
      <w:pPr>
        <w:numPr>
          <w:ilvl w:val="0"/>
          <w:numId w:val="12"/>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Si le champ </w:t>
      </w:r>
      <w:r w:rsidRPr="00A57850">
        <w:rPr>
          <w:rFonts w:ascii="Arial" w:eastAsia="Times New Roman" w:hAnsi="Arial" w:cs="Arial"/>
          <w:b/>
          <w:bCs/>
          <w:color w:val="404040"/>
          <w:lang w:val="fr-FR" w:eastAsia="fr-FR"/>
        </w:rPr>
        <w:t>Créer aussi les services liés au modèle</w:t>
      </w:r>
      <w:r w:rsidRPr="00A57850">
        <w:rPr>
          <w:rFonts w:ascii="Arial" w:eastAsia="Times New Roman" w:hAnsi="Arial" w:cs="Arial"/>
          <w:color w:val="404040"/>
          <w:lang w:val="fr-FR" w:eastAsia="fr-FR"/>
        </w:rPr>
        <w:t> est définit à </w:t>
      </w:r>
      <w:r w:rsidRPr="00A57850">
        <w:rPr>
          <w:rFonts w:ascii="Arial" w:eastAsia="Times New Roman" w:hAnsi="Arial" w:cs="Arial"/>
          <w:b/>
          <w:bCs/>
          <w:color w:val="404040"/>
          <w:lang w:val="fr-FR" w:eastAsia="fr-FR"/>
        </w:rPr>
        <w:t>Oui</w:t>
      </w:r>
      <w:r w:rsidRPr="00A57850">
        <w:rPr>
          <w:rFonts w:ascii="Arial" w:eastAsia="Times New Roman" w:hAnsi="Arial" w:cs="Arial"/>
          <w:color w:val="404040"/>
          <w:lang w:val="fr-FR" w:eastAsia="fr-FR"/>
        </w:rPr>
        <w:t>, Centreon génère automatiquement les services en se basant sur les modèles de services liés aux modèles d’hôtes définis au-dessus (voir chapitre </w:t>
      </w:r>
      <w:hyperlink r:id="rId15" w:anchor="hosttemplates" w:history="1">
        <w:r w:rsidRPr="00A57850">
          <w:rPr>
            <w:rFonts w:ascii="Arial" w:eastAsia="Times New Roman" w:hAnsi="Arial" w:cs="Arial"/>
            <w:color w:val="2980B9"/>
            <w:lang w:val="fr-FR" w:eastAsia="fr-FR"/>
          </w:rPr>
          <w:t>Les modèles</w:t>
        </w:r>
      </w:hyperlink>
      <w:r w:rsidRPr="00A57850">
        <w:rPr>
          <w:rFonts w:ascii="Arial" w:eastAsia="Times New Roman" w:hAnsi="Arial" w:cs="Arial"/>
          <w:color w:val="404040"/>
          <w:lang w:val="fr-FR" w:eastAsia="fr-FR"/>
        </w:rPr>
        <w:t>).</w:t>
      </w:r>
    </w:p>
    <w:p w14:paraId="091C2305" w14:textId="77777777" w:rsidR="0000425D" w:rsidRPr="00A57850" w:rsidRDefault="0000425D" w:rsidP="0000425D">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 xml:space="preserve">Propriétés du </w:t>
      </w:r>
      <w:proofErr w:type="spellStart"/>
      <w:r w:rsidRPr="00A57850">
        <w:rPr>
          <w:rFonts w:ascii="Arial" w:eastAsia="Times New Roman" w:hAnsi="Arial" w:cs="Arial"/>
          <w:b/>
          <w:bCs/>
          <w:color w:val="404040"/>
          <w:lang w:val="fr-FR" w:eastAsia="fr-FR"/>
        </w:rPr>
        <w:t>supervison</w:t>
      </w:r>
      <w:proofErr w:type="spellEnd"/>
      <w:r w:rsidRPr="00A57850">
        <w:rPr>
          <w:rFonts w:ascii="Arial" w:eastAsia="Times New Roman" w:hAnsi="Arial" w:cs="Arial"/>
          <w:b/>
          <w:bCs/>
          <w:color w:val="404040"/>
          <w:lang w:val="fr-FR" w:eastAsia="fr-FR"/>
        </w:rPr>
        <w:t xml:space="preserve"> de l’hôte</w:t>
      </w:r>
    </w:p>
    <w:p w14:paraId="17783682" w14:textId="77777777" w:rsidR="0000425D" w:rsidRPr="00A57850" w:rsidRDefault="0000425D" w:rsidP="007B7188">
      <w:pPr>
        <w:numPr>
          <w:ilvl w:val="0"/>
          <w:numId w:val="13"/>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Commande de vérification</w:t>
      </w:r>
      <w:r w:rsidRPr="00A57850">
        <w:rPr>
          <w:rFonts w:ascii="Arial" w:eastAsia="Times New Roman" w:hAnsi="Arial" w:cs="Arial"/>
          <w:color w:val="404040"/>
          <w:lang w:val="fr-FR" w:eastAsia="fr-FR"/>
        </w:rPr>
        <w:t> indique la commande utilisée pour vérifier la disponibilité de l’hôte.</w:t>
      </w:r>
    </w:p>
    <w:p w14:paraId="79CFDBD6" w14:textId="77777777" w:rsidR="0000425D" w:rsidRPr="00A57850" w:rsidRDefault="0000425D" w:rsidP="007B7188">
      <w:pPr>
        <w:numPr>
          <w:ilvl w:val="0"/>
          <w:numId w:val="13"/>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Arguments</w:t>
      </w:r>
      <w:r w:rsidRPr="00A57850">
        <w:rPr>
          <w:rFonts w:ascii="Arial" w:eastAsia="Times New Roman" w:hAnsi="Arial" w:cs="Arial"/>
          <w:color w:val="404040"/>
          <w:lang w:val="fr-FR" w:eastAsia="fr-FR"/>
        </w:rPr>
        <w:t> définit les arguments donnés à la commande de vérification (chaque argument commence avec un “!”).</w:t>
      </w:r>
    </w:p>
    <w:p w14:paraId="36318CF1" w14:textId="77777777" w:rsidR="0000425D" w:rsidRPr="00A57850" w:rsidRDefault="0000425D" w:rsidP="007B7188">
      <w:pPr>
        <w:numPr>
          <w:ilvl w:val="0"/>
          <w:numId w:val="14"/>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La partie </w:t>
      </w:r>
      <w:r w:rsidRPr="00A57850">
        <w:rPr>
          <w:rFonts w:ascii="Arial" w:eastAsia="Times New Roman" w:hAnsi="Arial" w:cs="Arial"/>
          <w:b/>
          <w:bCs/>
          <w:color w:val="404040"/>
          <w:lang w:val="fr-FR" w:eastAsia="fr-FR"/>
        </w:rPr>
        <w:t>Macros</w:t>
      </w:r>
      <w:r w:rsidRPr="00A57850">
        <w:rPr>
          <w:rFonts w:ascii="Arial" w:eastAsia="Times New Roman" w:hAnsi="Arial" w:cs="Arial"/>
          <w:color w:val="404040"/>
          <w:lang w:val="fr-FR" w:eastAsia="fr-FR"/>
        </w:rPr>
        <w:t> permet d’ajouter des macros personnalisées.</w:t>
      </w:r>
    </w:p>
    <w:p w14:paraId="25F8B81E" w14:textId="77777777" w:rsidR="0000425D" w:rsidRPr="00A57850" w:rsidRDefault="0000425D" w:rsidP="007B7188">
      <w:pPr>
        <w:numPr>
          <w:ilvl w:val="0"/>
          <w:numId w:val="14"/>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Les champs </w:t>
      </w:r>
      <w:r w:rsidRPr="00A57850">
        <w:rPr>
          <w:rFonts w:ascii="Arial" w:eastAsia="Times New Roman" w:hAnsi="Arial" w:cs="Arial"/>
          <w:b/>
          <w:bCs/>
          <w:color w:val="404040"/>
          <w:lang w:val="fr-FR" w:eastAsia="fr-FR"/>
        </w:rPr>
        <w:t>Nom de la macro</w:t>
      </w:r>
      <w:r w:rsidRPr="00A57850">
        <w:rPr>
          <w:rFonts w:ascii="Arial" w:eastAsia="Times New Roman" w:hAnsi="Arial" w:cs="Arial"/>
          <w:color w:val="404040"/>
          <w:lang w:val="fr-FR" w:eastAsia="fr-FR"/>
        </w:rPr>
        <w:t> et </w:t>
      </w:r>
      <w:r w:rsidRPr="00A57850">
        <w:rPr>
          <w:rFonts w:ascii="Arial" w:eastAsia="Times New Roman" w:hAnsi="Arial" w:cs="Arial"/>
          <w:b/>
          <w:bCs/>
          <w:color w:val="404040"/>
          <w:lang w:val="fr-FR" w:eastAsia="fr-FR"/>
        </w:rPr>
        <w:t>Valeur de la macro</w:t>
      </w:r>
      <w:r w:rsidRPr="00A57850">
        <w:rPr>
          <w:rFonts w:ascii="Arial" w:eastAsia="Times New Roman" w:hAnsi="Arial" w:cs="Arial"/>
          <w:color w:val="404040"/>
          <w:lang w:val="fr-FR" w:eastAsia="fr-FR"/>
        </w:rPr>
        <w:t> permettent respectivement de définir le nom et la valeur de la macro.</w:t>
      </w:r>
    </w:p>
    <w:p w14:paraId="51BC2413" w14:textId="77777777" w:rsidR="0000425D" w:rsidRPr="00A57850" w:rsidRDefault="0000425D" w:rsidP="007B7188">
      <w:pPr>
        <w:numPr>
          <w:ilvl w:val="0"/>
          <w:numId w:val="14"/>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La case </w:t>
      </w:r>
      <w:r w:rsidRPr="00A57850">
        <w:rPr>
          <w:rFonts w:ascii="Arial" w:eastAsia="Times New Roman" w:hAnsi="Arial" w:cs="Arial"/>
          <w:b/>
          <w:bCs/>
          <w:color w:val="404040"/>
          <w:lang w:val="fr-FR" w:eastAsia="fr-FR"/>
        </w:rPr>
        <w:t>Mot de passe</w:t>
      </w:r>
      <w:r w:rsidRPr="00A57850">
        <w:rPr>
          <w:rFonts w:ascii="Arial" w:eastAsia="Times New Roman" w:hAnsi="Arial" w:cs="Arial"/>
          <w:color w:val="404040"/>
          <w:lang w:val="fr-FR" w:eastAsia="fr-FR"/>
        </w:rPr>
        <w:t> permet de cacher la valeur de la macro.</w:t>
      </w:r>
    </w:p>
    <w:p w14:paraId="39C0CA30" w14:textId="77777777" w:rsidR="0000425D" w:rsidRPr="00A57850" w:rsidRDefault="0000425D" w:rsidP="007B7188">
      <w:pPr>
        <w:numPr>
          <w:ilvl w:val="0"/>
          <w:numId w:val="14"/>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 xml:space="preserve">Pour réinitialiser la macro avec sa valeur par défaut (définie dans le </w:t>
      </w:r>
      <w:proofErr w:type="spellStart"/>
      <w:r w:rsidRPr="00A57850">
        <w:rPr>
          <w:rFonts w:ascii="Arial" w:eastAsia="Times New Roman" w:hAnsi="Arial" w:cs="Arial"/>
          <w:color w:val="404040"/>
          <w:lang w:val="fr-FR" w:eastAsia="fr-FR"/>
        </w:rPr>
        <w:t>templae</w:t>
      </w:r>
      <w:proofErr w:type="spellEnd"/>
      <w:r w:rsidRPr="00A57850">
        <w:rPr>
          <w:rFonts w:ascii="Arial" w:eastAsia="Times New Roman" w:hAnsi="Arial" w:cs="Arial"/>
          <w:color w:val="404040"/>
          <w:lang w:val="fr-FR" w:eastAsia="fr-FR"/>
        </w:rPr>
        <w:t>) cliquez sur </w:t>
      </w:r>
      <w:r w:rsidRPr="00A57850">
        <w:rPr>
          <w:rFonts w:ascii="Arial" w:eastAsia="Times New Roman" w:hAnsi="Arial" w:cs="Arial"/>
          <w:noProof/>
          <w:color w:val="404040"/>
          <w:lang w:val="fr-FR" w:eastAsia="fr-FR"/>
        </w:rPr>
        <w:drawing>
          <wp:inline distT="0" distB="0" distL="0" distR="0" wp14:anchorId="6AC368B4" wp14:editId="6594BC0C">
            <wp:extent cx="302260" cy="302260"/>
            <wp:effectExtent l="0" t="0" r="2540" b="2540"/>
            <wp:docPr id="19" name="Picture 19"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A57850">
        <w:rPr>
          <w:rFonts w:ascii="Arial" w:eastAsia="Times New Roman" w:hAnsi="Arial" w:cs="Arial"/>
          <w:color w:val="404040"/>
          <w:lang w:val="fr-FR" w:eastAsia="fr-FR"/>
        </w:rPr>
        <w:t>.</w:t>
      </w:r>
    </w:p>
    <w:p w14:paraId="341972BF" w14:textId="77777777" w:rsidR="0000425D" w:rsidRPr="00A57850" w:rsidRDefault="0000425D" w:rsidP="007B7188">
      <w:pPr>
        <w:numPr>
          <w:ilvl w:val="0"/>
          <w:numId w:val="14"/>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Pour afficher la description de la macro, cliquez sur </w:t>
      </w:r>
      <w:r w:rsidRPr="00A57850">
        <w:rPr>
          <w:rFonts w:ascii="Arial" w:eastAsia="Times New Roman" w:hAnsi="Arial" w:cs="Arial"/>
          <w:noProof/>
          <w:color w:val="404040"/>
          <w:lang w:val="fr-FR" w:eastAsia="fr-FR"/>
        </w:rPr>
        <w:drawing>
          <wp:inline distT="0" distB="0" distL="0" distR="0" wp14:anchorId="15FEFF77" wp14:editId="729B294E">
            <wp:extent cx="302260" cy="302260"/>
            <wp:effectExtent l="0" t="0" r="2540" b="2540"/>
            <wp:docPr id="20" name="Picture 20"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A57850">
        <w:rPr>
          <w:rFonts w:ascii="Arial" w:eastAsia="Times New Roman" w:hAnsi="Arial" w:cs="Arial"/>
          <w:color w:val="404040"/>
          <w:lang w:val="fr-FR" w:eastAsia="fr-FR"/>
        </w:rPr>
        <w:t>.</w:t>
      </w:r>
    </w:p>
    <w:p w14:paraId="4F53E506" w14:textId="77777777" w:rsidR="0000425D" w:rsidRPr="00A57850" w:rsidRDefault="0000425D" w:rsidP="007B7188">
      <w:pPr>
        <w:numPr>
          <w:ilvl w:val="0"/>
          <w:numId w:val="14"/>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Pour supprimer la macro, cliquez sur </w:t>
      </w:r>
      <w:r w:rsidRPr="00A57850">
        <w:rPr>
          <w:rFonts w:ascii="Arial" w:eastAsia="Times New Roman" w:hAnsi="Arial" w:cs="Arial"/>
          <w:noProof/>
          <w:color w:val="404040"/>
          <w:lang w:val="fr-FR" w:eastAsia="fr-FR"/>
        </w:rPr>
        <w:drawing>
          <wp:inline distT="0" distB="0" distL="0" distR="0" wp14:anchorId="458C9490" wp14:editId="3D2C42A3">
            <wp:extent cx="230505" cy="230505"/>
            <wp:effectExtent l="0" t="0" r="0" b="0"/>
            <wp:docPr id="21" name="Picture 21"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le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A57850">
        <w:rPr>
          <w:rFonts w:ascii="Arial" w:eastAsia="Times New Roman" w:hAnsi="Arial" w:cs="Arial"/>
          <w:color w:val="404040"/>
          <w:lang w:val="fr-FR" w:eastAsia="fr-FR"/>
        </w:rPr>
        <w:t>.</w:t>
      </w:r>
    </w:p>
    <w:p w14:paraId="6085F6A3" w14:textId="77777777" w:rsidR="0000425D" w:rsidRPr="00A57850" w:rsidRDefault="0000425D" w:rsidP="007B7188">
      <w:pPr>
        <w:numPr>
          <w:ilvl w:val="0"/>
          <w:numId w:val="14"/>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Pour déplacer l’ordre des macros, cliquez sur </w:t>
      </w:r>
      <w:r w:rsidRPr="00A57850">
        <w:rPr>
          <w:rFonts w:ascii="Arial" w:eastAsia="Times New Roman" w:hAnsi="Arial" w:cs="Arial"/>
          <w:noProof/>
          <w:color w:val="404040"/>
          <w:lang w:val="fr-FR" w:eastAsia="fr-FR"/>
        </w:rPr>
        <w:drawing>
          <wp:inline distT="0" distB="0" distL="0" distR="0" wp14:anchorId="66053763" wp14:editId="712AB870">
            <wp:extent cx="230505" cy="230505"/>
            <wp:effectExtent l="0" t="0" r="0" b="0"/>
            <wp:docPr id="5" name="Picture 5" descr="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A57850">
        <w:rPr>
          <w:rFonts w:ascii="Arial" w:eastAsia="Times New Roman" w:hAnsi="Arial" w:cs="Arial"/>
          <w:color w:val="404040"/>
          <w:lang w:val="fr-FR" w:eastAsia="fr-FR"/>
        </w:rPr>
        <w:t>.</w:t>
      </w:r>
    </w:p>
    <w:p w14:paraId="0E53B4CB" w14:textId="77777777" w:rsidR="0000425D" w:rsidRPr="00A57850" w:rsidRDefault="0000425D" w:rsidP="0000425D">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Propriété d’</w:t>
      </w:r>
      <w:proofErr w:type="spellStart"/>
      <w:r w:rsidRPr="00A57850">
        <w:rPr>
          <w:rFonts w:ascii="Arial" w:eastAsia="Times New Roman" w:hAnsi="Arial" w:cs="Arial"/>
          <w:b/>
          <w:bCs/>
          <w:color w:val="404040"/>
          <w:lang w:val="fr-FR" w:eastAsia="fr-FR"/>
        </w:rPr>
        <w:t>ordonancement</w:t>
      </w:r>
      <w:proofErr w:type="spellEnd"/>
      <w:r w:rsidRPr="00A57850">
        <w:rPr>
          <w:rFonts w:ascii="Arial" w:eastAsia="Times New Roman" w:hAnsi="Arial" w:cs="Arial"/>
          <w:b/>
          <w:bCs/>
          <w:color w:val="404040"/>
          <w:lang w:val="fr-FR" w:eastAsia="fr-FR"/>
        </w:rPr>
        <w:t xml:space="preserve"> de l’hôte</w:t>
      </w:r>
    </w:p>
    <w:p w14:paraId="3C4B809A" w14:textId="77777777" w:rsidR="0000425D" w:rsidRPr="00A57850" w:rsidRDefault="0000425D" w:rsidP="007B7188">
      <w:pPr>
        <w:numPr>
          <w:ilvl w:val="0"/>
          <w:numId w:val="15"/>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Période de contrôle</w:t>
      </w:r>
      <w:r w:rsidRPr="00A57850">
        <w:rPr>
          <w:rFonts w:ascii="Arial" w:eastAsia="Times New Roman" w:hAnsi="Arial" w:cs="Arial"/>
          <w:color w:val="404040"/>
          <w:lang w:val="fr-FR" w:eastAsia="fr-FR"/>
        </w:rPr>
        <w:t> définit la période temporelle durant laquelle l’ordonnanceur vérifie le statut de l’objet.</w:t>
      </w:r>
    </w:p>
    <w:p w14:paraId="379157E8" w14:textId="77777777" w:rsidR="0000425D" w:rsidRPr="00A57850" w:rsidRDefault="0000425D" w:rsidP="007B7188">
      <w:pPr>
        <w:numPr>
          <w:ilvl w:val="0"/>
          <w:numId w:val="15"/>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Nombre de contrôles avant validation de l’état</w:t>
      </w:r>
      <w:r w:rsidRPr="00A57850">
        <w:rPr>
          <w:rFonts w:ascii="Arial" w:eastAsia="Times New Roman" w:hAnsi="Arial" w:cs="Arial"/>
          <w:color w:val="404040"/>
          <w:lang w:val="fr-FR" w:eastAsia="fr-FR"/>
        </w:rPr>
        <w:t> définit le nombre de contrôle à effectuer avant de valider le statut de l’hôte : lorsque le statut est validé, le processus de notification est enclenché.</w:t>
      </w:r>
    </w:p>
    <w:p w14:paraId="5DE62F74" w14:textId="77777777" w:rsidR="0000425D" w:rsidRPr="00A57850" w:rsidRDefault="0000425D" w:rsidP="007B7188">
      <w:pPr>
        <w:numPr>
          <w:ilvl w:val="0"/>
          <w:numId w:val="15"/>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Intervalle normal de contrôle</w:t>
      </w:r>
      <w:r w:rsidRPr="00A57850">
        <w:rPr>
          <w:rFonts w:ascii="Arial" w:eastAsia="Times New Roman" w:hAnsi="Arial" w:cs="Arial"/>
          <w:color w:val="404040"/>
          <w:lang w:val="fr-FR" w:eastAsia="fr-FR"/>
        </w:rPr>
        <w:t> est exprimé en minutes. Il définit l’intervalle entre chaque vérification lorsque le statut de l’hôte est OK.</w:t>
      </w:r>
    </w:p>
    <w:p w14:paraId="62B75C9D" w14:textId="77777777" w:rsidR="0000425D" w:rsidRPr="00A57850" w:rsidRDefault="0000425D" w:rsidP="007B7188">
      <w:pPr>
        <w:numPr>
          <w:ilvl w:val="0"/>
          <w:numId w:val="15"/>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Intervalle non-régulier de contrôle</w:t>
      </w:r>
      <w:r w:rsidRPr="00A57850">
        <w:rPr>
          <w:rFonts w:ascii="Arial" w:eastAsia="Times New Roman" w:hAnsi="Arial" w:cs="Arial"/>
          <w:color w:val="404040"/>
          <w:lang w:val="fr-FR" w:eastAsia="fr-FR"/>
        </w:rPr>
        <w:t> est exprimé en minutes. Il définit l’intervalle de validation du statut non-OK de l’hôte.</w:t>
      </w:r>
    </w:p>
    <w:p w14:paraId="2F68ED52" w14:textId="77777777" w:rsidR="0000425D" w:rsidRPr="00A57850" w:rsidRDefault="0000425D" w:rsidP="007B7188">
      <w:pPr>
        <w:numPr>
          <w:ilvl w:val="0"/>
          <w:numId w:val="15"/>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Les champs </w:t>
      </w:r>
      <w:r w:rsidRPr="00A57850">
        <w:rPr>
          <w:rFonts w:ascii="Arial" w:eastAsia="Times New Roman" w:hAnsi="Arial" w:cs="Arial"/>
          <w:b/>
          <w:bCs/>
          <w:color w:val="404040"/>
          <w:lang w:val="fr-FR" w:eastAsia="fr-FR"/>
        </w:rPr>
        <w:t>Contrôles actifs activés</w:t>
      </w:r>
      <w:r w:rsidRPr="00A57850">
        <w:rPr>
          <w:rFonts w:ascii="Arial" w:eastAsia="Times New Roman" w:hAnsi="Arial" w:cs="Arial"/>
          <w:color w:val="404040"/>
          <w:lang w:val="fr-FR" w:eastAsia="fr-FR"/>
        </w:rPr>
        <w:t> et </w:t>
      </w:r>
      <w:r w:rsidRPr="00A57850">
        <w:rPr>
          <w:rFonts w:ascii="Arial" w:eastAsia="Times New Roman" w:hAnsi="Arial" w:cs="Arial"/>
          <w:b/>
          <w:bCs/>
          <w:color w:val="404040"/>
          <w:lang w:val="fr-FR" w:eastAsia="fr-FR"/>
        </w:rPr>
        <w:t>Contrôles passifs activés</w:t>
      </w:r>
      <w:r w:rsidRPr="00A57850">
        <w:rPr>
          <w:rFonts w:ascii="Arial" w:eastAsia="Times New Roman" w:hAnsi="Arial" w:cs="Arial"/>
          <w:color w:val="404040"/>
          <w:lang w:val="fr-FR" w:eastAsia="fr-FR"/>
        </w:rPr>
        <w:t> activent/désactivent les contrôles actifs et passifs.</w:t>
      </w:r>
    </w:p>
    <w:p w14:paraId="6765270C" w14:textId="77777777" w:rsidR="0000425D" w:rsidRPr="00A57850" w:rsidRDefault="0000425D" w:rsidP="0000425D">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Onglet Notification</w:t>
      </w:r>
    </w:p>
    <w:p w14:paraId="2E97E368" w14:textId="77777777" w:rsidR="0000425D" w:rsidRPr="00A57850" w:rsidRDefault="0000425D" w:rsidP="007B7188">
      <w:pPr>
        <w:numPr>
          <w:ilvl w:val="0"/>
          <w:numId w:val="16"/>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Notification activée</w:t>
      </w:r>
      <w:r w:rsidRPr="00A57850">
        <w:rPr>
          <w:rFonts w:ascii="Arial" w:eastAsia="Times New Roman" w:hAnsi="Arial" w:cs="Arial"/>
          <w:color w:val="404040"/>
          <w:lang w:val="fr-FR" w:eastAsia="fr-FR"/>
        </w:rPr>
        <w:t> permet d’activer ou de désactiver les notifications concernant l’objet.</w:t>
      </w:r>
    </w:p>
    <w:p w14:paraId="13FBE3C7" w14:textId="77777777" w:rsidR="0000425D" w:rsidRPr="00A57850" w:rsidRDefault="0000425D" w:rsidP="007B7188">
      <w:pPr>
        <w:numPr>
          <w:ilvl w:val="0"/>
          <w:numId w:val="16"/>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Les </w:t>
      </w:r>
      <w:r w:rsidRPr="00A57850">
        <w:rPr>
          <w:rFonts w:ascii="Arial" w:eastAsia="Times New Roman" w:hAnsi="Arial" w:cs="Arial"/>
          <w:b/>
          <w:bCs/>
          <w:color w:val="404040"/>
          <w:lang w:val="fr-FR" w:eastAsia="fr-FR"/>
        </w:rPr>
        <w:t>Options de notifications</w:t>
      </w:r>
      <w:r w:rsidRPr="00A57850">
        <w:rPr>
          <w:rFonts w:ascii="Arial" w:eastAsia="Times New Roman" w:hAnsi="Arial" w:cs="Arial"/>
          <w:color w:val="404040"/>
          <w:lang w:val="fr-FR" w:eastAsia="fr-FR"/>
        </w:rPr>
        <w:t> définissent les statuts pour lesquels une notification sera envoyée.</w:t>
      </w:r>
    </w:p>
    <w:p w14:paraId="415DF859" w14:textId="77777777" w:rsidR="0000425D" w:rsidRPr="00A57850" w:rsidRDefault="0000425D" w:rsidP="007B7188">
      <w:pPr>
        <w:numPr>
          <w:ilvl w:val="0"/>
          <w:numId w:val="16"/>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Intervalle de notification</w:t>
      </w:r>
      <w:r w:rsidRPr="00A57850">
        <w:rPr>
          <w:rFonts w:ascii="Arial" w:eastAsia="Times New Roman" w:hAnsi="Arial" w:cs="Arial"/>
          <w:color w:val="404040"/>
          <w:lang w:val="fr-FR" w:eastAsia="fr-FR"/>
        </w:rPr>
        <w:t> est exprimé en minutes. Il indique la durée entre chaque envoi de notification lorsque le statut est non-OK. Si la valeur est définie à 0 alors l’ordonnanceur envoie une seule notification par changement de statut.</w:t>
      </w:r>
    </w:p>
    <w:p w14:paraId="4D0D4ADE" w14:textId="77777777" w:rsidR="0000425D" w:rsidRPr="00A57850" w:rsidRDefault="0000425D" w:rsidP="007B7188">
      <w:pPr>
        <w:numPr>
          <w:ilvl w:val="0"/>
          <w:numId w:val="16"/>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Période de notification</w:t>
      </w:r>
      <w:r w:rsidRPr="00A57850">
        <w:rPr>
          <w:rFonts w:ascii="Arial" w:eastAsia="Times New Roman" w:hAnsi="Arial" w:cs="Arial"/>
          <w:color w:val="404040"/>
          <w:lang w:val="fr-FR" w:eastAsia="fr-FR"/>
        </w:rPr>
        <w:t> indique la période temporelle durant laquelle les notifications seront activées.</w:t>
      </w:r>
    </w:p>
    <w:p w14:paraId="11FE0D01" w14:textId="77777777" w:rsidR="0000425D" w:rsidRPr="00A57850" w:rsidRDefault="0000425D" w:rsidP="007B7188">
      <w:pPr>
        <w:numPr>
          <w:ilvl w:val="0"/>
          <w:numId w:val="16"/>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w:t>
      </w:r>
      <w:r w:rsidRPr="00A57850">
        <w:rPr>
          <w:rFonts w:ascii="Arial" w:eastAsia="Times New Roman" w:hAnsi="Arial" w:cs="Arial"/>
          <w:b/>
          <w:bCs/>
          <w:color w:val="404040"/>
          <w:lang w:val="fr-FR" w:eastAsia="fr-FR"/>
        </w:rPr>
        <w:t>Délai de première notification</w:t>
      </w:r>
      <w:r w:rsidRPr="00A57850">
        <w:rPr>
          <w:rFonts w:ascii="Arial" w:eastAsia="Times New Roman" w:hAnsi="Arial" w:cs="Arial"/>
          <w:color w:val="404040"/>
          <w:lang w:val="fr-FR" w:eastAsia="fr-FR"/>
        </w:rPr>
        <w:t> est exprimé en minutes. Il fait référence au délai à respecter avant l’envoi d’une première notification lorsqu’un statut non-OK est validé.</w:t>
      </w:r>
    </w:p>
    <w:p w14:paraId="5A45977C" w14:textId="77777777" w:rsidR="0000425D" w:rsidRPr="00A57850" w:rsidRDefault="0000425D" w:rsidP="007B7188">
      <w:pPr>
        <w:numPr>
          <w:ilvl w:val="0"/>
          <w:numId w:val="16"/>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La liste </w:t>
      </w:r>
      <w:r w:rsidRPr="00A57850">
        <w:rPr>
          <w:rFonts w:ascii="Arial" w:eastAsia="Times New Roman" w:hAnsi="Arial" w:cs="Arial"/>
          <w:b/>
          <w:bCs/>
          <w:color w:val="404040"/>
          <w:lang w:val="fr-FR" w:eastAsia="fr-FR"/>
        </w:rPr>
        <w:t>Contacts liés</w:t>
      </w:r>
      <w:r w:rsidRPr="00A57850">
        <w:rPr>
          <w:rFonts w:ascii="Arial" w:eastAsia="Times New Roman" w:hAnsi="Arial" w:cs="Arial"/>
          <w:color w:val="404040"/>
          <w:lang w:val="fr-FR" w:eastAsia="fr-FR"/>
        </w:rPr>
        <w:t> indique les contacts qui recevront les notifications.</w:t>
      </w:r>
    </w:p>
    <w:p w14:paraId="3AD14BC2" w14:textId="77777777" w:rsidR="0000425D" w:rsidRPr="00A57850" w:rsidRDefault="0000425D" w:rsidP="007B7188">
      <w:pPr>
        <w:numPr>
          <w:ilvl w:val="0"/>
          <w:numId w:val="16"/>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Au sein de la liste </w:t>
      </w:r>
      <w:r w:rsidRPr="00A57850">
        <w:rPr>
          <w:rFonts w:ascii="Arial" w:eastAsia="Times New Roman" w:hAnsi="Arial" w:cs="Arial"/>
          <w:b/>
          <w:bCs/>
          <w:color w:val="404040"/>
          <w:lang w:val="fr-FR" w:eastAsia="fr-FR"/>
        </w:rPr>
        <w:t>Groupe de contacts liés</w:t>
      </w:r>
      <w:r w:rsidRPr="00A57850">
        <w:rPr>
          <w:rFonts w:ascii="Arial" w:eastAsia="Times New Roman" w:hAnsi="Arial" w:cs="Arial"/>
          <w:color w:val="404040"/>
          <w:lang w:val="fr-FR" w:eastAsia="fr-FR"/>
        </w:rPr>
        <w:t> tous les contacts appartenant aux groupes de contacts définis recevront les notifications.</w:t>
      </w:r>
    </w:p>
    <w:p w14:paraId="0A5437E8" w14:textId="77777777" w:rsidR="0000425D" w:rsidRPr="00A57850" w:rsidRDefault="0000425D" w:rsidP="0000425D">
      <w:pPr>
        <w:shd w:val="clear" w:color="auto" w:fill="FCFCFC"/>
        <w:spacing w:before="0" w:after="100" w:afterAutospacing="1" w:line="240" w:lineRule="auto"/>
        <w:outlineLvl w:val="1"/>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Onglet Relations</w:t>
      </w:r>
    </w:p>
    <w:p w14:paraId="5BF17E5F" w14:textId="77777777" w:rsidR="0000425D" w:rsidRPr="00A57850" w:rsidRDefault="0000425D" w:rsidP="007B7188">
      <w:pPr>
        <w:numPr>
          <w:ilvl w:val="0"/>
          <w:numId w:val="17"/>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La liste </w:t>
      </w:r>
      <w:r w:rsidRPr="00A57850">
        <w:rPr>
          <w:rFonts w:ascii="Arial" w:eastAsia="Times New Roman" w:hAnsi="Arial" w:cs="Arial"/>
          <w:b/>
          <w:bCs/>
          <w:color w:val="404040"/>
          <w:lang w:val="fr-FR" w:eastAsia="fr-FR"/>
        </w:rPr>
        <w:t>Groupes d’hôtes parents</w:t>
      </w:r>
      <w:r w:rsidRPr="00A57850">
        <w:rPr>
          <w:rFonts w:ascii="Arial" w:eastAsia="Times New Roman" w:hAnsi="Arial" w:cs="Arial"/>
          <w:color w:val="404040"/>
          <w:lang w:val="fr-FR" w:eastAsia="fr-FR"/>
        </w:rPr>
        <w:t> définit les groupes d’hôtes auxquels l’hôte appartient.</w:t>
      </w:r>
    </w:p>
    <w:p w14:paraId="5A89DA1A" w14:textId="77777777" w:rsidR="0000425D" w:rsidRPr="00A57850" w:rsidRDefault="0000425D" w:rsidP="007B7188">
      <w:pPr>
        <w:numPr>
          <w:ilvl w:val="0"/>
          <w:numId w:val="17"/>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La liste </w:t>
      </w:r>
      <w:r w:rsidRPr="00A57850">
        <w:rPr>
          <w:rFonts w:ascii="Arial" w:eastAsia="Times New Roman" w:hAnsi="Arial" w:cs="Arial"/>
          <w:b/>
          <w:bCs/>
          <w:color w:val="404040"/>
          <w:lang w:val="fr-FR" w:eastAsia="fr-FR"/>
        </w:rPr>
        <w:t>Catégorie d’hôtes parents</w:t>
      </w:r>
      <w:r w:rsidRPr="00A57850">
        <w:rPr>
          <w:rFonts w:ascii="Arial" w:eastAsia="Times New Roman" w:hAnsi="Arial" w:cs="Arial"/>
          <w:color w:val="404040"/>
          <w:lang w:val="fr-FR" w:eastAsia="fr-FR"/>
        </w:rPr>
        <w:t> définit les catégories auxquelles l’hôte appartient.</w:t>
      </w:r>
    </w:p>
    <w:p w14:paraId="7580FE3E" w14:textId="77777777" w:rsidR="0000425D" w:rsidRPr="00A57850" w:rsidRDefault="0000425D" w:rsidP="007B7188">
      <w:pPr>
        <w:numPr>
          <w:ilvl w:val="0"/>
          <w:numId w:val="17"/>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La liste </w:t>
      </w:r>
      <w:r w:rsidRPr="00A57850">
        <w:rPr>
          <w:rFonts w:ascii="Arial" w:eastAsia="Times New Roman" w:hAnsi="Arial" w:cs="Arial"/>
          <w:b/>
          <w:bCs/>
          <w:color w:val="404040"/>
          <w:lang w:val="fr-FR" w:eastAsia="fr-FR"/>
        </w:rPr>
        <w:t>Hôtes parents</w:t>
      </w:r>
      <w:r w:rsidRPr="00A57850">
        <w:rPr>
          <w:rFonts w:ascii="Arial" w:eastAsia="Times New Roman" w:hAnsi="Arial" w:cs="Arial"/>
          <w:color w:val="404040"/>
          <w:lang w:val="fr-FR" w:eastAsia="fr-FR"/>
        </w:rPr>
        <w:t> permet de définir les relations physiques de parenté entre objet.</w:t>
      </w:r>
    </w:p>
    <w:p w14:paraId="70A698D1" w14:textId="77777777" w:rsidR="0000425D" w:rsidRPr="00A57850" w:rsidRDefault="0000425D" w:rsidP="007B7188">
      <w:pPr>
        <w:numPr>
          <w:ilvl w:val="0"/>
          <w:numId w:val="17"/>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La liste </w:t>
      </w:r>
      <w:r w:rsidRPr="00A57850">
        <w:rPr>
          <w:rFonts w:ascii="Arial" w:eastAsia="Times New Roman" w:hAnsi="Arial" w:cs="Arial"/>
          <w:b/>
          <w:bCs/>
          <w:color w:val="404040"/>
          <w:lang w:val="fr-FR" w:eastAsia="fr-FR"/>
        </w:rPr>
        <w:t>Hôtes enfants</w:t>
      </w:r>
      <w:r w:rsidRPr="00A57850">
        <w:rPr>
          <w:rFonts w:ascii="Arial" w:eastAsia="Times New Roman" w:hAnsi="Arial" w:cs="Arial"/>
          <w:color w:val="404040"/>
          <w:lang w:val="fr-FR" w:eastAsia="fr-FR"/>
        </w:rPr>
        <w:t> permet de définir les relations physiques de parenté entre objet.</w:t>
      </w:r>
    </w:p>
    <w:p w14:paraId="4241735A" w14:textId="77777777" w:rsidR="0000425D" w:rsidRPr="00A57850" w:rsidRDefault="0000425D" w:rsidP="0000425D">
      <w:pPr>
        <w:shd w:val="clear" w:color="auto" w:fill="FCFCFC"/>
        <w:spacing w:before="0" w:after="100" w:afterAutospacing="1" w:line="240" w:lineRule="auto"/>
        <w:outlineLvl w:val="1"/>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Traitement des données</w:t>
      </w:r>
    </w:p>
    <w:p w14:paraId="63F30D0C" w14:textId="77777777" w:rsidR="0000425D" w:rsidRPr="00A57850" w:rsidRDefault="0000425D" w:rsidP="007B7188">
      <w:pPr>
        <w:numPr>
          <w:ilvl w:val="0"/>
          <w:numId w:val="18"/>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Si le </w:t>
      </w:r>
      <w:r w:rsidRPr="00A57850">
        <w:rPr>
          <w:rFonts w:ascii="Arial" w:eastAsia="Times New Roman" w:hAnsi="Arial" w:cs="Arial"/>
          <w:b/>
          <w:bCs/>
          <w:color w:val="404040"/>
          <w:lang w:val="fr-FR" w:eastAsia="fr-FR"/>
        </w:rPr>
        <w:t>Contrôle de vérification de l’hôte</w:t>
      </w:r>
      <w:r w:rsidRPr="00A57850">
        <w:rPr>
          <w:rFonts w:ascii="Arial" w:eastAsia="Times New Roman" w:hAnsi="Arial" w:cs="Arial"/>
          <w:color w:val="404040"/>
          <w:lang w:val="fr-FR" w:eastAsia="fr-FR"/>
        </w:rPr>
        <w:t> est activé, alors la commande de remontée des contrôles de l’hôte sera activée.</w:t>
      </w:r>
    </w:p>
    <w:p w14:paraId="7E487EE4" w14:textId="77777777" w:rsidR="0000425D" w:rsidRPr="00A57850" w:rsidRDefault="0000425D" w:rsidP="007B7188">
      <w:pPr>
        <w:numPr>
          <w:ilvl w:val="0"/>
          <w:numId w:val="18"/>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Contrôler la fraîcheur du résultat</w:t>
      </w:r>
      <w:r w:rsidRPr="00A57850">
        <w:rPr>
          <w:rFonts w:ascii="Arial" w:eastAsia="Times New Roman" w:hAnsi="Arial" w:cs="Arial"/>
          <w:color w:val="404040"/>
          <w:lang w:val="fr-FR" w:eastAsia="fr-FR"/>
        </w:rPr>
        <w:t> permet d’activer ou de désactiver le contrôle de fraîcheur du résultat.</w:t>
      </w:r>
    </w:p>
    <w:p w14:paraId="3E38E27F" w14:textId="77777777" w:rsidR="0000425D" w:rsidRPr="00A57850" w:rsidRDefault="0000425D" w:rsidP="007B7188">
      <w:pPr>
        <w:numPr>
          <w:ilvl w:val="0"/>
          <w:numId w:val="18"/>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Seuil de fraîcheur du résultat</w:t>
      </w:r>
      <w:r w:rsidRPr="00A57850">
        <w:rPr>
          <w:rFonts w:ascii="Arial" w:eastAsia="Times New Roman" w:hAnsi="Arial" w:cs="Arial"/>
          <w:color w:val="404040"/>
          <w:lang w:val="fr-FR" w:eastAsia="fr-FR"/>
        </w:rPr>
        <w:t> est exprimé en secondes. Si durant cette période aucune demande de changement de statut de l’hôte (commande passive) n’a été reçue alors la commande de vérification active est exécutée.</w:t>
      </w:r>
    </w:p>
    <w:p w14:paraId="2755EABE" w14:textId="77777777" w:rsidR="0000425D" w:rsidRPr="00A57850" w:rsidRDefault="0000425D" w:rsidP="007B7188">
      <w:pPr>
        <w:numPr>
          <w:ilvl w:val="0"/>
          <w:numId w:val="18"/>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 xml:space="preserve">Détection de bagotage des </w:t>
      </w:r>
      <w:proofErr w:type="spellStart"/>
      <w:r w:rsidRPr="00A57850">
        <w:rPr>
          <w:rFonts w:ascii="Arial" w:eastAsia="Times New Roman" w:hAnsi="Arial" w:cs="Arial"/>
          <w:b/>
          <w:bCs/>
          <w:color w:val="404040"/>
          <w:lang w:val="fr-FR" w:eastAsia="fr-FR"/>
        </w:rPr>
        <w:t>status</w:t>
      </w:r>
      <w:proofErr w:type="spellEnd"/>
      <w:r w:rsidRPr="00A57850">
        <w:rPr>
          <w:rFonts w:ascii="Arial" w:eastAsia="Times New Roman" w:hAnsi="Arial" w:cs="Arial"/>
          <w:color w:val="404040"/>
          <w:lang w:val="fr-FR" w:eastAsia="fr-FR"/>
        </w:rPr>
        <w:t> permet d’activer ou de désactiver la détection du bagotage des statuts (statut changeant trop fréquemment de valeur sur une période donnée).</w:t>
      </w:r>
    </w:p>
    <w:p w14:paraId="261B553D" w14:textId="77777777" w:rsidR="0000425D" w:rsidRPr="00A57850" w:rsidRDefault="0000425D" w:rsidP="007B7188">
      <w:pPr>
        <w:numPr>
          <w:ilvl w:val="0"/>
          <w:numId w:val="18"/>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Les champs </w:t>
      </w:r>
      <w:r w:rsidRPr="00A57850">
        <w:rPr>
          <w:rFonts w:ascii="Arial" w:eastAsia="Times New Roman" w:hAnsi="Arial" w:cs="Arial"/>
          <w:b/>
          <w:bCs/>
          <w:color w:val="404040"/>
          <w:lang w:val="fr-FR" w:eastAsia="fr-FR"/>
        </w:rPr>
        <w:t>Seuil bas de détection de bagotage des statuts</w:t>
      </w:r>
      <w:r w:rsidRPr="00A57850">
        <w:rPr>
          <w:rFonts w:ascii="Arial" w:eastAsia="Times New Roman" w:hAnsi="Arial" w:cs="Arial"/>
          <w:color w:val="404040"/>
          <w:lang w:val="fr-FR" w:eastAsia="fr-FR"/>
        </w:rPr>
        <w:t> et </w:t>
      </w:r>
      <w:r w:rsidRPr="00A57850">
        <w:rPr>
          <w:rFonts w:ascii="Arial" w:eastAsia="Times New Roman" w:hAnsi="Arial" w:cs="Arial"/>
          <w:b/>
          <w:bCs/>
          <w:color w:val="404040"/>
          <w:lang w:val="fr-FR" w:eastAsia="fr-FR"/>
        </w:rPr>
        <w:t>Seuil haut de détection de bagotage des statuts</w:t>
      </w:r>
      <w:r w:rsidRPr="00A57850">
        <w:rPr>
          <w:rFonts w:ascii="Arial" w:eastAsia="Times New Roman" w:hAnsi="Arial" w:cs="Arial"/>
          <w:color w:val="404040"/>
          <w:lang w:val="fr-FR" w:eastAsia="fr-FR"/>
        </w:rPr>
        <w:t> définissent les seuils hauts et bas pour la détection du bagotage en pourcentage de changement de statuts.</w:t>
      </w:r>
    </w:p>
    <w:p w14:paraId="01A1D351" w14:textId="77777777" w:rsidR="0000425D" w:rsidRPr="00A57850" w:rsidRDefault="0000425D" w:rsidP="007B7188">
      <w:pPr>
        <w:numPr>
          <w:ilvl w:val="0"/>
          <w:numId w:val="18"/>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Traitement des données de performances</w:t>
      </w:r>
      <w:r w:rsidRPr="00A57850">
        <w:rPr>
          <w:rFonts w:ascii="Arial" w:eastAsia="Times New Roman" w:hAnsi="Arial" w:cs="Arial"/>
          <w:color w:val="404040"/>
          <w:lang w:val="fr-FR" w:eastAsia="fr-FR"/>
        </w:rPr>
        <w:t> permet d’activer ou de désactiver le traitement des données de performances (et donc la génération des graphiques de performances). Cette option est inutile dans le cas où Centreon Broker est utilisé.</w:t>
      </w:r>
    </w:p>
    <w:p w14:paraId="383468D9" w14:textId="77777777" w:rsidR="0000425D" w:rsidRPr="00A57850" w:rsidRDefault="0000425D" w:rsidP="007B7188">
      <w:pPr>
        <w:numPr>
          <w:ilvl w:val="0"/>
          <w:numId w:val="18"/>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Les champs </w:t>
      </w:r>
      <w:r w:rsidRPr="00A57850">
        <w:rPr>
          <w:rFonts w:ascii="Arial" w:eastAsia="Times New Roman" w:hAnsi="Arial" w:cs="Arial"/>
          <w:b/>
          <w:bCs/>
          <w:color w:val="404040"/>
          <w:lang w:val="fr-FR" w:eastAsia="fr-FR"/>
        </w:rPr>
        <w:t>Rétention des informations de statut</w:t>
      </w:r>
      <w:r w:rsidRPr="00A57850">
        <w:rPr>
          <w:rFonts w:ascii="Arial" w:eastAsia="Times New Roman" w:hAnsi="Arial" w:cs="Arial"/>
          <w:color w:val="404040"/>
          <w:lang w:val="fr-FR" w:eastAsia="fr-FR"/>
        </w:rPr>
        <w:t> et </w:t>
      </w:r>
      <w:r w:rsidRPr="00A57850">
        <w:rPr>
          <w:rFonts w:ascii="Arial" w:eastAsia="Times New Roman" w:hAnsi="Arial" w:cs="Arial"/>
          <w:b/>
          <w:bCs/>
          <w:color w:val="404040"/>
          <w:lang w:val="fr-FR" w:eastAsia="fr-FR"/>
        </w:rPr>
        <w:t>Rétention des informations ne concernant pas le statut</w:t>
      </w:r>
      <w:r w:rsidRPr="00A57850">
        <w:rPr>
          <w:rFonts w:ascii="Arial" w:eastAsia="Times New Roman" w:hAnsi="Arial" w:cs="Arial"/>
          <w:color w:val="404040"/>
          <w:lang w:val="fr-FR" w:eastAsia="fr-FR"/>
        </w:rPr>
        <w:t> indiquent si les informations concernant ou non le statut sont sauvegardées après chaque relance de la commande de vérification.</w:t>
      </w:r>
    </w:p>
    <w:p w14:paraId="4DA71CEE" w14:textId="77777777" w:rsidR="0000425D" w:rsidRPr="00A57850" w:rsidRDefault="0000425D" w:rsidP="007B7188">
      <w:pPr>
        <w:numPr>
          <w:ilvl w:val="0"/>
          <w:numId w:val="18"/>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Options à enregistrer</w:t>
      </w:r>
      <w:r w:rsidRPr="00A57850">
        <w:rPr>
          <w:rFonts w:ascii="Arial" w:eastAsia="Times New Roman" w:hAnsi="Arial" w:cs="Arial"/>
          <w:color w:val="404040"/>
          <w:lang w:val="fr-FR" w:eastAsia="fr-FR"/>
        </w:rPr>
        <w:t> définit les options à enregistrer si la rétention est activée.</w:t>
      </w:r>
    </w:p>
    <w:p w14:paraId="1F0DC26F" w14:textId="77777777" w:rsidR="0000425D" w:rsidRPr="00A57850" w:rsidRDefault="0000425D" w:rsidP="007B7188">
      <w:pPr>
        <w:numPr>
          <w:ilvl w:val="0"/>
          <w:numId w:val="18"/>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Gestionnaire d’évènements activé</w:t>
      </w:r>
      <w:r w:rsidRPr="00A57850">
        <w:rPr>
          <w:rFonts w:ascii="Arial" w:eastAsia="Times New Roman" w:hAnsi="Arial" w:cs="Arial"/>
          <w:color w:val="404040"/>
          <w:lang w:val="fr-FR" w:eastAsia="fr-FR"/>
        </w:rPr>
        <w:t> permet d’activer ou de désactiver le gestionnaire d’évènements.</w:t>
      </w:r>
    </w:p>
    <w:p w14:paraId="6DE8EC58" w14:textId="77777777" w:rsidR="0000425D" w:rsidRPr="00A57850" w:rsidRDefault="0000425D" w:rsidP="007B7188">
      <w:pPr>
        <w:numPr>
          <w:ilvl w:val="0"/>
          <w:numId w:val="18"/>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Gestionnaire d’évènements</w:t>
      </w:r>
      <w:r w:rsidRPr="00A57850">
        <w:rPr>
          <w:rFonts w:ascii="Arial" w:eastAsia="Times New Roman" w:hAnsi="Arial" w:cs="Arial"/>
          <w:color w:val="404040"/>
          <w:lang w:val="fr-FR" w:eastAsia="fr-FR"/>
        </w:rPr>
        <w:t> définit la commande à exécuter si le gestionnaire d’évènements est activé.</w:t>
      </w:r>
    </w:p>
    <w:p w14:paraId="1BBFEBE0" w14:textId="77777777" w:rsidR="0000425D" w:rsidRPr="00A57850" w:rsidRDefault="0000425D" w:rsidP="007B7188">
      <w:pPr>
        <w:numPr>
          <w:ilvl w:val="0"/>
          <w:numId w:val="18"/>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Arguments</w:t>
      </w:r>
      <w:r w:rsidRPr="00A57850">
        <w:rPr>
          <w:rFonts w:ascii="Arial" w:eastAsia="Times New Roman" w:hAnsi="Arial" w:cs="Arial"/>
          <w:color w:val="404040"/>
          <w:lang w:val="fr-FR" w:eastAsia="fr-FR"/>
        </w:rPr>
        <w:t> définit les arguments de la commande du gestionnaire d’évènements.</w:t>
      </w:r>
    </w:p>
    <w:p w14:paraId="2CC8A640" w14:textId="77777777" w:rsidR="0000425D" w:rsidRPr="00A57850" w:rsidRDefault="0000425D" w:rsidP="0000425D">
      <w:pPr>
        <w:shd w:val="clear" w:color="auto" w:fill="FCFCFC"/>
        <w:spacing w:before="0" w:after="100" w:afterAutospacing="1" w:line="240" w:lineRule="auto"/>
        <w:outlineLvl w:val="1"/>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Informations détaillées de l’hôte</w:t>
      </w:r>
    </w:p>
    <w:p w14:paraId="289EAFBB" w14:textId="77777777" w:rsidR="0000425D" w:rsidRPr="00A57850" w:rsidRDefault="0000425D" w:rsidP="0000425D">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Moteur de supervision</w:t>
      </w:r>
    </w:p>
    <w:p w14:paraId="6AC86189" w14:textId="77777777" w:rsidR="0000425D" w:rsidRPr="00A57850" w:rsidRDefault="0000425D" w:rsidP="007B7188">
      <w:pPr>
        <w:numPr>
          <w:ilvl w:val="0"/>
          <w:numId w:val="19"/>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URL</w:t>
      </w:r>
      <w:r w:rsidRPr="00A57850">
        <w:rPr>
          <w:rFonts w:ascii="Arial" w:eastAsia="Times New Roman" w:hAnsi="Arial" w:cs="Arial"/>
          <w:color w:val="404040"/>
          <w:lang w:val="fr-FR" w:eastAsia="fr-FR"/>
        </w:rPr>
        <w:t> définit une URL qui peut être utilisée pour donner davantage d’informations sur l’hôte.</w:t>
      </w:r>
    </w:p>
    <w:p w14:paraId="2452C559" w14:textId="77777777" w:rsidR="0000425D" w:rsidRPr="00A57850" w:rsidRDefault="0000425D" w:rsidP="007B7188">
      <w:pPr>
        <w:numPr>
          <w:ilvl w:val="0"/>
          <w:numId w:val="19"/>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Notes</w:t>
      </w:r>
      <w:r w:rsidRPr="00A57850">
        <w:rPr>
          <w:rFonts w:ascii="Arial" w:eastAsia="Times New Roman" w:hAnsi="Arial" w:cs="Arial"/>
          <w:color w:val="404040"/>
          <w:lang w:val="fr-FR" w:eastAsia="fr-FR"/>
        </w:rPr>
        <w:t> permet d’ajouter des notes optionnelles concernant l’hôte.</w:t>
      </w:r>
    </w:p>
    <w:p w14:paraId="1669B57C" w14:textId="77777777" w:rsidR="0000425D" w:rsidRPr="00A57850" w:rsidRDefault="0000425D" w:rsidP="007B7188">
      <w:pPr>
        <w:numPr>
          <w:ilvl w:val="0"/>
          <w:numId w:val="19"/>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URL d’action</w:t>
      </w:r>
      <w:r w:rsidRPr="00A57850">
        <w:rPr>
          <w:rFonts w:ascii="Arial" w:eastAsia="Times New Roman" w:hAnsi="Arial" w:cs="Arial"/>
          <w:color w:val="404040"/>
          <w:lang w:val="fr-FR" w:eastAsia="fr-FR"/>
        </w:rPr>
        <w:t> définit une URL habituellement utilisée pour donner des informations d’actions sur l’hôte (maintenance…).</w:t>
      </w:r>
    </w:p>
    <w:p w14:paraId="70641AD4" w14:textId="77777777" w:rsidR="0000425D" w:rsidRPr="00A57850" w:rsidRDefault="0000425D" w:rsidP="007B7188">
      <w:pPr>
        <w:numPr>
          <w:ilvl w:val="0"/>
          <w:numId w:val="19"/>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Icône</w:t>
      </w:r>
      <w:r w:rsidRPr="00A57850">
        <w:rPr>
          <w:rFonts w:ascii="Arial" w:eastAsia="Times New Roman" w:hAnsi="Arial" w:cs="Arial"/>
          <w:color w:val="404040"/>
          <w:lang w:val="fr-FR" w:eastAsia="fr-FR"/>
        </w:rPr>
        <w:t> indique l’icône à utiliser pour l’hôte.</w:t>
      </w:r>
    </w:p>
    <w:p w14:paraId="4B662D7A" w14:textId="77777777" w:rsidR="0000425D" w:rsidRPr="00A57850" w:rsidRDefault="0000425D" w:rsidP="007B7188">
      <w:pPr>
        <w:numPr>
          <w:ilvl w:val="0"/>
          <w:numId w:val="19"/>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Icône alternative</w:t>
      </w:r>
      <w:r w:rsidRPr="00A57850">
        <w:rPr>
          <w:rFonts w:ascii="Arial" w:eastAsia="Times New Roman" w:hAnsi="Arial" w:cs="Arial"/>
          <w:color w:val="404040"/>
          <w:lang w:val="fr-FR" w:eastAsia="fr-FR"/>
        </w:rPr>
        <w:t> est le texte utilisé si l’icône ne peut être affichée.</w:t>
      </w:r>
    </w:p>
    <w:p w14:paraId="29EB81E8" w14:textId="77777777" w:rsidR="0000425D" w:rsidRPr="00A57850" w:rsidRDefault="0000425D" w:rsidP="007B7188">
      <w:pPr>
        <w:numPr>
          <w:ilvl w:val="0"/>
          <w:numId w:val="19"/>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Niveau de criticité</w:t>
      </w:r>
      <w:r w:rsidRPr="00A57850">
        <w:rPr>
          <w:rFonts w:ascii="Arial" w:eastAsia="Times New Roman" w:hAnsi="Arial" w:cs="Arial"/>
          <w:color w:val="404040"/>
          <w:lang w:val="fr-FR" w:eastAsia="fr-FR"/>
        </w:rPr>
        <w:t> indique le niveau de criticité de l’hôte.</w:t>
      </w:r>
    </w:p>
    <w:p w14:paraId="4AE359ED" w14:textId="77777777" w:rsidR="0000425D" w:rsidRPr="00A57850" w:rsidRDefault="0000425D" w:rsidP="007B7188">
      <w:pPr>
        <w:numPr>
          <w:ilvl w:val="0"/>
          <w:numId w:val="14"/>
        </w:numPr>
        <w:shd w:val="clear" w:color="auto" w:fill="FCFCFC"/>
        <w:tabs>
          <w:tab w:val="clear" w:pos="720"/>
        </w:tabs>
        <w:spacing w:before="0" w:after="360" w:line="360" w:lineRule="atLeast"/>
        <w:ind w:left="0" w:firstLine="0"/>
        <w:rPr>
          <w:rFonts w:ascii="Arial" w:eastAsia="Times New Roman" w:hAnsi="Arial" w:cs="Arial"/>
          <w:color w:val="404040"/>
          <w:lang w:val="fr-FR" w:eastAsia="fr-FR"/>
        </w:rPr>
      </w:pPr>
      <w:r w:rsidRPr="00A57850">
        <w:rPr>
          <w:rFonts w:ascii="Arial" w:eastAsia="Times New Roman" w:hAnsi="Arial" w:cs="Arial"/>
          <w:color w:val="404040"/>
          <w:lang w:val="fr-FR" w:eastAsia="fr-FR"/>
        </w:rPr>
        <w:t>Les champs présentés ci-dessous sont des champs utilisés uniquement par la CGI de l’ordonnanceur (habituellement Nagios). Par conséquent, ils présentent peu d’intérêt lorsqu’on utilise Centreon Engine et Centreon Broker.</w:t>
      </w:r>
    </w:p>
    <w:p w14:paraId="0EFDBF3A" w14:textId="77777777" w:rsidR="0000425D" w:rsidRPr="00A57850" w:rsidRDefault="0000425D" w:rsidP="007B7188">
      <w:pPr>
        <w:numPr>
          <w:ilvl w:val="0"/>
          <w:numId w:val="20"/>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Image de la carte des états</w:t>
      </w:r>
      <w:r w:rsidRPr="00A57850">
        <w:rPr>
          <w:rFonts w:ascii="Arial" w:eastAsia="Times New Roman" w:hAnsi="Arial" w:cs="Arial"/>
          <w:color w:val="404040"/>
          <w:lang w:val="fr-FR" w:eastAsia="fr-FR"/>
        </w:rPr>
        <w:t> définit le logo pour la CGI de l’ordonnanceur.</w:t>
      </w:r>
    </w:p>
    <w:p w14:paraId="379DDDA7" w14:textId="77777777" w:rsidR="0000425D" w:rsidRPr="00A57850" w:rsidRDefault="0000425D" w:rsidP="007B7188">
      <w:pPr>
        <w:numPr>
          <w:ilvl w:val="0"/>
          <w:numId w:val="20"/>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Coordonnées géographique</w:t>
      </w:r>
      <w:r w:rsidRPr="00A57850">
        <w:rPr>
          <w:rFonts w:ascii="Arial" w:eastAsia="Times New Roman" w:hAnsi="Arial" w:cs="Arial"/>
          <w:color w:val="404040"/>
          <w:lang w:val="fr-FR" w:eastAsia="fr-FR"/>
        </w:rPr>
        <w:t> indique les coordonnées géographiques (</w:t>
      </w:r>
      <w:proofErr w:type="spellStart"/>
      <w:proofErr w:type="gramStart"/>
      <w:r w:rsidRPr="00A57850">
        <w:rPr>
          <w:rFonts w:ascii="Arial" w:eastAsia="Times New Roman" w:hAnsi="Arial" w:cs="Arial"/>
          <w:color w:val="404040"/>
          <w:lang w:val="fr-FR" w:eastAsia="fr-FR"/>
        </w:rPr>
        <w:t>Latitude,Longitude</w:t>
      </w:r>
      <w:proofErr w:type="spellEnd"/>
      <w:proofErr w:type="gramEnd"/>
      <w:r w:rsidRPr="00A57850">
        <w:rPr>
          <w:rFonts w:ascii="Arial" w:eastAsia="Times New Roman" w:hAnsi="Arial" w:cs="Arial"/>
          <w:color w:val="404040"/>
          <w:lang w:val="fr-FR" w:eastAsia="fr-FR"/>
        </w:rPr>
        <w:t xml:space="preserve">) de l’élément. Ces informations sont utiles dans le logiciel Centreon </w:t>
      </w:r>
      <w:proofErr w:type="spellStart"/>
      <w:r w:rsidRPr="00A57850">
        <w:rPr>
          <w:rFonts w:ascii="Arial" w:eastAsia="Times New Roman" w:hAnsi="Arial" w:cs="Arial"/>
          <w:color w:val="404040"/>
          <w:lang w:val="fr-FR" w:eastAsia="fr-FR"/>
        </w:rPr>
        <w:t>Map</w:t>
      </w:r>
      <w:proofErr w:type="spellEnd"/>
      <w:r w:rsidRPr="00A57850">
        <w:rPr>
          <w:rFonts w:ascii="Arial" w:eastAsia="Times New Roman" w:hAnsi="Arial" w:cs="Arial"/>
          <w:color w:val="404040"/>
          <w:lang w:val="fr-FR" w:eastAsia="fr-FR"/>
        </w:rPr>
        <w:t>.</w:t>
      </w:r>
    </w:p>
    <w:p w14:paraId="3E4D1161" w14:textId="77777777" w:rsidR="0000425D" w:rsidRPr="00A57850" w:rsidRDefault="0000425D" w:rsidP="007B7188">
      <w:pPr>
        <w:numPr>
          <w:ilvl w:val="0"/>
          <w:numId w:val="20"/>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Coordonnées 2D et 3D</w:t>
      </w:r>
      <w:r w:rsidRPr="00A57850">
        <w:rPr>
          <w:rFonts w:ascii="Arial" w:eastAsia="Times New Roman" w:hAnsi="Arial" w:cs="Arial"/>
          <w:color w:val="404040"/>
          <w:lang w:val="fr-FR" w:eastAsia="fr-FR"/>
        </w:rPr>
        <w:t> indiquent les coordonnées 2D et 3D utilisées par la CGI.</w:t>
      </w:r>
    </w:p>
    <w:p w14:paraId="2DA09B8B" w14:textId="77777777" w:rsidR="0000425D" w:rsidRPr="00A57850" w:rsidRDefault="0000425D" w:rsidP="0000425D">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Access groups</w:t>
      </w:r>
    </w:p>
    <w:p w14:paraId="057BED28" w14:textId="77777777" w:rsidR="0000425D" w:rsidRPr="00A57850" w:rsidRDefault="0000425D" w:rsidP="007B7188">
      <w:pPr>
        <w:numPr>
          <w:ilvl w:val="0"/>
          <w:numId w:val="21"/>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ACL Resource Groups</w:t>
      </w:r>
      <w:r w:rsidRPr="00A57850">
        <w:rPr>
          <w:rFonts w:ascii="Arial" w:eastAsia="Times New Roman" w:hAnsi="Arial" w:cs="Arial"/>
          <w:color w:val="404040"/>
          <w:lang w:val="fr-FR" w:eastAsia="fr-FR"/>
        </w:rPr>
        <w:t> (seulement visible pour les utilisateurs non administrateur), permet de lier l’hôte à un groupe d’hôtes afin de pouvoir visualiser ce dernier (voir chapitre </w:t>
      </w:r>
      <w:hyperlink r:id="rId18" w:anchor="acl" w:history="1">
        <w:r w:rsidRPr="00A57850">
          <w:rPr>
            <w:rFonts w:ascii="Arial" w:eastAsia="Times New Roman" w:hAnsi="Arial" w:cs="Arial"/>
            <w:color w:val="2980B9"/>
            <w:lang w:val="fr-FR" w:eastAsia="fr-FR"/>
          </w:rPr>
          <w:t>Les listes de contrôles d’accès</w:t>
        </w:r>
      </w:hyperlink>
      <w:r w:rsidRPr="00A57850">
        <w:rPr>
          <w:rFonts w:ascii="Arial" w:eastAsia="Times New Roman" w:hAnsi="Arial" w:cs="Arial"/>
          <w:color w:val="404040"/>
          <w:lang w:val="fr-FR" w:eastAsia="fr-FR"/>
        </w:rPr>
        <w:t>).</w:t>
      </w:r>
    </w:p>
    <w:p w14:paraId="7E45B9D8" w14:textId="77777777" w:rsidR="0000425D" w:rsidRPr="00A57850" w:rsidRDefault="0000425D" w:rsidP="0000425D">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Informations supplémentaires</w:t>
      </w:r>
    </w:p>
    <w:p w14:paraId="53F79B03" w14:textId="77777777" w:rsidR="0000425D" w:rsidRPr="00A57850" w:rsidRDefault="0000425D" w:rsidP="007B7188">
      <w:pPr>
        <w:numPr>
          <w:ilvl w:val="0"/>
          <w:numId w:val="22"/>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Statut</w:t>
      </w:r>
      <w:r w:rsidRPr="00A57850">
        <w:rPr>
          <w:rFonts w:ascii="Arial" w:eastAsia="Times New Roman" w:hAnsi="Arial" w:cs="Arial"/>
          <w:color w:val="404040"/>
          <w:lang w:val="fr-FR" w:eastAsia="fr-FR"/>
        </w:rPr>
        <w:t> permet d’activer ou de désactiver l’hôte.</w:t>
      </w:r>
    </w:p>
    <w:p w14:paraId="5D02B28E" w14:textId="77777777" w:rsidR="0000425D" w:rsidRPr="00A57850" w:rsidRDefault="0000425D" w:rsidP="007B7188">
      <w:pPr>
        <w:numPr>
          <w:ilvl w:val="0"/>
          <w:numId w:val="22"/>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Commentaires</w:t>
      </w:r>
      <w:r w:rsidRPr="00A57850">
        <w:rPr>
          <w:rFonts w:ascii="Arial" w:eastAsia="Times New Roman" w:hAnsi="Arial" w:cs="Arial"/>
          <w:color w:val="404040"/>
          <w:lang w:val="fr-FR" w:eastAsia="fr-FR"/>
        </w:rPr>
        <w:t> permet d’ajouter un commentaire concernant l’hôte.</w:t>
      </w:r>
    </w:p>
    <w:p w14:paraId="6F8ACDCF" w14:textId="3B067782" w:rsidR="0000425D" w:rsidRPr="00A57850" w:rsidRDefault="0000425D" w:rsidP="0000425D">
      <w:pPr>
        <w:pStyle w:val="ListBullet"/>
        <w:numPr>
          <w:ilvl w:val="0"/>
          <w:numId w:val="0"/>
        </w:numPr>
        <w:ind w:left="720"/>
        <w:rPr>
          <w:rFonts w:ascii="Arial" w:hAnsi="Arial" w:cs="Arial"/>
          <w:lang w:val="fr-FR"/>
        </w:rPr>
      </w:pPr>
    </w:p>
    <w:p w14:paraId="02239311" w14:textId="77777777" w:rsidR="0000425D" w:rsidRPr="00A57850" w:rsidRDefault="0000425D" w:rsidP="0000425D">
      <w:pPr>
        <w:pStyle w:val="ListBullet"/>
        <w:numPr>
          <w:ilvl w:val="0"/>
          <w:numId w:val="0"/>
        </w:numPr>
        <w:ind w:left="720"/>
        <w:rPr>
          <w:rFonts w:ascii="Arial" w:hAnsi="Arial" w:cs="Arial"/>
          <w:lang w:val="fr-FR"/>
        </w:rPr>
      </w:pPr>
    </w:p>
    <w:p w14:paraId="6619DF48" w14:textId="77777777" w:rsidR="00966A20" w:rsidRPr="00A57850" w:rsidRDefault="00966A20" w:rsidP="00966A20">
      <w:pPr>
        <w:pStyle w:val="Heading1"/>
        <w:shd w:val="clear" w:color="auto" w:fill="FCFCFC"/>
        <w:spacing w:before="0"/>
        <w:rPr>
          <w:rFonts w:ascii="Arial" w:hAnsi="Arial" w:cs="Arial"/>
          <w:color w:val="404040"/>
          <w:sz w:val="22"/>
          <w:lang w:val="fr-FR"/>
        </w:rPr>
      </w:pPr>
      <w:r w:rsidRPr="00A57850">
        <w:rPr>
          <w:rFonts w:ascii="Arial" w:hAnsi="Arial" w:cs="Arial"/>
          <w:color w:val="404040"/>
          <w:sz w:val="22"/>
          <w:lang w:val="fr-FR"/>
        </w:rPr>
        <w:t>Personnaliser les graphiques</w:t>
      </w:r>
    </w:p>
    <w:p w14:paraId="0997B888" w14:textId="77777777" w:rsidR="00966A20" w:rsidRPr="00A57850" w:rsidRDefault="00966A20" w:rsidP="00966A20">
      <w:pPr>
        <w:pStyle w:val="Heading2"/>
        <w:shd w:val="clear" w:color="auto" w:fill="FCFCFC"/>
        <w:spacing w:before="0"/>
        <w:rPr>
          <w:rFonts w:ascii="Arial" w:hAnsi="Arial" w:cs="Arial"/>
          <w:color w:val="404040"/>
          <w:sz w:val="22"/>
          <w:lang w:val="fr-FR"/>
        </w:rPr>
      </w:pPr>
      <w:r w:rsidRPr="00A57850">
        <w:rPr>
          <w:rFonts w:ascii="Arial" w:hAnsi="Arial" w:cs="Arial"/>
          <w:color w:val="404040"/>
          <w:sz w:val="22"/>
          <w:lang w:val="fr-FR"/>
        </w:rPr>
        <w:t>Les modèles de graphiques</w:t>
      </w:r>
    </w:p>
    <w:p w14:paraId="1C8EF80C" w14:textId="77777777" w:rsidR="00966A20" w:rsidRPr="00A57850" w:rsidRDefault="00966A20" w:rsidP="00966A20">
      <w:pPr>
        <w:pStyle w:val="Heading3"/>
        <w:shd w:val="clear" w:color="auto" w:fill="FCFCFC"/>
        <w:spacing w:before="0"/>
        <w:rPr>
          <w:rFonts w:ascii="Arial" w:hAnsi="Arial" w:cs="Arial"/>
          <w:color w:val="404040"/>
          <w:sz w:val="22"/>
          <w:szCs w:val="22"/>
          <w:lang w:val="fr-FR"/>
        </w:rPr>
      </w:pPr>
      <w:r w:rsidRPr="00A57850">
        <w:rPr>
          <w:rFonts w:ascii="Arial" w:hAnsi="Arial" w:cs="Arial"/>
          <w:color w:val="404040"/>
          <w:sz w:val="22"/>
          <w:szCs w:val="22"/>
          <w:lang w:val="fr-FR"/>
        </w:rPr>
        <w:t>Définition</w:t>
      </w:r>
    </w:p>
    <w:p w14:paraId="33CEB881" w14:textId="77777777" w:rsidR="00966A20" w:rsidRPr="00A57850" w:rsidRDefault="00966A20" w:rsidP="00966A20">
      <w:pPr>
        <w:pStyle w:val="NormalWeb"/>
        <w:shd w:val="clear" w:color="auto" w:fill="FCFCFC"/>
        <w:spacing w:before="0" w:beforeAutospacing="0" w:after="360" w:afterAutospacing="0" w:line="360" w:lineRule="atLeast"/>
        <w:rPr>
          <w:rFonts w:ascii="Arial" w:hAnsi="Arial" w:cs="Arial"/>
          <w:color w:val="404040"/>
          <w:sz w:val="22"/>
          <w:szCs w:val="22"/>
        </w:rPr>
      </w:pPr>
      <w:r w:rsidRPr="00A57850">
        <w:rPr>
          <w:rFonts w:ascii="Arial" w:hAnsi="Arial" w:cs="Arial"/>
          <w:color w:val="404040"/>
          <w:sz w:val="22"/>
          <w:szCs w:val="22"/>
        </w:rPr>
        <w:t>Les modèles de graphiques sont des modèles qui permettent de mettre en forme les graphiques. Les modèles de graphiques permettent de configurer plusieurs paramètres de présentation dont la mesure de l’axe des ordonnées, la largeur et la hauteur du graphique ou encore les différentes couleurs…</w:t>
      </w:r>
    </w:p>
    <w:p w14:paraId="1C890608" w14:textId="77777777" w:rsidR="00966A20" w:rsidRPr="00A57850" w:rsidRDefault="00966A20" w:rsidP="00966A20">
      <w:pPr>
        <w:pStyle w:val="Heading3"/>
        <w:shd w:val="clear" w:color="auto" w:fill="FCFCFC"/>
        <w:spacing w:before="0"/>
        <w:rPr>
          <w:rFonts w:ascii="Arial" w:hAnsi="Arial" w:cs="Arial"/>
          <w:color w:val="404040"/>
          <w:sz w:val="22"/>
          <w:szCs w:val="22"/>
          <w:lang w:val="fr-FR"/>
        </w:rPr>
      </w:pPr>
      <w:r w:rsidRPr="00A57850">
        <w:rPr>
          <w:rFonts w:ascii="Arial" w:hAnsi="Arial" w:cs="Arial"/>
          <w:color w:val="404040"/>
          <w:sz w:val="22"/>
          <w:szCs w:val="22"/>
          <w:lang w:val="fr-FR"/>
        </w:rPr>
        <w:t>Configuration</w:t>
      </w:r>
    </w:p>
    <w:p w14:paraId="4FB91A3A" w14:textId="77777777" w:rsidR="00966A20" w:rsidRPr="00A57850" w:rsidRDefault="00966A20" w:rsidP="00966A20">
      <w:pPr>
        <w:pStyle w:val="NormalWeb"/>
        <w:shd w:val="clear" w:color="auto" w:fill="FCFCFC"/>
        <w:spacing w:before="0" w:beforeAutospacing="0" w:after="360" w:afterAutospacing="0" w:line="360" w:lineRule="atLeast"/>
        <w:rPr>
          <w:rFonts w:ascii="Arial" w:hAnsi="Arial" w:cs="Arial"/>
          <w:color w:val="404040"/>
          <w:sz w:val="22"/>
          <w:szCs w:val="22"/>
        </w:rPr>
      </w:pPr>
      <w:r w:rsidRPr="00A57850">
        <w:rPr>
          <w:rFonts w:ascii="Arial" w:hAnsi="Arial" w:cs="Arial"/>
          <w:color w:val="404040"/>
          <w:sz w:val="22"/>
          <w:szCs w:val="22"/>
        </w:rPr>
        <w:t>Pour ajouter un nouveau modèle de graphique :</w:t>
      </w:r>
    </w:p>
    <w:p w14:paraId="0B2FFB31" w14:textId="77777777" w:rsidR="00966A20" w:rsidRPr="00A57850" w:rsidRDefault="00966A20" w:rsidP="007B7188">
      <w:pPr>
        <w:pStyle w:val="NormalWeb"/>
        <w:numPr>
          <w:ilvl w:val="0"/>
          <w:numId w:val="23"/>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Rendez-vous dans le menu </w:t>
      </w:r>
      <w:r w:rsidRPr="00A57850">
        <w:rPr>
          <w:rStyle w:val="Strong"/>
          <w:rFonts w:ascii="Arial" w:eastAsiaTheme="majorEastAsia" w:hAnsi="Arial" w:cs="Arial"/>
          <w:color w:val="404040"/>
          <w:sz w:val="22"/>
          <w:szCs w:val="22"/>
        </w:rPr>
        <w:t>Supervision &gt; Informations de performance</w:t>
      </w:r>
    </w:p>
    <w:p w14:paraId="4AC42B4A" w14:textId="77777777" w:rsidR="00966A20" w:rsidRPr="00A57850" w:rsidRDefault="00966A20" w:rsidP="007B7188">
      <w:pPr>
        <w:pStyle w:val="NormalWeb"/>
        <w:numPr>
          <w:ilvl w:val="0"/>
          <w:numId w:val="23"/>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Dans le menu de gauche cliquez sur </w:t>
      </w:r>
      <w:r w:rsidRPr="00A57850">
        <w:rPr>
          <w:rStyle w:val="Strong"/>
          <w:rFonts w:ascii="Arial" w:eastAsiaTheme="majorEastAsia" w:hAnsi="Arial" w:cs="Arial"/>
          <w:color w:val="404040"/>
          <w:sz w:val="22"/>
          <w:szCs w:val="22"/>
        </w:rPr>
        <w:t>Modèles</w:t>
      </w:r>
    </w:p>
    <w:p w14:paraId="62BDA154" w14:textId="77777777" w:rsidR="00966A20" w:rsidRPr="00A57850" w:rsidRDefault="00966A20" w:rsidP="007B7188">
      <w:pPr>
        <w:pStyle w:val="NormalWeb"/>
        <w:numPr>
          <w:ilvl w:val="0"/>
          <w:numId w:val="23"/>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Cliquez sur </w:t>
      </w:r>
      <w:r w:rsidRPr="00A57850">
        <w:rPr>
          <w:rStyle w:val="Strong"/>
          <w:rFonts w:ascii="Arial" w:eastAsiaTheme="majorEastAsia" w:hAnsi="Arial" w:cs="Arial"/>
          <w:color w:val="404040"/>
          <w:sz w:val="22"/>
          <w:szCs w:val="22"/>
        </w:rPr>
        <w:t>Ajouter</w:t>
      </w:r>
    </w:p>
    <w:p w14:paraId="1FE2FF7D" w14:textId="60DB4AD5" w:rsidR="00966A20" w:rsidRPr="00A57850" w:rsidRDefault="00966A20" w:rsidP="00966A20">
      <w:pPr>
        <w:shd w:val="clear" w:color="auto" w:fill="FCFCFC"/>
        <w:rPr>
          <w:rFonts w:ascii="Arial" w:hAnsi="Arial" w:cs="Arial"/>
          <w:color w:val="404040"/>
        </w:rPr>
      </w:pPr>
      <w:r w:rsidRPr="00A57850">
        <w:rPr>
          <w:rFonts w:ascii="Arial" w:hAnsi="Arial" w:cs="Arial"/>
          <w:noProof/>
          <w:color w:val="404040"/>
        </w:rPr>
        <w:drawing>
          <wp:inline distT="0" distB="0" distL="0" distR="0" wp14:anchorId="4808C1EF" wp14:editId="0BBCB0E7">
            <wp:extent cx="5486400" cy="2437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437130"/>
                    </a:xfrm>
                    <a:prstGeom prst="rect">
                      <a:avLst/>
                    </a:prstGeom>
                    <a:noFill/>
                    <a:ln>
                      <a:noFill/>
                    </a:ln>
                  </pic:spPr>
                </pic:pic>
              </a:graphicData>
            </a:graphic>
          </wp:inline>
        </w:drawing>
      </w:r>
    </w:p>
    <w:p w14:paraId="62702E6F" w14:textId="77777777" w:rsidR="00966A20" w:rsidRPr="00A57850" w:rsidRDefault="00966A20" w:rsidP="00966A20">
      <w:pPr>
        <w:pStyle w:val="Heading4"/>
        <w:shd w:val="clear" w:color="auto" w:fill="FCFCFC"/>
        <w:spacing w:before="0"/>
        <w:rPr>
          <w:rFonts w:ascii="Arial" w:hAnsi="Arial" w:cs="Arial"/>
          <w:color w:val="404040"/>
        </w:rPr>
      </w:pPr>
      <w:proofErr w:type="spellStart"/>
      <w:r w:rsidRPr="00A57850">
        <w:rPr>
          <w:rFonts w:ascii="Arial" w:hAnsi="Arial" w:cs="Arial"/>
          <w:color w:val="404040"/>
        </w:rPr>
        <w:t>Informations</w:t>
      </w:r>
      <w:proofErr w:type="spellEnd"/>
      <w:r w:rsidRPr="00A57850">
        <w:rPr>
          <w:rFonts w:ascii="Arial" w:hAnsi="Arial" w:cs="Arial"/>
          <w:color w:val="404040"/>
        </w:rPr>
        <w:t xml:space="preserve"> </w:t>
      </w:r>
      <w:proofErr w:type="spellStart"/>
      <w:r w:rsidRPr="00A57850">
        <w:rPr>
          <w:rFonts w:ascii="Arial" w:hAnsi="Arial" w:cs="Arial"/>
          <w:color w:val="404040"/>
        </w:rPr>
        <w:t>générales</w:t>
      </w:r>
      <w:proofErr w:type="spellEnd"/>
    </w:p>
    <w:p w14:paraId="04B231DE" w14:textId="77777777" w:rsidR="00966A20" w:rsidRPr="00A57850" w:rsidRDefault="00966A20" w:rsidP="007B7188">
      <w:pPr>
        <w:pStyle w:val="NormalWeb"/>
        <w:numPr>
          <w:ilvl w:val="0"/>
          <w:numId w:val="24"/>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 champ </w:t>
      </w:r>
      <w:r w:rsidRPr="00A57850">
        <w:rPr>
          <w:rStyle w:val="Strong"/>
          <w:rFonts w:ascii="Arial" w:eastAsiaTheme="majorEastAsia" w:hAnsi="Arial" w:cs="Arial"/>
          <w:color w:val="404040"/>
          <w:sz w:val="22"/>
          <w:szCs w:val="22"/>
        </w:rPr>
        <w:t>Nom du Modèle</w:t>
      </w:r>
      <w:r w:rsidRPr="00A57850">
        <w:rPr>
          <w:rFonts w:ascii="Arial" w:hAnsi="Arial" w:cs="Arial"/>
          <w:color w:val="404040"/>
          <w:sz w:val="22"/>
          <w:szCs w:val="22"/>
        </w:rPr>
        <w:t> permet de définir un nom pour le modèle de graphe</w:t>
      </w:r>
    </w:p>
    <w:p w14:paraId="432FC772" w14:textId="77777777" w:rsidR="00966A20" w:rsidRPr="00A57850" w:rsidRDefault="00966A20" w:rsidP="007B7188">
      <w:pPr>
        <w:pStyle w:val="NormalWeb"/>
        <w:numPr>
          <w:ilvl w:val="0"/>
          <w:numId w:val="24"/>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 champ </w:t>
      </w:r>
      <w:r w:rsidRPr="00A57850">
        <w:rPr>
          <w:rStyle w:val="Strong"/>
          <w:rFonts w:ascii="Arial" w:eastAsiaTheme="majorEastAsia" w:hAnsi="Arial" w:cs="Arial"/>
          <w:color w:val="404040"/>
          <w:sz w:val="22"/>
          <w:szCs w:val="22"/>
        </w:rPr>
        <w:t>Label Vertical</w:t>
      </w:r>
      <w:r w:rsidRPr="00A57850">
        <w:rPr>
          <w:rFonts w:ascii="Arial" w:hAnsi="Arial" w:cs="Arial"/>
          <w:color w:val="404040"/>
          <w:sz w:val="22"/>
          <w:szCs w:val="22"/>
        </w:rPr>
        <w:t> contient la légende pour l’axe des ordonnées (type de données mesurées)</w:t>
      </w:r>
    </w:p>
    <w:p w14:paraId="1B034A4A" w14:textId="77777777" w:rsidR="00966A20" w:rsidRPr="00A57850" w:rsidRDefault="00966A20" w:rsidP="007B7188">
      <w:pPr>
        <w:pStyle w:val="NormalWeb"/>
        <w:numPr>
          <w:ilvl w:val="0"/>
          <w:numId w:val="24"/>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Les champs </w:t>
      </w:r>
      <w:r w:rsidRPr="00A57850">
        <w:rPr>
          <w:rStyle w:val="Strong"/>
          <w:rFonts w:ascii="Arial" w:eastAsiaTheme="majorEastAsia" w:hAnsi="Arial" w:cs="Arial"/>
          <w:color w:val="404040"/>
          <w:sz w:val="22"/>
          <w:szCs w:val="22"/>
        </w:rPr>
        <w:t>Largeur</w:t>
      </w:r>
      <w:r w:rsidRPr="00A57850">
        <w:rPr>
          <w:rFonts w:ascii="Arial" w:hAnsi="Arial" w:cs="Arial"/>
          <w:color w:val="404040"/>
          <w:sz w:val="22"/>
          <w:szCs w:val="22"/>
        </w:rPr>
        <w:t> et </w:t>
      </w:r>
      <w:r w:rsidRPr="00A57850">
        <w:rPr>
          <w:rStyle w:val="Strong"/>
          <w:rFonts w:ascii="Arial" w:eastAsiaTheme="majorEastAsia" w:hAnsi="Arial" w:cs="Arial"/>
          <w:color w:val="404040"/>
          <w:sz w:val="22"/>
          <w:szCs w:val="22"/>
        </w:rPr>
        <w:t>Hauteur</w:t>
      </w:r>
      <w:r w:rsidRPr="00A57850">
        <w:rPr>
          <w:rFonts w:ascii="Arial" w:hAnsi="Arial" w:cs="Arial"/>
          <w:color w:val="404040"/>
          <w:sz w:val="22"/>
          <w:szCs w:val="22"/>
        </w:rPr>
        <w:t> sont exprimées en pixels et expriment respectivement la largeur et la hauteur du modèle</w:t>
      </w:r>
    </w:p>
    <w:p w14:paraId="6845C59B" w14:textId="77777777" w:rsidR="00966A20" w:rsidRPr="00A57850" w:rsidRDefault="00966A20" w:rsidP="007B7188">
      <w:pPr>
        <w:pStyle w:val="NormalWeb"/>
        <w:numPr>
          <w:ilvl w:val="0"/>
          <w:numId w:val="24"/>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 champ </w:t>
      </w:r>
      <w:r w:rsidRPr="00A57850">
        <w:rPr>
          <w:rStyle w:val="Strong"/>
          <w:rFonts w:ascii="Arial" w:eastAsiaTheme="majorEastAsia" w:hAnsi="Arial" w:cs="Arial"/>
          <w:color w:val="404040"/>
          <w:sz w:val="22"/>
          <w:szCs w:val="22"/>
        </w:rPr>
        <w:t>Limite inférieure</w:t>
      </w:r>
      <w:r w:rsidRPr="00A57850">
        <w:rPr>
          <w:rFonts w:ascii="Arial" w:hAnsi="Arial" w:cs="Arial"/>
          <w:color w:val="404040"/>
          <w:sz w:val="22"/>
          <w:szCs w:val="22"/>
        </w:rPr>
        <w:t> définit la limite minimale de l’axe des ordonnées</w:t>
      </w:r>
    </w:p>
    <w:p w14:paraId="57BACB83" w14:textId="77777777" w:rsidR="00966A20" w:rsidRPr="00A57850" w:rsidRDefault="00966A20" w:rsidP="007B7188">
      <w:pPr>
        <w:pStyle w:val="NormalWeb"/>
        <w:numPr>
          <w:ilvl w:val="0"/>
          <w:numId w:val="24"/>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 champ </w:t>
      </w:r>
      <w:r w:rsidRPr="00A57850">
        <w:rPr>
          <w:rStyle w:val="Strong"/>
          <w:rFonts w:ascii="Arial" w:eastAsiaTheme="majorEastAsia" w:hAnsi="Arial" w:cs="Arial"/>
          <w:color w:val="404040"/>
          <w:sz w:val="22"/>
          <w:szCs w:val="22"/>
        </w:rPr>
        <w:t>Limite supérieure</w:t>
      </w:r>
      <w:r w:rsidRPr="00A57850">
        <w:rPr>
          <w:rFonts w:ascii="Arial" w:hAnsi="Arial" w:cs="Arial"/>
          <w:color w:val="404040"/>
          <w:sz w:val="22"/>
          <w:szCs w:val="22"/>
        </w:rPr>
        <w:t> définit la limite maximale de l’axe des ordonnées</w:t>
      </w:r>
    </w:p>
    <w:p w14:paraId="341E3243" w14:textId="77777777" w:rsidR="00966A20" w:rsidRPr="00A57850" w:rsidRDefault="00966A20" w:rsidP="007B7188">
      <w:pPr>
        <w:pStyle w:val="NormalWeb"/>
        <w:numPr>
          <w:ilvl w:val="0"/>
          <w:numId w:val="24"/>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La liste </w:t>
      </w:r>
      <w:r w:rsidRPr="00A57850">
        <w:rPr>
          <w:rStyle w:val="Strong"/>
          <w:rFonts w:ascii="Arial" w:eastAsiaTheme="majorEastAsia" w:hAnsi="Arial" w:cs="Arial"/>
          <w:color w:val="404040"/>
          <w:sz w:val="22"/>
          <w:szCs w:val="22"/>
        </w:rPr>
        <w:t>Base</w:t>
      </w:r>
      <w:r w:rsidRPr="00A57850">
        <w:rPr>
          <w:rFonts w:ascii="Arial" w:hAnsi="Arial" w:cs="Arial"/>
          <w:color w:val="404040"/>
          <w:sz w:val="22"/>
          <w:szCs w:val="22"/>
        </w:rPr>
        <w:t> définit la base de calcul pour les données lors de la mise à l’échelle des ordonnées du graphique. Utilisez 1024 pour des mesures comme l’octet (1 Ko = 1024 octets) et 1000 pour des mesures comme le volt (1 kV = 1000 Volts).</w:t>
      </w:r>
    </w:p>
    <w:p w14:paraId="057B0DBC" w14:textId="77777777" w:rsidR="00966A20" w:rsidRPr="00A57850" w:rsidRDefault="00966A20" w:rsidP="00966A20">
      <w:pPr>
        <w:pStyle w:val="admonition-title"/>
        <w:shd w:val="clear" w:color="auto" w:fill="6AB0DE"/>
        <w:spacing w:before="0" w:beforeAutospacing="0" w:after="180" w:afterAutospacing="0"/>
        <w:ind w:left="-180" w:right="-180"/>
        <w:rPr>
          <w:rFonts w:ascii="Arial" w:hAnsi="Arial" w:cs="Arial"/>
          <w:b/>
          <w:bCs/>
          <w:color w:val="FFFFFF"/>
          <w:sz w:val="22"/>
          <w:szCs w:val="22"/>
        </w:rPr>
      </w:pPr>
      <w:r w:rsidRPr="00A57850">
        <w:rPr>
          <w:rFonts w:ascii="Arial" w:hAnsi="Arial" w:cs="Arial"/>
          <w:b/>
          <w:bCs/>
          <w:color w:val="FFFFFF"/>
          <w:sz w:val="22"/>
          <w:szCs w:val="22"/>
        </w:rPr>
        <w:t>Note</w:t>
      </w:r>
    </w:p>
    <w:p w14:paraId="5CCA8D28" w14:textId="77777777" w:rsidR="00966A20" w:rsidRPr="00A57850" w:rsidRDefault="00966A20" w:rsidP="00966A20">
      <w:pPr>
        <w:pStyle w:val="NormalWeb"/>
        <w:shd w:val="clear" w:color="auto" w:fill="E7F2FA"/>
        <w:spacing w:before="0" w:beforeAutospacing="0" w:after="0" w:afterAutospacing="0" w:line="360" w:lineRule="atLeast"/>
        <w:rPr>
          <w:rFonts w:ascii="Arial" w:hAnsi="Arial" w:cs="Arial"/>
          <w:color w:val="404040"/>
          <w:sz w:val="22"/>
          <w:szCs w:val="22"/>
        </w:rPr>
      </w:pPr>
      <w:r w:rsidRPr="00A57850">
        <w:rPr>
          <w:rFonts w:ascii="Arial" w:hAnsi="Arial" w:cs="Arial"/>
          <w:color w:val="404040"/>
          <w:sz w:val="22"/>
          <w:szCs w:val="22"/>
        </w:rPr>
        <w:t>Si la case “Taille max” est cochée, le graphique sera automatiquement mis à l’échelle de la valeur maximale des ordonnées présentées sur la période donnée.</w:t>
      </w:r>
    </w:p>
    <w:p w14:paraId="619629A5" w14:textId="77777777" w:rsidR="00966A20" w:rsidRPr="00A57850" w:rsidRDefault="00966A20" w:rsidP="00966A20">
      <w:pPr>
        <w:pStyle w:val="Heading3"/>
        <w:shd w:val="clear" w:color="auto" w:fill="FCFCFC"/>
        <w:spacing w:before="0"/>
        <w:rPr>
          <w:rFonts w:ascii="Arial" w:hAnsi="Arial" w:cs="Arial"/>
          <w:color w:val="404040"/>
          <w:sz w:val="22"/>
          <w:szCs w:val="22"/>
          <w:lang w:val="fr-FR"/>
        </w:rPr>
      </w:pPr>
      <w:r w:rsidRPr="00A57850">
        <w:rPr>
          <w:rFonts w:ascii="Arial" w:hAnsi="Arial" w:cs="Arial"/>
          <w:color w:val="404040"/>
          <w:sz w:val="22"/>
          <w:szCs w:val="22"/>
          <w:lang w:val="fr-FR"/>
        </w:rPr>
        <w:t>Utiliser un modèle de graphe</w:t>
      </w:r>
    </w:p>
    <w:p w14:paraId="58C89148" w14:textId="77777777" w:rsidR="00966A20" w:rsidRPr="00A57850" w:rsidRDefault="00966A20" w:rsidP="00966A20">
      <w:pPr>
        <w:pStyle w:val="NormalWeb"/>
        <w:shd w:val="clear" w:color="auto" w:fill="FCFCFC"/>
        <w:spacing w:before="0" w:beforeAutospacing="0" w:after="360" w:afterAutospacing="0" w:line="360" w:lineRule="atLeast"/>
        <w:rPr>
          <w:rFonts w:ascii="Arial" w:hAnsi="Arial" w:cs="Arial"/>
          <w:color w:val="404040"/>
          <w:sz w:val="22"/>
          <w:szCs w:val="22"/>
        </w:rPr>
      </w:pPr>
      <w:r w:rsidRPr="00A57850">
        <w:rPr>
          <w:rFonts w:ascii="Arial" w:hAnsi="Arial" w:cs="Arial"/>
          <w:color w:val="404040"/>
          <w:sz w:val="22"/>
          <w:szCs w:val="22"/>
        </w:rPr>
        <w:t>Vous pouvez ajouter ce modèle de présentation lors de l’édition de l’objet à :</w:t>
      </w:r>
    </w:p>
    <w:p w14:paraId="217A580A" w14:textId="77777777" w:rsidR="00966A20" w:rsidRPr="00A57850" w:rsidRDefault="00966A20" w:rsidP="007B7188">
      <w:pPr>
        <w:pStyle w:val="NormalWeb"/>
        <w:numPr>
          <w:ilvl w:val="0"/>
          <w:numId w:val="25"/>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Un service (ou un modèle de service) en se rendant dans l’onglet </w:t>
      </w:r>
      <w:r w:rsidRPr="00A57850">
        <w:rPr>
          <w:rStyle w:val="Strong"/>
          <w:rFonts w:ascii="Arial" w:eastAsiaTheme="majorEastAsia" w:hAnsi="Arial" w:cs="Arial"/>
          <w:color w:val="404040"/>
          <w:sz w:val="22"/>
          <w:szCs w:val="22"/>
        </w:rPr>
        <w:t>Informations supplémentaires du service</w:t>
      </w:r>
      <w:r w:rsidRPr="00A57850">
        <w:rPr>
          <w:rFonts w:ascii="Arial" w:hAnsi="Arial" w:cs="Arial"/>
          <w:color w:val="404040"/>
          <w:sz w:val="22"/>
          <w:szCs w:val="22"/>
        </w:rPr>
        <w:t>.</w:t>
      </w:r>
    </w:p>
    <w:p w14:paraId="6D904C26" w14:textId="77777777" w:rsidR="00966A20" w:rsidRPr="00A57850" w:rsidRDefault="00966A20" w:rsidP="007B7188">
      <w:pPr>
        <w:pStyle w:val="NormalWeb"/>
        <w:numPr>
          <w:ilvl w:val="0"/>
          <w:numId w:val="25"/>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Une commande.</w:t>
      </w:r>
    </w:p>
    <w:p w14:paraId="53C649CF" w14:textId="77777777" w:rsidR="00966A20" w:rsidRPr="00A57850" w:rsidRDefault="00966A20" w:rsidP="00966A20">
      <w:pPr>
        <w:pStyle w:val="Heading2"/>
        <w:shd w:val="clear" w:color="auto" w:fill="FCFCFC"/>
        <w:spacing w:before="0"/>
        <w:rPr>
          <w:rFonts w:ascii="Arial" w:hAnsi="Arial" w:cs="Arial"/>
          <w:color w:val="404040"/>
          <w:sz w:val="22"/>
        </w:rPr>
      </w:pPr>
      <w:r w:rsidRPr="00A57850">
        <w:rPr>
          <w:rFonts w:ascii="Arial" w:hAnsi="Arial" w:cs="Arial"/>
          <w:color w:val="404040"/>
          <w:sz w:val="22"/>
        </w:rPr>
        <w:t>Les courbes</w:t>
      </w:r>
    </w:p>
    <w:p w14:paraId="790A7BB6" w14:textId="77777777" w:rsidR="00966A20" w:rsidRPr="00A57850" w:rsidRDefault="00966A20" w:rsidP="00966A20">
      <w:pPr>
        <w:pStyle w:val="Heading3"/>
        <w:shd w:val="clear" w:color="auto" w:fill="FCFCFC"/>
        <w:spacing w:before="0"/>
        <w:rPr>
          <w:rFonts w:ascii="Arial" w:hAnsi="Arial" w:cs="Arial"/>
          <w:color w:val="404040"/>
          <w:sz w:val="22"/>
          <w:szCs w:val="22"/>
        </w:rPr>
      </w:pPr>
      <w:proofErr w:type="spellStart"/>
      <w:r w:rsidRPr="00A57850">
        <w:rPr>
          <w:rFonts w:ascii="Arial" w:hAnsi="Arial" w:cs="Arial"/>
          <w:color w:val="404040"/>
          <w:sz w:val="22"/>
          <w:szCs w:val="22"/>
        </w:rPr>
        <w:t>Définition</w:t>
      </w:r>
      <w:proofErr w:type="spellEnd"/>
    </w:p>
    <w:p w14:paraId="2238FC71" w14:textId="77777777" w:rsidR="00966A20" w:rsidRPr="00A57850" w:rsidRDefault="00966A20" w:rsidP="00966A20">
      <w:pPr>
        <w:pStyle w:val="NormalWeb"/>
        <w:shd w:val="clear" w:color="auto" w:fill="FCFCFC"/>
        <w:spacing w:before="0" w:beforeAutospacing="0" w:after="360" w:afterAutospacing="0" w:line="360" w:lineRule="atLeast"/>
        <w:rPr>
          <w:rFonts w:ascii="Arial" w:hAnsi="Arial" w:cs="Arial"/>
          <w:color w:val="404040"/>
          <w:sz w:val="22"/>
          <w:szCs w:val="22"/>
        </w:rPr>
      </w:pPr>
      <w:r w:rsidRPr="00A57850">
        <w:rPr>
          <w:rFonts w:ascii="Arial" w:hAnsi="Arial" w:cs="Arial"/>
          <w:color w:val="404040"/>
          <w:sz w:val="22"/>
          <w:szCs w:val="22"/>
        </w:rPr>
        <w:t>Une courbe est la représentation de l’évolution des données de performances (métriques issues de la collecte) visible via les graphiques de performance. Un graphique peut contenir plusieurs courbes. Il est possible de personnaliser les courbes en modifiant certains paramètres : l’allure des courbes, la position des courbes sur le graphique, la légende ainsi que les informations complémentaires (moyenne, valeur totale…).</w:t>
      </w:r>
    </w:p>
    <w:p w14:paraId="7F393052" w14:textId="77777777" w:rsidR="00966A20" w:rsidRPr="00A57850" w:rsidRDefault="00966A20" w:rsidP="00966A20">
      <w:pPr>
        <w:pStyle w:val="Heading3"/>
        <w:shd w:val="clear" w:color="auto" w:fill="FCFCFC"/>
        <w:spacing w:before="0"/>
        <w:rPr>
          <w:rFonts w:ascii="Arial" w:hAnsi="Arial" w:cs="Arial"/>
          <w:color w:val="404040"/>
          <w:sz w:val="22"/>
          <w:szCs w:val="22"/>
          <w:lang w:val="fr-FR"/>
        </w:rPr>
      </w:pPr>
      <w:r w:rsidRPr="00A57850">
        <w:rPr>
          <w:rFonts w:ascii="Arial" w:hAnsi="Arial" w:cs="Arial"/>
          <w:color w:val="404040"/>
          <w:sz w:val="22"/>
          <w:szCs w:val="22"/>
          <w:lang w:val="fr-FR"/>
        </w:rPr>
        <w:t>Configuration</w:t>
      </w:r>
    </w:p>
    <w:p w14:paraId="4FFFBF9C" w14:textId="77777777" w:rsidR="00966A20" w:rsidRPr="00A57850" w:rsidRDefault="00966A20" w:rsidP="00966A20">
      <w:pPr>
        <w:pStyle w:val="NormalWeb"/>
        <w:shd w:val="clear" w:color="auto" w:fill="FCFCFC"/>
        <w:spacing w:before="0" w:beforeAutospacing="0" w:after="360" w:afterAutospacing="0" w:line="360" w:lineRule="atLeast"/>
        <w:rPr>
          <w:rFonts w:ascii="Arial" w:hAnsi="Arial" w:cs="Arial"/>
          <w:color w:val="404040"/>
          <w:sz w:val="22"/>
          <w:szCs w:val="22"/>
        </w:rPr>
      </w:pPr>
      <w:r w:rsidRPr="00A57850">
        <w:rPr>
          <w:rFonts w:ascii="Arial" w:hAnsi="Arial" w:cs="Arial"/>
          <w:color w:val="404040"/>
          <w:sz w:val="22"/>
          <w:szCs w:val="22"/>
        </w:rPr>
        <w:t>Pour ajouter un nouveau modèle de courbes :</w:t>
      </w:r>
    </w:p>
    <w:p w14:paraId="2166AD66" w14:textId="77777777" w:rsidR="00966A20" w:rsidRPr="00A57850" w:rsidRDefault="00966A20" w:rsidP="007B7188">
      <w:pPr>
        <w:pStyle w:val="NormalWeb"/>
        <w:numPr>
          <w:ilvl w:val="0"/>
          <w:numId w:val="26"/>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Rendez-vous dans le menu </w:t>
      </w:r>
      <w:r w:rsidRPr="00A57850">
        <w:rPr>
          <w:rStyle w:val="Strong"/>
          <w:rFonts w:ascii="Arial" w:eastAsiaTheme="majorEastAsia" w:hAnsi="Arial" w:cs="Arial"/>
          <w:color w:val="404040"/>
          <w:sz w:val="22"/>
          <w:szCs w:val="22"/>
        </w:rPr>
        <w:t>Supervision &gt; Informations de performance</w:t>
      </w:r>
    </w:p>
    <w:p w14:paraId="7B16E0D7" w14:textId="77777777" w:rsidR="00966A20" w:rsidRPr="00A57850" w:rsidRDefault="00966A20" w:rsidP="007B7188">
      <w:pPr>
        <w:pStyle w:val="NormalWeb"/>
        <w:numPr>
          <w:ilvl w:val="0"/>
          <w:numId w:val="26"/>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Dans le menu de gauche cliquez sur </w:t>
      </w:r>
      <w:r w:rsidRPr="00A57850">
        <w:rPr>
          <w:rStyle w:val="Strong"/>
          <w:rFonts w:ascii="Arial" w:eastAsiaTheme="majorEastAsia" w:hAnsi="Arial" w:cs="Arial"/>
          <w:color w:val="404040"/>
          <w:sz w:val="22"/>
          <w:szCs w:val="22"/>
        </w:rPr>
        <w:t>Courbes</w:t>
      </w:r>
    </w:p>
    <w:p w14:paraId="37BCA08D" w14:textId="77777777" w:rsidR="00966A20" w:rsidRPr="00A57850" w:rsidRDefault="00966A20" w:rsidP="007B7188">
      <w:pPr>
        <w:pStyle w:val="NormalWeb"/>
        <w:numPr>
          <w:ilvl w:val="0"/>
          <w:numId w:val="26"/>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Cliquez sur </w:t>
      </w:r>
      <w:r w:rsidRPr="00A57850">
        <w:rPr>
          <w:rStyle w:val="Strong"/>
          <w:rFonts w:ascii="Arial" w:eastAsiaTheme="majorEastAsia" w:hAnsi="Arial" w:cs="Arial"/>
          <w:color w:val="404040"/>
          <w:sz w:val="22"/>
          <w:szCs w:val="22"/>
        </w:rPr>
        <w:t>Ajouter</w:t>
      </w:r>
    </w:p>
    <w:p w14:paraId="5A681238" w14:textId="3FC37294" w:rsidR="00966A20" w:rsidRPr="00A57850" w:rsidRDefault="00966A20" w:rsidP="00966A20">
      <w:pPr>
        <w:shd w:val="clear" w:color="auto" w:fill="FCFCFC"/>
        <w:rPr>
          <w:rFonts w:ascii="Arial" w:hAnsi="Arial" w:cs="Arial"/>
          <w:color w:val="404040"/>
        </w:rPr>
      </w:pPr>
      <w:r w:rsidRPr="00A57850">
        <w:rPr>
          <w:rFonts w:ascii="Arial" w:hAnsi="Arial" w:cs="Arial"/>
          <w:noProof/>
          <w:color w:val="404040"/>
        </w:rPr>
        <w:drawing>
          <wp:inline distT="0" distB="0" distL="0" distR="0" wp14:anchorId="1304CFC2" wp14:editId="54D663E7">
            <wp:extent cx="5486400" cy="4459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459605"/>
                    </a:xfrm>
                    <a:prstGeom prst="rect">
                      <a:avLst/>
                    </a:prstGeom>
                    <a:noFill/>
                    <a:ln>
                      <a:noFill/>
                    </a:ln>
                  </pic:spPr>
                </pic:pic>
              </a:graphicData>
            </a:graphic>
          </wp:inline>
        </w:drawing>
      </w:r>
    </w:p>
    <w:p w14:paraId="658FD5BE" w14:textId="77777777" w:rsidR="00966A20" w:rsidRPr="00A57850" w:rsidRDefault="00966A20" w:rsidP="007B7188">
      <w:pPr>
        <w:pStyle w:val="NormalWeb"/>
        <w:numPr>
          <w:ilvl w:val="0"/>
          <w:numId w:val="27"/>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 champ </w:t>
      </w:r>
      <w:r w:rsidRPr="00A57850">
        <w:rPr>
          <w:rStyle w:val="Strong"/>
          <w:rFonts w:ascii="Arial" w:eastAsiaTheme="majorEastAsia" w:hAnsi="Arial" w:cs="Arial"/>
          <w:color w:val="404040"/>
          <w:sz w:val="22"/>
          <w:szCs w:val="22"/>
        </w:rPr>
        <w:t>Nom du modèle</w:t>
      </w:r>
      <w:r w:rsidRPr="00A57850">
        <w:rPr>
          <w:rFonts w:ascii="Arial" w:hAnsi="Arial" w:cs="Arial"/>
          <w:color w:val="404040"/>
          <w:sz w:val="22"/>
          <w:szCs w:val="22"/>
        </w:rPr>
        <w:t> définit le nom du modèle.</w:t>
      </w:r>
    </w:p>
    <w:p w14:paraId="5A07CD56" w14:textId="77777777" w:rsidR="00966A20" w:rsidRPr="00A57850" w:rsidRDefault="00966A20" w:rsidP="007B7188">
      <w:pPr>
        <w:pStyle w:val="NormalWeb"/>
        <w:numPr>
          <w:ilvl w:val="0"/>
          <w:numId w:val="27"/>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 champ </w:t>
      </w:r>
      <w:r w:rsidRPr="00A57850">
        <w:rPr>
          <w:rStyle w:val="Strong"/>
          <w:rFonts w:ascii="Arial" w:eastAsiaTheme="majorEastAsia" w:hAnsi="Arial" w:cs="Arial"/>
          <w:color w:val="404040"/>
          <w:sz w:val="22"/>
          <w:szCs w:val="22"/>
        </w:rPr>
        <w:t>Source de données Hôtes/Service</w:t>
      </w:r>
      <w:r w:rsidRPr="00A57850">
        <w:rPr>
          <w:rFonts w:ascii="Arial" w:hAnsi="Arial" w:cs="Arial"/>
          <w:color w:val="404040"/>
          <w:sz w:val="22"/>
          <w:szCs w:val="22"/>
        </w:rPr>
        <w:t> définit le service pour lequel sera utilisée cette courbe. Si ces informations ne sont pas renseignées, cette définition de courbe s’appliquera à l’ensemble des services dans lesquels cette métrique apparait.</w:t>
      </w:r>
    </w:p>
    <w:p w14:paraId="785D4AFC" w14:textId="77777777" w:rsidR="00966A20" w:rsidRPr="00A57850" w:rsidRDefault="00966A20" w:rsidP="007B7188">
      <w:pPr>
        <w:pStyle w:val="NormalWeb"/>
        <w:numPr>
          <w:ilvl w:val="0"/>
          <w:numId w:val="27"/>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 champ </w:t>
      </w:r>
      <w:r w:rsidRPr="00A57850">
        <w:rPr>
          <w:rStyle w:val="Strong"/>
          <w:rFonts w:ascii="Arial" w:eastAsiaTheme="majorEastAsia" w:hAnsi="Arial" w:cs="Arial"/>
          <w:color w:val="404040"/>
          <w:sz w:val="22"/>
          <w:szCs w:val="22"/>
        </w:rPr>
        <w:t>Nom de la source de données</w:t>
      </w:r>
      <w:r w:rsidRPr="00A57850">
        <w:rPr>
          <w:rFonts w:ascii="Arial" w:hAnsi="Arial" w:cs="Arial"/>
          <w:color w:val="404040"/>
          <w:sz w:val="22"/>
          <w:szCs w:val="22"/>
        </w:rPr>
        <w:t> permet de sélectionner la métrique qui utilisera cette définition. La liste </w:t>
      </w:r>
      <w:proofErr w:type="spellStart"/>
      <w:r w:rsidRPr="00A57850">
        <w:rPr>
          <w:rStyle w:val="Strong"/>
          <w:rFonts w:ascii="Arial" w:eastAsiaTheme="majorEastAsia" w:hAnsi="Arial" w:cs="Arial"/>
          <w:color w:val="404040"/>
          <w:sz w:val="22"/>
          <w:szCs w:val="22"/>
        </w:rPr>
        <w:t>Liste</w:t>
      </w:r>
      <w:proofErr w:type="spellEnd"/>
      <w:r w:rsidRPr="00A57850">
        <w:rPr>
          <w:rStyle w:val="Strong"/>
          <w:rFonts w:ascii="Arial" w:eastAsiaTheme="majorEastAsia" w:hAnsi="Arial" w:cs="Arial"/>
          <w:color w:val="404040"/>
          <w:sz w:val="22"/>
          <w:szCs w:val="22"/>
        </w:rPr>
        <w:t xml:space="preserve"> des métriques connues</w:t>
      </w:r>
      <w:r w:rsidRPr="00A57850">
        <w:rPr>
          <w:rFonts w:ascii="Arial" w:hAnsi="Arial" w:cs="Arial"/>
          <w:color w:val="404040"/>
          <w:sz w:val="22"/>
          <w:szCs w:val="22"/>
        </w:rPr>
        <w:t> permet de choisir les métriques déjà existantes utilisées par les services.</w:t>
      </w:r>
    </w:p>
    <w:p w14:paraId="2E129138" w14:textId="77777777" w:rsidR="00966A20" w:rsidRPr="00A57850" w:rsidRDefault="00966A20" w:rsidP="007B7188">
      <w:pPr>
        <w:pStyle w:val="NormalWeb"/>
        <w:numPr>
          <w:ilvl w:val="0"/>
          <w:numId w:val="27"/>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Si la case </w:t>
      </w:r>
      <w:r w:rsidRPr="00A57850">
        <w:rPr>
          <w:rStyle w:val="Strong"/>
          <w:rFonts w:ascii="Arial" w:eastAsiaTheme="majorEastAsia" w:hAnsi="Arial" w:cs="Arial"/>
          <w:color w:val="404040"/>
          <w:sz w:val="22"/>
          <w:szCs w:val="22"/>
        </w:rPr>
        <w:t>Empiler</w:t>
      </w:r>
      <w:r w:rsidRPr="00A57850">
        <w:rPr>
          <w:rFonts w:ascii="Arial" w:hAnsi="Arial" w:cs="Arial"/>
          <w:color w:val="404040"/>
          <w:sz w:val="22"/>
          <w:szCs w:val="22"/>
        </w:rPr>
        <w:t> est cochée, cette courbe s’empilera (‘</w:t>
      </w:r>
      <w:proofErr w:type="spellStart"/>
      <w:r w:rsidRPr="00A57850">
        <w:rPr>
          <w:rFonts w:ascii="Arial" w:hAnsi="Arial" w:cs="Arial"/>
          <w:color w:val="404040"/>
          <w:sz w:val="22"/>
          <w:szCs w:val="22"/>
        </w:rPr>
        <w:t>stacking</w:t>
      </w:r>
      <w:proofErr w:type="spellEnd"/>
      <w:r w:rsidRPr="00A57850">
        <w:rPr>
          <w:rFonts w:ascii="Arial" w:hAnsi="Arial" w:cs="Arial"/>
          <w:color w:val="404040"/>
          <w:sz w:val="22"/>
          <w:szCs w:val="22"/>
        </w:rPr>
        <w:t>’) sur les autres (utile pour voir la proportion d’une métrique par rapport à une autre).</w:t>
      </w:r>
    </w:p>
    <w:p w14:paraId="1959EBEF" w14:textId="77777777" w:rsidR="00966A20" w:rsidRPr="00A57850" w:rsidRDefault="00966A20" w:rsidP="007B7188">
      <w:pPr>
        <w:pStyle w:val="NormalWeb"/>
        <w:numPr>
          <w:ilvl w:val="0"/>
          <w:numId w:val="27"/>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Si la case </w:t>
      </w:r>
      <w:r w:rsidRPr="00A57850">
        <w:rPr>
          <w:rStyle w:val="Strong"/>
          <w:rFonts w:ascii="Arial" w:eastAsiaTheme="majorEastAsia" w:hAnsi="Arial" w:cs="Arial"/>
          <w:color w:val="404040"/>
          <w:sz w:val="22"/>
          <w:szCs w:val="22"/>
        </w:rPr>
        <w:t>Empiler</w:t>
      </w:r>
      <w:r w:rsidRPr="00A57850">
        <w:rPr>
          <w:rFonts w:ascii="Arial" w:hAnsi="Arial" w:cs="Arial"/>
          <w:color w:val="404040"/>
          <w:sz w:val="22"/>
          <w:szCs w:val="22"/>
        </w:rPr>
        <w:t> est cochée, la liste </w:t>
      </w:r>
      <w:r w:rsidRPr="00A57850">
        <w:rPr>
          <w:rStyle w:val="Strong"/>
          <w:rFonts w:ascii="Arial" w:eastAsiaTheme="majorEastAsia" w:hAnsi="Arial" w:cs="Arial"/>
          <w:color w:val="404040"/>
          <w:sz w:val="22"/>
          <w:szCs w:val="22"/>
        </w:rPr>
        <w:t>Ordre</w:t>
      </w:r>
      <w:r w:rsidRPr="00A57850">
        <w:rPr>
          <w:rFonts w:ascii="Arial" w:hAnsi="Arial" w:cs="Arial"/>
          <w:color w:val="404040"/>
          <w:sz w:val="22"/>
          <w:szCs w:val="22"/>
        </w:rPr>
        <w:t> permet de définir l’ordre d’affichage/empilage de la courbe (plus le nombre est petit, plus il sera proche de l’abscisse).</w:t>
      </w:r>
    </w:p>
    <w:p w14:paraId="29BCFA74" w14:textId="77777777" w:rsidR="00966A20" w:rsidRPr="00A57850" w:rsidRDefault="00966A20" w:rsidP="007B7188">
      <w:pPr>
        <w:pStyle w:val="NormalWeb"/>
        <w:numPr>
          <w:ilvl w:val="0"/>
          <w:numId w:val="27"/>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Si la case </w:t>
      </w:r>
      <w:r w:rsidRPr="00A57850">
        <w:rPr>
          <w:rStyle w:val="Strong"/>
          <w:rFonts w:ascii="Arial" w:eastAsiaTheme="majorEastAsia" w:hAnsi="Arial" w:cs="Arial"/>
          <w:color w:val="404040"/>
          <w:sz w:val="22"/>
          <w:szCs w:val="22"/>
        </w:rPr>
        <w:t>Inverser</w:t>
      </w:r>
      <w:r w:rsidRPr="00A57850">
        <w:rPr>
          <w:rFonts w:ascii="Arial" w:hAnsi="Arial" w:cs="Arial"/>
          <w:color w:val="404040"/>
          <w:sz w:val="22"/>
          <w:szCs w:val="22"/>
        </w:rPr>
        <w:t> est cochée, la courbe est inversée (opposée de la valeur absolue) par rapport à l’axe des ordonnées (utile pour voir la proportion du trafic entrant par rapport au trafic sortant).</w:t>
      </w:r>
    </w:p>
    <w:p w14:paraId="51E10AAF" w14:textId="77777777" w:rsidR="00966A20" w:rsidRPr="00A57850" w:rsidRDefault="00966A20" w:rsidP="007B7188">
      <w:pPr>
        <w:pStyle w:val="NormalWeb"/>
        <w:numPr>
          <w:ilvl w:val="0"/>
          <w:numId w:val="27"/>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La liste </w:t>
      </w:r>
      <w:r w:rsidRPr="00A57850">
        <w:rPr>
          <w:rStyle w:val="Strong"/>
          <w:rFonts w:ascii="Arial" w:eastAsiaTheme="majorEastAsia" w:hAnsi="Arial" w:cs="Arial"/>
          <w:color w:val="404040"/>
          <w:sz w:val="22"/>
          <w:szCs w:val="22"/>
        </w:rPr>
        <w:t>Epaisseur</w:t>
      </w:r>
      <w:r w:rsidRPr="00A57850">
        <w:rPr>
          <w:rFonts w:ascii="Arial" w:hAnsi="Arial" w:cs="Arial"/>
          <w:color w:val="404040"/>
          <w:sz w:val="22"/>
          <w:szCs w:val="22"/>
        </w:rPr>
        <w:t> exprime l’épaisseur de la ligne du trait de la courbe (exprimée en pixels).</w:t>
      </w:r>
    </w:p>
    <w:p w14:paraId="4163AD8C" w14:textId="77777777" w:rsidR="00966A20" w:rsidRPr="00A57850" w:rsidRDefault="00966A20" w:rsidP="007B7188">
      <w:pPr>
        <w:pStyle w:val="NormalWeb"/>
        <w:numPr>
          <w:ilvl w:val="0"/>
          <w:numId w:val="27"/>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 champ </w:t>
      </w:r>
      <w:r w:rsidRPr="00A57850">
        <w:rPr>
          <w:rStyle w:val="Strong"/>
          <w:rFonts w:ascii="Arial" w:eastAsiaTheme="majorEastAsia" w:hAnsi="Arial" w:cs="Arial"/>
          <w:color w:val="404040"/>
          <w:sz w:val="22"/>
          <w:szCs w:val="22"/>
        </w:rPr>
        <w:t>Couleur de la courbe</w:t>
      </w:r>
      <w:r w:rsidRPr="00A57850">
        <w:rPr>
          <w:rFonts w:ascii="Arial" w:hAnsi="Arial" w:cs="Arial"/>
          <w:color w:val="404040"/>
          <w:sz w:val="22"/>
          <w:szCs w:val="22"/>
        </w:rPr>
        <w:t> définit la couleur de la courbe.</w:t>
      </w:r>
    </w:p>
    <w:p w14:paraId="2805A2C3" w14:textId="77777777" w:rsidR="00966A20" w:rsidRPr="00A57850" w:rsidRDefault="00966A20" w:rsidP="007B7188">
      <w:pPr>
        <w:pStyle w:val="NormalWeb"/>
        <w:numPr>
          <w:ilvl w:val="0"/>
          <w:numId w:val="27"/>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 champ </w:t>
      </w:r>
      <w:r w:rsidRPr="00A57850">
        <w:rPr>
          <w:rStyle w:val="Strong"/>
          <w:rFonts w:ascii="Arial" w:eastAsiaTheme="majorEastAsia" w:hAnsi="Arial" w:cs="Arial"/>
          <w:color w:val="404040"/>
          <w:sz w:val="22"/>
          <w:szCs w:val="22"/>
        </w:rPr>
        <w:t>Couleur de l’aire</w:t>
      </w:r>
      <w:r w:rsidRPr="00A57850">
        <w:rPr>
          <w:rFonts w:ascii="Arial" w:hAnsi="Arial" w:cs="Arial"/>
          <w:color w:val="404040"/>
          <w:sz w:val="22"/>
          <w:szCs w:val="22"/>
        </w:rPr>
        <w:t> concerne la couleur de remplissage de la courbe si l’option </w:t>
      </w:r>
      <w:r w:rsidRPr="00A57850">
        <w:rPr>
          <w:rStyle w:val="Strong"/>
          <w:rFonts w:ascii="Arial" w:eastAsiaTheme="majorEastAsia" w:hAnsi="Arial" w:cs="Arial"/>
          <w:color w:val="404040"/>
          <w:sz w:val="22"/>
          <w:szCs w:val="22"/>
        </w:rPr>
        <w:t>Remplissage</w:t>
      </w:r>
      <w:r w:rsidRPr="00A57850">
        <w:rPr>
          <w:rFonts w:ascii="Arial" w:hAnsi="Arial" w:cs="Arial"/>
          <w:color w:val="404040"/>
          <w:sz w:val="22"/>
          <w:szCs w:val="22"/>
        </w:rPr>
        <w:t> est cochée, (voir ci-dessous). Elle contient 3 champs qui correspondent respectivement aux couleurs du statut OK, WARNING et CRITICAL.</w:t>
      </w:r>
    </w:p>
    <w:p w14:paraId="7B41D094" w14:textId="77777777" w:rsidR="00966A20" w:rsidRPr="00A57850" w:rsidRDefault="00966A20" w:rsidP="007B7188">
      <w:pPr>
        <w:pStyle w:val="NormalWeb"/>
        <w:numPr>
          <w:ilvl w:val="0"/>
          <w:numId w:val="27"/>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 champ </w:t>
      </w:r>
      <w:r w:rsidRPr="00A57850">
        <w:rPr>
          <w:rStyle w:val="Strong"/>
          <w:rFonts w:ascii="Arial" w:eastAsiaTheme="majorEastAsia" w:hAnsi="Arial" w:cs="Arial"/>
          <w:color w:val="404040"/>
          <w:sz w:val="22"/>
          <w:szCs w:val="22"/>
        </w:rPr>
        <w:t>Transparence</w:t>
      </w:r>
      <w:r w:rsidRPr="00A57850">
        <w:rPr>
          <w:rFonts w:ascii="Arial" w:hAnsi="Arial" w:cs="Arial"/>
          <w:color w:val="404040"/>
          <w:sz w:val="22"/>
          <w:szCs w:val="22"/>
        </w:rPr>
        <w:t> définit le niveau de transparence de la couleur du contour.</w:t>
      </w:r>
    </w:p>
    <w:p w14:paraId="26EBB162" w14:textId="77777777" w:rsidR="00966A20" w:rsidRPr="00A57850" w:rsidRDefault="00966A20" w:rsidP="007B7188">
      <w:pPr>
        <w:pStyle w:val="NormalWeb"/>
        <w:numPr>
          <w:ilvl w:val="0"/>
          <w:numId w:val="27"/>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Si la case </w:t>
      </w:r>
      <w:r w:rsidRPr="00A57850">
        <w:rPr>
          <w:rStyle w:val="Strong"/>
          <w:rFonts w:ascii="Arial" w:eastAsiaTheme="majorEastAsia" w:hAnsi="Arial" w:cs="Arial"/>
          <w:color w:val="404040"/>
          <w:sz w:val="22"/>
          <w:szCs w:val="22"/>
        </w:rPr>
        <w:t>Remplissage</w:t>
      </w:r>
      <w:r w:rsidRPr="00A57850">
        <w:rPr>
          <w:rFonts w:ascii="Arial" w:hAnsi="Arial" w:cs="Arial"/>
          <w:color w:val="404040"/>
          <w:sz w:val="22"/>
          <w:szCs w:val="22"/>
        </w:rPr>
        <w:t> est cochée, alors toute la courbe est remplie avec la couleur de l’aire définie en fonction du statut.</w:t>
      </w:r>
    </w:p>
    <w:p w14:paraId="3B00BA91" w14:textId="77777777" w:rsidR="00966A20" w:rsidRPr="00A57850" w:rsidRDefault="00966A20" w:rsidP="00966A20">
      <w:pPr>
        <w:pStyle w:val="NormalWeb"/>
        <w:shd w:val="clear" w:color="auto" w:fill="FCFCFC"/>
        <w:spacing w:before="0" w:beforeAutospacing="0" w:after="360" w:afterAutospacing="0" w:line="360" w:lineRule="atLeast"/>
        <w:rPr>
          <w:rFonts w:ascii="Arial" w:hAnsi="Arial" w:cs="Arial"/>
          <w:color w:val="404040"/>
          <w:sz w:val="22"/>
          <w:szCs w:val="22"/>
        </w:rPr>
      </w:pPr>
      <w:r w:rsidRPr="00A57850">
        <w:rPr>
          <w:rFonts w:ascii="Arial" w:hAnsi="Arial" w:cs="Arial"/>
          <w:color w:val="404040"/>
          <w:sz w:val="22"/>
          <w:szCs w:val="22"/>
        </w:rPr>
        <w:t>Les attributs ci-dessous concernent les informations situées en dessous du graphique.</w:t>
      </w:r>
    </w:p>
    <w:p w14:paraId="26022ED5" w14:textId="77777777" w:rsidR="00966A20" w:rsidRPr="00A57850" w:rsidRDefault="00966A20" w:rsidP="007B7188">
      <w:pPr>
        <w:pStyle w:val="NormalWeb"/>
        <w:numPr>
          <w:ilvl w:val="0"/>
          <w:numId w:val="28"/>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 champ </w:t>
      </w:r>
      <w:r w:rsidRPr="00A57850">
        <w:rPr>
          <w:rStyle w:val="Strong"/>
          <w:rFonts w:ascii="Arial" w:eastAsiaTheme="majorEastAsia" w:hAnsi="Arial" w:cs="Arial"/>
          <w:color w:val="404040"/>
          <w:sz w:val="22"/>
          <w:szCs w:val="22"/>
        </w:rPr>
        <w:t>Légende</w:t>
      </w:r>
      <w:r w:rsidRPr="00A57850">
        <w:rPr>
          <w:rFonts w:ascii="Arial" w:hAnsi="Arial" w:cs="Arial"/>
          <w:color w:val="404040"/>
          <w:sz w:val="22"/>
          <w:szCs w:val="22"/>
        </w:rPr>
        <w:t> définit la légende de la courbe.</w:t>
      </w:r>
    </w:p>
    <w:p w14:paraId="3CCB7945" w14:textId="77777777" w:rsidR="00966A20" w:rsidRPr="00A57850" w:rsidRDefault="00966A20" w:rsidP="007B7188">
      <w:pPr>
        <w:pStyle w:val="NormalWeb"/>
        <w:numPr>
          <w:ilvl w:val="0"/>
          <w:numId w:val="28"/>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Si la case </w:t>
      </w:r>
      <w:r w:rsidRPr="00A57850">
        <w:rPr>
          <w:rStyle w:val="Strong"/>
          <w:rFonts w:ascii="Arial" w:eastAsiaTheme="majorEastAsia" w:hAnsi="Arial" w:cs="Arial"/>
          <w:color w:val="404040"/>
          <w:sz w:val="22"/>
          <w:szCs w:val="22"/>
        </w:rPr>
        <w:t>Afficher uniquement la légende</w:t>
      </w:r>
      <w:r w:rsidRPr="00A57850">
        <w:rPr>
          <w:rFonts w:ascii="Arial" w:hAnsi="Arial" w:cs="Arial"/>
          <w:color w:val="404040"/>
          <w:sz w:val="22"/>
          <w:szCs w:val="22"/>
        </w:rPr>
        <w:t> est cochée, la courbe sera masquée tandis que la légende sera visible.</w:t>
      </w:r>
    </w:p>
    <w:p w14:paraId="64F82860" w14:textId="77777777" w:rsidR="00966A20" w:rsidRPr="00A57850" w:rsidRDefault="00966A20" w:rsidP="007B7188">
      <w:pPr>
        <w:pStyle w:val="NormalWeb"/>
        <w:numPr>
          <w:ilvl w:val="0"/>
          <w:numId w:val="28"/>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La liste </w:t>
      </w:r>
      <w:r w:rsidRPr="00A57850">
        <w:rPr>
          <w:rStyle w:val="Strong"/>
          <w:rFonts w:ascii="Arial" w:eastAsiaTheme="majorEastAsia" w:hAnsi="Arial" w:cs="Arial"/>
          <w:color w:val="404040"/>
          <w:sz w:val="22"/>
          <w:szCs w:val="22"/>
        </w:rPr>
        <w:t>Ligne vide après cette légende</w:t>
      </w:r>
      <w:r w:rsidRPr="00A57850">
        <w:rPr>
          <w:rFonts w:ascii="Arial" w:hAnsi="Arial" w:cs="Arial"/>
          <w:color w:val="404040"/>
          <w:sz w:val="22"/>
          <w:szCs w:val="22"/>
        </w:rPr>
        <w:t> permet de définir un certain nombre de lignes vides après la légende.</w:t>
      </w:r>
    </w:p>
    <w:p w14:paraId="1F31E2B0" w14:textId="77777777" w:rsidR="00966A20" w:rsidRPr="00A57850" w:rsidRDefault="00966A20" w:rsidP="007B7188">
      <w:pPr>
        <w:pStyle w:val="NormalWeb"/>
        <w:numPr>
          <w:ilvl w:val="0"/>
          <w:numId w:val="28"/>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Si la case </w:t>
      </w:r>
      <w:r w:rsidRPr="00A57850">
        <w:rPr>
          <w:rStyle w:val="Strong"/>
          <w:rFonts w:ascii="Arial" w:eastAsiaTheme="majorEastAsia" w:hAnsi="Arial" w:cs="Arial"/>
          <w:color w:val="404040"/>
          <w:sz w:val="22"/>
          <w:szCs w:val="22"/>
        </w:rPr>
        <w:t>Afficher la valeur maximale</w:t>
      </w:r>
      <w:r w:rsidRPr="00A57850">
        <w:rPr>
          <w:rFonts w:ascii="Arial" w:hAnsi="Arial" w:cs="Arial"/>
          <w:color w:val="404040"/>
          <w:sz w:val="22"/>
          <w:szCs w:val="22"/>
        </w:rPr>
        <w:t> est cochée, alors la valeur maximale atteinte par la courbe sera affichée.</w:t>
      </w:r>
    </w:p>
    <w:p w14:paraId="57D23E6C" w14:textId="77777777" w:rsidR="00966A20" w:rsidRPr="00A57850" w:rsidRDefault="00966A20" w:rsidP="007B7188">
      <w:pPr>
        <w:pStyle w:val="NormalWeb"/>
        <w:numPr>
          <w:ilvl w:val="0"/>
          <w:numId w:val="28"/>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Si la case </w:t>
      </w:r>
      <w:r w:rsidRPr="00A57850">
        <w:rPr>
          <w:rStyle w:val="Strong"/>
          <w:rFonts w:ascii="Arial" w:eastAsiaTheme="majorEastAsia" w:hAnsi="Arial" w:cs="Arial"/>
          <w:color w:val="404040"/>
          <w:sz w:val="22"/>
          <w:szCs w:val="22"/>
        </w:rPr>
        <w:t>Afficher la valeur minimale</w:t>
      </w:r>
      <w:r w:rsidRPr="00A57850">
        <w:rPr>
          <w:rFonts w:ascii="Arial" w:hAnsi="Arial" w:cs="Arial"/>
          <w:color w:val="404040"/>
          <w:sz w:val="22"/>
          <w:szCs w:val="22"/>
        </w:rPr>
        <w:t> est cochée, alors la valeur minimale atteinte par la courbe sera affichée.</w:t>
      </w:r>
    </w:p>
    <w:p w14:paraId="37B18FD3" w14:textId="77777777" w:rsidR="00966A20" w:rsidRPr="00A57850" w:rsidRDefault="00966A20" w:rsidP="007B7188">
      <w:pPr>
        <w:pStyle w:val="NormalWeb"/>
        <w:numPr>
          <w:ilvl w:val="0"/>
          <w:numId w:val="28"/>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Si la case </w:t>
      </w:r>
      <w:r w:rsidRPr="00A57850">
        <w:rPr>
          <w:rStyle w:val="Strong"/>
          <w:rFonts w:ascii="Arial" w:eastAsiaTheme="majorEastAsia" w:hAnsi="Arial" w:cs="Arial"/>
          <w:color w:val="404040"/>
          <w:sz w:val="22"/>
          <w:szCs w:val="22"/>
        </w:rPr>
        <w:t>Arrondir les valeurs minimales et maximales</w:t>
      </w:r>
      <w:r w:rsidRPr="00A57850">
        <w:rPr>
          <w:rFonts w:ascii="Arial" w:hAnsi="Arial" w:cs="Arial"/>
          <w:color w:val="404040"/>
          <w:sz w:val="22"/>
          <w:szCs w:val="22"/>
        </w:rPr>
        <w:t> est cochée, alors les valeurs minimales et maximales seront arrondies.</w:t>
      </w:r>
    </w:p>
    <w:p w14:paraId="31E75C48" w14:textId="77777777" w:rsidR="00966A20" w:rsidRPr="00A57850" w:rsidRDefault="00966A20" w:rsidP="007B7188">
      <w:pPr>
        <w:pStyle w:val="NormalWeb"/>
        <w:numPr>
          <w:ilvl w:val="0"/>
          <w:numId w:val="28"/>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Si la case </w:t>
      </w:r>
      <w:r w:rsidRPr="00A57850">
        <w:rPr>
          <w:rStyle w:val="Strong"/>
          <w:rFonts w:ascii="Arial" w:eastAsiaTheme="majorEastAsia" w:hAnsi="Arial" w:cs="Arial"/>
          <w:color w:val="404040"/>
          <w:sz w:val="22"/>
          <w:szCs w:val="22"/>
        </w:rPr>
        <w:t>Afficher la moyenne</w:t>
      </w:r>
      <w:r w:rsidRPr="00A57850">
        <w:rPr>
          <w:rFonts w:ascii="Arial" w:hAnsi="Arial" w:cs="Arial"/>
          <w:color w:val="404040"/>
          <w:sz w:val="22"/>
          <w:szCs w:val="22"/>
        </w:rPr>
        <w:t> est cochée, alors la moyenne des points de la courbe sera affichée.</w:t>
      </w:r>
    </w:p>
    <w:p w14:paraId="13CC0CB4" w14:textId="77777777" w:rsidR="00966A20" w:rsidRPr="00A57850" w:rsidRDefault="00966A20" w:rsidP="007B7188">
      <w:pPr>
        <w:pStyle w:val="NormalWeb"/>
        <w:numPr>
          <w:ilvl w:val="0"/>
          <w:numId w:val="28"/>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Si la case </w:t>
      </w:r>
      <w:r w:rsidRPr="00A57850">
        <w:rPr>
          <w:rStyle w:val="Strong"/>
          <w:rFonts w:ascii="Arial" w:eastAsiaTheme="majorEastAsia" w:hAnsi="Arial" w:cs="Arial"/>
          <w:color w:val="404040"/>
          <w:sz w:val="22"/>
          <w:szCs w:val="22"/>
        </w:rPr>
        <w:t>Afficher la dernière valeur</w:t>
      </w:r>
      <w:r w:rsidRPr="00A57850">
        <w:rPr>
          <w:rFonts w:ascii="Arial" w:hAnsi="Arial" w:cs="Arial"/>
          <w:color w:val="404040"/>
          <w:sz w:val="22"/>
          <w:szCs w:val="22"/>
        </w:rPr>
        <w:t> est cochée, alors la dernière valeur collectée de la courbe sera affichée.</w:t>
      </w:r>
    </w:p>
    <w:p w14:paraId="16100100" w14:textId="77777777" w:rsidR="00966A20" w:rsidRPr="00A57850" w:rsidRDefault="00966A20" w:rsidP="007B7188">
      <w:pPr>
        <w:pStyle w:val="NormalWeb"/>
        <w:numPr>
          <w:ilvl w:val="0"/>
          <w:numId w:val="28"/>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Si la case </w:t>
      </w:r>
      <w:r w:rsidRPr="00A57850">
        <w:rPr>
          <w:rStyle w:val="Strong"/>
          <w:rFonts w:ascii="Arial" w:eastAsiaTheme="majorEastAsia" w:hAnsi="Arial" w:cs="Arial"/>
          <w:color w:val="404040"/>
          <w:sz w:val="22"/>
          <w:szCs w:val="22"/>
        </w:rPr>
        <w:t>Afficher la valeur totale</w:t>
      </w:r>
      <w:r w:rsidRPr="00A57850">
        <w:rPr>
          <w:rFonts w:ascii="Arial" w:hAnsi="Arial" w:cs="Arial"/>
          <w:color w:val="404040"/>
          <w:sz w:val="22"/>
          <w:szCs w:val="22"/>
        </w:rPr>
        <w:t> est cochée, s’affiche alors la valeur totale (somme de toutes les valeurs de la courbe sur la période sélectionnée).</w:t>
      </w:r>
    </w:p>
    <w:p w14:paraId="7F032BE5" w14:textId="77777777" w:rsidR="00966A20" w:rsidRPr="00A57850" w:rsidRDefault="00966A20" w:rsidP="007B7188">
      <w:pPr>
        <w:pStyle w:val="NormalWeb"/>
        <w:numPr>
          <w:ilvl w:val="0"/>
          <w:numId w:val="28"/>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 champ </w:t>
      </w:r>
      <w:r w:rsidRPr="00A57850">
        <w:rPr>
          <w:rStyle w:val="Strong"/>
          <w:rFonts w:ascii="Arial" w:eastAsiaTheme="majorEastAsia" w:hAnsi="Arial" w:cs="Arial"/>
          <w:color w:val="404040"/>
          <w:sz w:val="22"/>
          <w:szCs w:val="22"/>
        </w:rPr>
        <w:t>Commentaires</w:t>
      </w:r>
      <w:r w:rsidRPr="00A57850">
        <w:rPr>
          <w:rFonts w:ascii="Arial" w:hAnsi="Arial" w:cs="Arial"/>
          <w:color w:val="404040"/>
          <w:sz w:val="22"/>
          <w:szCs w:val="22"/>
        </w:rPr>
        <w:t> permet de commenter la courbe.</w:t>
      </w:r>
    </w:p>
    <w:p w14:paraId="37B7FAA9" w14:textId="77777777" w:rsidR="00966A20" w:rsidRPr="00A57850" w:rsidRDefault="00966A20" w:rsidP="00966A20">
      <w:pPr>
        <w:pStyle w:val="Heading3"/>
        <w:shd w:val="clear" w:color="auto" w:fill="FCFCFC"/>
        <w:spacing w:before="0"/>
        <w:rPr>
          <w:rFonts w:ascii="Arial" w:hAnsi="Arial" w:cs="Arial"/>
          <w:color w:val="404040"/>
          <w:sz w:val="22"/>
          <w:szCs w:val="22"/>
          <w:lang w:val="fr-FR"/>
        </w:rPr>
      </w:pPr>
      <w:r w:rsidRPr="00A57850">
        <w:rPr>
          <w:rFonts w:ascii="Arial" w:hAnsi="Arial" w:cs="Arial"/>
          <w:color w:val="404040"/>
          <w:sz w:val="22"/>
          <w:szCs w:val="22"/>
          <w:lang w:val="fr-FR"/>
        </w:rPr>
        <w:t>Quelques exemples de courbes</w:t>
      </w:r>
    </w:p>
    <w:p w14:paraId="2817F2A6" w14:textId="77777777" w:rsidR="00966A20" w:rsidRPr="00A57850" w:rsidRDefault="00966A20" w:rsidP="00966A20">
      <w:pPr>
        <w:pStyle w:val="NormalWeb"/>
        <w:shd w:val="clear" w:color="auto" w:fill="FCFCFC"/>
        <w:spacing w:before="0" w:beforeAutospacing="0" w:after="360" w:afterAutospacing="0" w:line="360" w:lineRule="atLeast"/>
        <w:rPr>
          <w:rFonts w:ascii="Arial" w:hAnsi="Arial" w:cs="Arial"/>
          <w:color w:val="404040"/>
          <w:sz w:val="22"/>
          <w:szCs w:val="22"/>
        </w:rPr>
      </w:pPr>
      <w:r w:rsidRPr="00A57850">
        <w:rPr>
          <w:rFonts w:ascii="Arial" w:hAnsi="Arial" w:cs="Arial"/>
          <w:color w:val="404040"/>
          <w:sz w:val="22"/>
          <w:szCs w:val="22"/>
        </w:rPr>
        <w:t>Les courbes empilées :</w:t>
      </w:r>
    </w:p>
    <w:p w14:paraId="39C48832" w14:textId="2FAF0A61" w:rsidR="00966A20" w:rsidRPr="00A57850" w:rsidRDefault="00966A20" w:rsidP="00966A20">
      <w:pPr>
        <w:shd w:val="clear" w:color="auto" w:fill="FCFCFC"/>
        <w:rPr>
          <w:rFonts w:ascii="Arial" w:hAnsi="Arial" w:cs="Arial"/>
          <w:color w:val="404040"/>
        </w:rPr>
      </w:pPr>
      <w:r w:rsidRPr="00A57850">
        <w:rPr>
          <w:rFonts w:ascii="Arial" w:hAnsi="Arial" w:cs="Arial"/>
          <w:noProof/>
          <w:color w:val="404040"/>
        </w:rPr>
        <w:drawing>
          <wp:inline distT="0" distB="0" distL="0" distR="0" wp14:anchorId="3AA30877" wp14:editId="0BAE102B">
            <wp:extent cx="5486400" cy="1756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756410"/>
                    </a:xfrm>
                    <a:prstGeom prst="rect">
                      <a:avLst/>
                    </a:prstGeom>
                    <a:noFill/>
                    <a:ln>
                      <a:noFill/>
                    </a:ln>
                  </pic:spPr>
                </pic:pic>
              </a:graphicData>
            </a:graphic>
          </wp:inline>
        </w:drawing>
      </w:r>
    </w:p>
    <w:p w14:paraId="43A9C15A" w14:textId="77777777" w:rsidR="00966A20" w:rsidRPr="00A57850" w:rsidRDefault="00966A20" w:rsidP="00966A20">
      <w:pPr>
        <w:pStyle w:val="NormalWeb"/>
        <w:shd w:val="clear" w:color="auto" w:fill="FCFCFC"/>
        <w:spacing w:before="0" w:beforeAutospacing="0" w:after="360" w:afterAutospacing="0" w:line="360" w:lineRule="atLeast"/>
        <w:rPr>
          <w:rFonts w:ascii="Arial" w:hAnsi="Arial" w:cs="Arial"/>
          <w:color w:val="404040"/>
          <w:sz w:val="22"/>
          <w:szCs w:val="22"/>
        </w:rPr>
      </w:pPr>
      <w:r w:rsidRPr="00A57850">
        <w:rPr>
          <w:rFonts w:ascii="Arial" w:hAnsi="Arial" w:cs="Arial"/>
          <w:color w:val="404040"/>
          <w:sz w:val="22"/>
          <w:szCs w:val="22"/>
        </w:rPr>
        <w:t>Les courbes inversées :</w:t>
      </w:r>
    </w:p>
    <w:p w14:paraId="626B75B5" w14:textId="08B6B6FF" w:rsidR="00966A20" w:rsidRPr="00A57850" w:rsidRDefault="00966A20" w:rsidP="00966A20">
      <w:pPr>
        <w:shd w:val="clear" w:color="auto" w:fill="FCFCFC"/>
        <w:rPr>
          <w:rFonts w:ascii="Arial" w:hAnsi="Arial" w:cs="Arial"/>
          <w:color w:val="404040"/>
        </w:rPr>
      </w:pPr>
      <w:r w:rsidRPr="00A57850">
        <w:rPr>
          <w:rFonts w:ascii="Arial" w:hAnsi="Arial" w:cs="Arial"/>
          <w:noProof/>
          <w:color w:val="404040"/>
        </w:rPr>
        <w:drawing>
          <wp:inline distT="0" distB="0" distL="0" distR="0" wp14:anchorId="1B887F8B" wp14:editId="4610AC81">
            <wp:extent cx="5486400" cy="1751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751965"/>
                    </a:xfrm>
                    <a:prstGeom prst="rect">
                      <a:avLst/>
                    </a:prstGeom>
                    <a:noFill/>
                    <a:ln>
                      <a:noFill/>
                    </a:ln>
                  </pic:spPr>
                </pic:pic>
              </a:graphicData>
            </a:graphic>
          </wp:inline>
        </w:drawing>
      </w:r>
    </w:p>
    <w:p w14:paraId="4F8F7CB1" w14:textId="77777777" w:rsidR="00966A20" w:rsidRPr="00A57850" w:rsidRDefault="00966A20" w:rsidP="00966A20">
      <w:pPr>
        <w:pStyle w:val="NormalWeb"/>
        <w:shd w:val="clear" w:color="auto" w:fill="FCFCFC"/>
        <w:spacing w:before="0" w:beforeAutospacing="0" w:after="360" w:afterAutospacing="0" w:line="360" w:lineRule="atLeast"/>
        <w:rPr>
          <w:rFonts w:ascii="Arial" w:hAnsi="Arial" w:cs="Arial"/>
          <w:color w:val="404040"/>
          <w:sz w:val="22"/>
          <w:szCs w:val="22"/>
        </w:rPr>
      </w:pPr>
      <w:r w:rsidRPr="00A57850">
        <w:rPr>
          <w:rFonts w:ascii="Arial" w:hAnsi="Arial" w:cs="Arial"/>
          <w:color w:val="404040"/>
          <w:sz w:val="22"/>
          <w:szCs w:val="22"/>
        </w:rPr>
        <w:t>Les courbes avec remplissage :</w:t>
      </w:r>
    </w:p>
    <w:p w14:paraId="4EAF6745" w14:textId="0CF357D0" w:rsidR="00966A20" w:rsidRPr="00A57850" w:rsidRDefault="00966A20" w:rsidP="00966A20">
      <w:pPr>
        <w:shd w:val="clear" w:color="auto" w:fill="FCFCFC"/>
        <w:rPr>
          <w:rFonts w:ascii="Arial" w:hAnsi="Arial" w:cs="Arial"/>
          <w:color w:val="404040"/>
        </w:rPr>
      </w:pPr>
      <w:r w:rsidRPr="00A57850">
        <w:rPr>
          <w:rFonts w:ascii="Arial" w:hAnsi="Arial" w:cs="Arial"/>
          <w:noProof/>
          <w:color w:val="404040"/>
        </w:rPr>
        <w:drawing>
          <wp:inline distT="0" distB="0" distL="0" distR="0" wp14:anchorId="5E91C7D1" wp14:editId="4F01A3BD">
            <wp:extent cx="5486400" cy="1757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757680"/>
                    </a:xfrm>
                    <a:prstGeom prst="rect">
                      <a:avLst/>
                    </a:prstGeom>
                    <a:noFill/>
                    <a:ln>
                      <a:noFill/>
                    </a:ln>
                  </pic:spPr>
                </pic:pic>
              </a:graphicData>
            </a:graphic>
          </wp:inline>
        </w:drawing>
      </w:r>
    </w:p>
    <w:p w14:paraId="3A199B28" w14:textId="77777777" w:rsidR="00966A20" w:rsidRPr="00A57850" w:rsidRDefault="00966A20" w:rsidP="00966A20">
      <w:pPr>
        <w:pStyle w:val="Heading2"/>
        <w:shd w:val="clear" w:color="auto" w:fill="FCFCFC"/>
        <w:spacing w:before="0"/>
        <w:rPr>
          <w:rFonts w:ascii="Arial" w:hAnsi="Arial" w:cs="Arial"/>
          <w:color w:val="404040"/>
          <w:sz w:val="22"/>
          <w:lang w:val="fr-FR"/>
        </w:rPr>
      </w:pPr>
      <w:r w:rsidRPr="00A57850">
        <w:rPr>
          <w:rFonts w:ascii="Arial" w:hAnsi="Arial" w:cs="Arial"/>
          <w:color w:val="404040"/>
          <w:sz w:val="22"/>
          <w:lang w:val="fr-FR"/>
        </w:rPr>
        <w:t>Les métriques virtuelles</w:t>
      </w:r>
    </w:p>
    <w:p w14:paraId="03622640" w14:textId="77777777" w:rsidR="00966A20" w:rsidRPr="00A57850" w:rsidRDefault="00966A20" w:rsidP="00966A20">
      <w:pPr>
        <w:pStyle w:val="Heading3"/>
        <w:shd w:val="clear" w:color="auto" w:fill="FCFCFC"/>
        <w:spacing w:before="0"/>
        <w:rPr>
          <w:rFonts w:ascii="Arial" w:hAnsi="Arial" w:cs="Arial"/>
          <w:color w:val="404040"/>
          <w:sz w:val="22"/>
          <w:szCs w:val="22"/>
          <w:lang w:val="fr-FR"/>
        </w:rPr>
      </w:pPr>
      <w:r w:rsidRPr="00A57850">
        <w:rPr>
          <w:rFonts w:ascii="Arial" w:hAnsi="Arial" w:cs="Arial"/>
          <w:color w:val="404040"/>
          <w:sz w:val="22"/>
          <w:szCs w:val="22"/>
          <w:lang w:val="fr-FR"/>
        </w:rPr>
        <w:t>Définition</w:t>
      </w:r>
    </w:p>
    <w:p w14:paraId="67621B1F" w14:textId="77777777" w:rsidR="00966A20" w:rsidRPr="00A57850" w:rsidRDefault="00966A20" w:rsidP="00966A20">
      <w:pPr>
        <w:pStyle w:val="NormalWeb"/>
        <w:shd w:val="clear" w:color="auto" w:fill="FCFCFC"/>
        <w:spacing w:before="0" w:beforeAutospacing="0" w:after="360" w:afterAutospacing="0" w:line="360" w:lineRule="atLeast"/>
        <w:rPr>
          <w:rFonts w:ascii="Arial" w:hAnsi="Arial" w:cs="Arial"/>
          <w:color w:val="404040"/>
          <w:sz w:val="22"/>
          <w:szCs w:val="22"/>
        </w:rPr>
      </w:pPr>
      <w:r w:rsidRPr="00A57850">
        <w:rPr>
          <w:rFonts w:ascii="Arial" w:hAnsi="Arial" w:cs="Arial"/>
          <w:color w:val="404040"/>
          <w:sz w:val="22"/>
          <w:szCs w:val="22"/>
        </w:rPr>
        <w:t>Les métriques virtuelles sont l’affichage de courbes résultant du traitement / agrégation de données issues d’un jeu de données. Le jeu de données correspond aux différentes valeurs des courbes sur la période de présentation du graphique. La création de métriques virtuelles repose sur le langage RPN (Reverse Polish Notation).</w:t>
      </w:r>
    </w:p>
    <w:p w14:paraId="39B7651B" w14:textId="77777777" w:rsidR="00966A20" w:rsidRPr="00A57850" w:rsidRDefault="00966A20" w:rsidP="00966A20">
      <w:pPr>
        <w:pStyle w:val="NormalWeb"/>
        <w:shd w:val="clear" w:color="auto" w:fill="FCFCFC"/>
        <w:spacing w:before="0" w:beforeAutospacing="0" w:after="360" w:afterAutospacing="0" w:line="360" w:lineRule="atLeast"/>
        <w:rPr>
          <w:rFonts w:ascii="Arial" w:hAnsi="Arial" w:cs="Arial"/>
          <w:color w:val="404040"/>
          <w:sz w:val="22"/>
          <w:szCs w:val="22"/>
        </w:rPr>
      </w:pPr>
      <w:r w:rsidRPr="00A57850">
        <w:rPr>
          <w:rFonts w:ascii="Arial" w:hAnsi="Arial" w:cs="Arial"/>
          <w:color w:val="404040"/>
          <w:sz w:val="22"/>
          <w:szCs w:val="22"/>
        </w:rPr>
        <w:t>Deux types de jeu de données sont disponibles :</w:t>
      </w:r>
    </w:p>
    <w:p w14:paraId="4BAE856A" w14:textId="77777777" w:rsidR="00966A20" w:rsidRPr="00A57850" w:rsidRDefault="00966A20" w:rsidP="007B7188">
      <w:pPr>
        <w:pStyle w:val="NormalWeb"/>
        <w:numPr>
          <w:ilvl w:val="0"/>
          <w:numId w:val="29"/>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CDEF : Cette commande crée un nouvel ensemble de points à partir d’une ou plusieurs séries de données. L’agrégation est réalisée sur chaque point (données).</w:t>
      </w:r>
    </w:p>
    <w:p w14:paraId="01410DBA" w14:textId="77777777" w:rsidR="00966A20" w:rsidRPr="00A57850" w:rsidRDefault="00966A20" w:rsidP="007B7188">
      <w:pPr>
        <w:pStyle w:val="NormalWeb"/>
        <w:numPr>
          <w:ilvl w:val="0"/>
          <w:numId w:val="29"/>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VDEF : Le résultat de chaque agrégation est une valeur et une composante temporelle. Ce résultant peut également être utilisé dans les divers éléments de graphique et d’impression.</w:t>
      </w:r>
    </w:p>
    <w:p w14:paraId="37B8405C" w14:textId="77777777" w:rsidR="00966A20" w:rsidRPr="00A57850" w:rsidRDefault="00966A20" w:rsidP="00966A20">
      <w:pPr>
        <w:pStyle w:val="Heading4"/>
        <w:shd w:val="clear" w:color="auto" w:fill="FCFCFC"/>
        <w:spacing w:before="0"/>
        <w:rPr>
          <w:rFonts w:ascii="Arial" w:hAnsi="Arial" w:cs="Arial"/>
          <w:color w:val="404040"/>
          <w:lang w:val="fr-FR"/>
        </w:rPr>
      </w:pPr>
      <w:r w:rsidRPr="00A57850">
        <w:rPr>
          <w:rFonts w:ascii="Arial" w:hAnsi="Arial" w:cs="Arial"/>
          <w:color w:val="404040"/>
          <w:lang w:val="fr-FR"/>
        </w:rPr>
        <w:t>CDEF vs VDEF</w:t>
      </w:r>
    </w:p>
    <w:p w14:paraId="3289CE35" w14:textId="77777777" w:rsidR="00966A20" w:rsidRPr="00A57850" w:rsidRDefault="00966A20" w:rsidP="00966A20">
      <w:pPr>
        <w:pStyle w:val="NormalWeb"/>
        <w:shd w:val="clear" w:color="auto" w:fill="FCFCFC"/>
        <w:spacing w:before="0" w:beforeAutospacing="0" w:after="360" w:afterAutospacing="0" w:line="360" w:lineRule="atLeast"/>
        <w:rPr>
          <w:rFonts w:ascii="Arial" w:hAnsi="Arial" w:cs="Arial"/>
          <w:color w:val="404040"/>
          <w:sz w:val="22"/>
          <w:szCs w:val="22"/>
        </w:rPr>
      </w:pPr>
      <w:r w:rsidRPr="00A57850">
        <w:rPr>
          <w:rFonts w:ascii="Arial" w:hAnsi="Arial" w:cs="Arial"/>
          <w:color w:val="404040"/>
          <w:sz w:val="22"/>
          <w:szCs w:val="22"/>
        </w:rPr>
        <w:t>Le type CDEF travaille sur un ensemble de points (tableau de données). Le résultat du traitement (exemple : multiplication par 8 pour convertir des bits en octets) sera un ensemble de point. Le type VDEF permet d’extraire le maximum d’un ensemble de point.</w:t>
      </w:r>
    </w:p>
    <w:p w14:paraId="6BB8A2D0" w14:textId="77777777" w:rsidR="00966A20" w:rsidRPr="00A57850" w:rsidRDefault="00966A20" w:rsidP="00966A20">
      <w:pPr>
        <w:pStyle w:val="admonition-title"/>
        <w:shd w:val="clear" w:color="auto" w:fill="6AB0DE"/>
        <w:spacing w:before="0" w:beforeAutospacing="0" w:after="180" w:afterAutospacing="0"/>
        <w:ind w:left="-180" w:right="-180"/>
        <w:rPr>
          <w:rFonts w:ascii="Arial" w:hAnsi="Arial" w:cs="Arial"/>
          <w:b/>
          <w:bCs/>
          <w:color w:val="FFFFFF"/>
          <w:sz w:val="22"/>
          <w:szCs w:val="22"/>
        </w:rPr>
      </w:pPr>
      <w:r w:rsidRPr="00A57850">
        <w:rPr>
          <w:rFonts w:ascii="Arial" w:hAnsi="Arial" w:cs="Arial"/>
          <w:b/>
          <w:bCs/>
          <w:color w:val="FFFFFF"/>
          <w:sz w:val="22"/>
          <w:szCs w:val="22"/>
        </w:rPr>
        <w:t>Note</w:t>
      </w:r>
    </w:p>
    <w:p w14:paraId="254B046B" w14:textId="77777777" w:rsidR="00966A20" w:rsidRPr="00A57850" w:rsidRDefault="00966A20" w:rsidP="00966A20">
      <w:pPr>
        <w:pStyle w:val="NormalWeb"/>
        <w:shd w:val="clear" w:color="auto" w:fill="E7F2FA"/>
        <w:spacing w:before="0" w:beforeAutospacing="0" w:after="0" w:afterAutospacing="0" w:line="360" w:lineRule="atLeast"/>
        <w:rPr>
          <w:rFonts w:ascii="Arial" w:hAnsi="Arial" w:cs="Arial"/>
          <w:color w:val="404040"/>
          <w:sz w:val="22"/>
          <w:szCs w:val="22"/>
        </w:rPr>
      </w:pPr>
      <w:r w:rsidRPr="00A57850">
        <w:rPr>
          <w:rFonts w:ascii="Arial" w:hAnsi="Arial" w:cs="Arial"/>
          <w:color w:val="404040"/>
          <w:sz w:val="22"/>
          <w:szCs w:val="22"/>
        </w:rPr>
        <w:t>Pour plus d’informations sur la notation de type RPN, référencez-vous à la </w:t>
      </w:r>
      <w:hyperlink r:id="rId24" w:history="1">
        <w:r w:rsidRPr="00A57850">
          <w:rPr>
            <w:rStyle w:val="Hyperlink"/>
            <w:rFonts w:ascii="Arial" w:hAnsi="Arial" w:cs="Arial"/>
            <w:color w:val="2980B9"/>
            <w:sz w:val="22"/>
            <w:szCs w:val="22"/>
          </w:rPr>
          <w:t>documentation officielle RRD</w:t>
        </w:r>
      </w:hyperlink>
    </w:p>
    <w:p w14:paraId="49F54447" w14:textId="77777777" w:rsidR="00966A20" w:rsidRPr="00A57850" w:rsidRDefault="00966A20" w:rsidP="00966A20">
      <w:pPr>
        <w:pStyle w:val="Heading3"/>
        <w:shd w:val="clear" w:color="auto" w:fill="FCFCFC"/>
        <w:spacing w:before="0"/>
        <w:rPr>
          <w:rFonts w:ascii="Arial" w:hAnsi="Arial" w:cs="Arial"/>
          <w:color w:val="404040"/>
          <w:sz w:val="22"/>
          <w:szCs w:val="22"/>
          <w:lang w:val="fr-FR"/>
        </w:rPr>
      </w:pPr>
      <w:r w:rsidRPr="00A57850">
        <w:rPr>
          <w:rFonts w:ascii="Arial" w:hAnsi="Arial" w:cs="Arial"/>
          <w:color w:val="404040"/>
          <w:sz w:val="22"/>
          <w:szCs w:val="22"/>
          <w:lang w:val="fr-FR"/>
        </w:rPr>
        <w:t>Configuration</w:t>
      </w:r>
    </w:p>
    <w:p w14:paraId="6149359A" w14:textId="77777777" w:rsidR="00966A20" w:rsidRPr="00A57850" w:rsidRDefault="00966A20" w:rsidP="00966A20">
      <w:pPr>
        <w:pStyle w:val="NormalWeb"/>
        <w:shd w:val="clear" w:color="auto" w:fill="FCFCFC"/>
        <w:spacing w:before="0" w:beforeAutospacing="0" w:after="360" w:afterAutospacing="0" w:line="360" w:lineRule="atLeast"/>
        <w:rPr>
          <w:rFonts w:ascii="Arial" w:hAnsi="Arial" w:cs="Arial"/>
          <w:color w:val="404040"/>
          <w:sz w:val="22"/>
          <w:szCs w:val="22"/>
        </w:rPr>
      </w:pPr>
      <w:r w:rsidRPr="00A57850">
        <w:rPr>
          <w:rFonts w:ascii="Arial" w:hAnsi="Arial" w:cs="Arial"/>
          <w:color w:val="404040"/>
          <w:sz w:val="22"/>
          <w:szCs w:val="22"/>
        </w:rPr>
        <w:t>Pour ajouter une métrique virtuelle :</w:t>
      </w:r>
    </w:p>
    <w:p w14:paraId="509A3EAB" w14:textId="77777777" w:rsidR="00966A20" w:rsidRPr="00A57850" w:rsidRDefault="00966A20" w:rsidP="007B7188">
      <w:pPr>
        <w:pStyle w:val="NormalWeb"/>
        <w:numPr>
          <w:ilvl w:val="0"/>
          <w:numId w:val="30"/>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Rendez-vous dans le menu </w:t>
      </w:r>
      <w:r w:rsidRPr="00A57850">
        <w:rPr>
          <w:rStyle w:val="Strong"/>
          <w:rFonts w:ascii="Arial" w:eastAsiaTheme="majorEastAsia" w:hAnsi="Arial" w:cs="Arial"/>
          <w:color w:val="404040"/>
          <w:sz w:val="22"/>
          <w:szCs w:val="22"/>
        </w:rPr>
        <w:t>Supervision &gt; Informations de performance</w:t>
      </w:r>
    </w:p>
    <w:p w14:paraId="48630B46" w14:textId="77777777" w:rsidR="00966A20" w:rsidRPr="00A57850" w:rsidRDefault="00966A20" w:rsidP="007B7188">
      <w:pPr>
        <w:pStyle w:val="NormalWeb"/>
        <w:numPr>
          <w:ilvl w:val="0"/>
          <w:numId w:val="30"/>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Dans le menu de gauche, cliquez sur </w:t>
      </w:r>
      <w:r w:rsidRPr="00A57850">
        <w:rPr>
          <w:rStyle w:val="Strong"/>
          <w:rFonts w:ascii="Arial" w:eastAsiaTheme="majorEastAsia" w:hAnsi="Arial" w:cs="Arial"/>
          <w:color w:val="404040"/>
          <w:sz w:val="22"/>
          <w:szCs w:val="22"/>
        </w:rPr>
        <w:t>Métriques</w:t>
      </w:r>
      <w:r w:rsidRPr="00A57850">
        <w:rPr>
          <w:rFonts w:ascii="Arial" w:hAnsi="Arial" w:cs="Arial"/>
          <w:color w:val="404040"/>
          <w:sz w:val="22"/>
          <w:szCs w:val="22"/>
        </w:rPr>
        <w:t> (en dessous de </w:t>
      </w:r>
      <w:proofErr w:type="spellStart"/>
      <w:r w:rsidRPr="00A57850">
        <w:rPr>
          <w:rStyle w:val="Strong"/>
          <w:rFonts w:ascii="Arial" w:eastAsiaTheme="majorEastAsia" w:hAnsi="Arial" w:cs="Arial"/>
          <w:color w:val="404040"/>
          <w:sz w:val="22"/>
          <w:szCs w:val="22"/>
        </w:rPr>
        <w:t>Virtuals</w:t>
      </w:r>
      <w:proofErr w:type="spellEnd"/>
      <w:r w:rsidRPr="00A57850">
        <w:rPr>
          <w:rFonts w:ascii="Arial" w:hAnsi="Arial" w:cs="Arial"/>
          <w:color w:val="404040"/>
          <w:sz w:val="22"/>
          <w:szCs w:val="22"/>
        </w:rPr>
        <w:t>)</w:t>
      </w:r>
    </w:p>
    <w:p w14:paraId="1AB45E83" w14:textId="77777777" w:rsidR="00966A20" w:rsidRPr="00A57850" w:rsidRDefault="00966A20" w:rsidP="007B7188">
      <w:pPr>
        <w:pStyle w:val="NormalWeb"/>
        <w:numPr>
          <w:ilvl w:val="0"/>
          <w:numId w:val="30"/>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Cliquez sur </w:t>
      </w:r>
      <w:r w:rsidRPr="00A57850">
        <w:rPr>
          <w:rStyle w:val="Strong"/>
          <w:rFonts w:ascii="Arial" w:eastAsiaTheme="majorEastAsia" w:hAnsi="Arial" w:cs="Arial"/>
          <w:color w:val="404040"/>
          <w:sz w:val="22"/>
          <w:szCs w:val="22"/>
        </w:rPr>
        <w:t>Ajouter</w:t>
      </w:r>
    </w:p>
    <w:p w14:paraId="149A9884" w14:textId="2E419F5B" w:rsidR="00966A20" w:rsidRPr="00A57850" w:rsidRDefault="00966A20" w:rsidP="00966A20">
      <w:pPr>
        <w:shd w:val="clear" w:color="auto" w:fill="FCFCFC"/>
        <w:rPr>
          <w:rFonts w:ascii="Arial" w:hAnsi="Arial" w:cs="Arial"/>
          <w:color w:val="404040"/>
        </w:rPr>
      </w:pPr>
      <w:r w:rsidRPr="00A57850">
        <w:rPr>
          <w:rFonts w:ascii="Arial" w:hAnsi="Arial" w:cs="Arial"/>
          <w:noProof/>
          <w:color w:val="404040"/>
        </w:rPr>
        <w:drawing>
          <wp:inline distT="0" distB="0" distL="0" distR="0" wp14:anchorId="19AB9257" wp14:editId="4E29A23B">
            <wp:extent cx="5486400" cy="2780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780030"/>
                    </a:xfrm>
                    <a:prstGeom prst="rect">
                      <a:avLst/>
                    </a:prstGeom>
                    <a:noFill/>
                    <a:ln>
                      <a:noFill/>
                    </a:ln>
                  </pic:spPr>
                </pic:pic>
              </a:graphicData>
            </a:graphic>
          </wp:inline>
        </w:drawing>
      </w:r>
    </w:p>
    <w:p w14:paraId="09D9BA07" w14:textId="77777777" w:rsidR="00966A20" w:rsidRPr="00A57850" w:rsidRDefault="00966A20" w:rsidP="007B7188">
      <w:pPr>
        <w:pStyle w:val="NormalWeb"/>
        <w:numPr>
          <w:ilvl w:val="0"/>
          <w:numId w:val="31"/>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 champ </w:t>
      </w:r>
      <w:r w:rsidRPr="00A57850">
        <w:rPr>
          <w:rStyle w:val="Strong"/>
          <w:rFonts w:ascii="Arial" w:eastAsiaTheme="majorEastAsia" w:hAnsi="Arial" w:cs="Arial"/>
          <w:color w:val="404040"/>
          <w:sz w:val="22"/>
          <w:szCs w:val="22"/>
        </w:rPr>
        <w:t>Nom de la Métrique</w:t>
      </w:r>
      <w:r w:rsidRPr="00A57850">
        <w:rPr>
          <w:rFonts w:ascii="Arial" w:hAnsi="Arial" w:cs="Arial"/>
          <w:color w:val="404040"/>
          <w:sz w:val="22"/>
          <w:szCs w:val="22"/>
        </w:rPr>
        <w:t> définit le nom de la métrique.</w:t>
      </w:r>
    </w:p>
    <w:p w14:paraId="00C24942" w14:textId="77777777" w:rsidR="00966A20" w:rsidRPr="00A57850" w:rsidRDefault="00966A20" w:rsidP="007B7188">
      <w:pPr>
        <w:pStyle w:val="NormalWeb"/>
        <w:numPr>
          <w:ilvl w:val="0"/>
          <w:numId w:val="31"/>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La liste </w:t>
      </w:r>
      <w:r w:rsidRPr="00A57850">
        <w:rPr>
          <w:rStyle w:val="Strong"/>
          <w:rFonts w:ascii="Arial" w:eastAsiaTheme="majorEastAsia" w:hAnsi="Arial" w:cs="Arial"/>
          <w:color w:val="404040"/>
          <w:sz w:val="22"/>
          <w:szCs w:val="22"/>
        </w:rPr>
        <w:t>Source de données Hôte / Service</w:t>
      </w:r>
      <w:r w:rsidRPr="00A57850">
        <w:rPr>
          <w:rFonts w:ascii="Arial" w:hAnsi="Arial" w:cs="Arial"/>
          <w:color w:val="404040"/>
          <w:sz w:val="22"/>
          <w:szCs w:val="22"/>
        </w:rPr>
        <w:t> permet de définir le service depuis lequel exploiter les métriques.</w:t>
      </w:r>
    </w:p>
    <w:p w14:paraId="38810A9F" w14:textId="77777777" w:rsidR="00966A20" w:rsidRPr="00A57850" w:rsidRDefault="00966A20" w:rsidP="007B7188">
      <w:pPr>
        <w:pStyle w:val="NormalWeb"/>
        <w:numPr>
          <w:ilvl w:val="0"/>
          <w:numId w:val="31"/>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 champ </w:t>
      </w:r>
      <w:r w:rsidRPr="00A57850">
        <w:rPr>
          <w:rStyle w:val="Strong"/>
          <w:rFonts w:ascii="Arial" w:eastAsiaTheme="majorEastAsia" w:hAnsi="Arial" w:cs="Arial"/>
          <w:color w:val="404040"/>
          <w:sz w:val="22"/>
          <w:szCs w:val="22"/>
        </w:rPr>
        <w:t>Type DEF</w:t>
      </w:r>
      <w:r w:rsidRPr="00A57850">
        <w:rPr>
          <w:rFonts w:ascii="Arial" w:hAnsi="Arial" w:cs="Arial"/>
          <w:color w:val="404040"/>
          <w:sz w:val="22"/>
          <w:szCs w:val="22"/>
        </w:rPr>
        <w:t> définit le type de jeu de données utilisé pour calculer la courbe virtuelle.</w:t>
      </w:r>
    </w:p>
    <w:p w14:paraId="49813E98" w14:textId="77777777" w:rsidR="00966A20" w:rsidRPr="00A57850" w:rsidRDefault="00966A20" w:rsidP="007B7188">
      <w:pPr>
        <w:pStyle w:val="NormalWeb"/>
        <w:numPr>
          <w:ilvl w:val="0"/>
          <w:numId w:val="31"/>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 champ </w:t>
      </w:r>
      <w:r w:rsidRPr="00A57850">
        <w:rPr>
          <w:rStyle w:val="Strong"/>
          <w:rFonts w:ascii="Arial" w:eastAsiaTheme="majorEastAsia" w:hAnsi="Arial" w:cs="Arial"/>
          <w:color w:val="404040"/>
          <w:sz w:val="22"/>
          <w:szCs w:val="22"/>
        </w:rPr>
        <w:t>Fonction RPN (Notation Polonaise Inversée)</w:t>
      </w:r>
      <w:r w:rsidRPr="00A57850">
        <w:rPr>
          <w:rFonts w:ascii="Arial" w:hAnsi="Arial" w:cs="Arial"/>
          <w:color w:val="404040"/>
          <w:sz w:val="22"/>
          <w:szCs w:val="22"/>
        </w:rPr>
        <w:t> définit la formule permettant de calculer la métrique virtuelle.</w:t>
      </w:r>
    </w:p>
    <w:p w14:paraId="7E4B216F" w14:textId="77777777" w:rsidR="00966A20" w:rsidRPr="00A57850" w:rsidRDefault="00966A20" w:rsidP="00966A20">
      <w:pPr>
        <w:pStyle w:val="admonition-title"/>
        <w:shd w:val="clear" w:color="auto" w:fill="6AB0DE"/>
        <w:spacing w:before="0" w:beforeAutospacing="0" w:after="180" w:afterAutospacing="0"/>
        <w:ind w:left="-180" w:right="-180"/>
        <w:rPr>
          <w:rFonts w:ascii="Arial" w:hAnsi="Arial" w:cs="Arial"/>
          <w:b/>
          <w:bCs/>
          <w:color w:val="FFFFFF"/>
          <w:sz w:val="22"/>
          <w:szCs w:val="22"/>
        </w:rPr>
      </w:pPr>
      <w:r w:rsidRPr="00A57850">
        <w:rPr>
          <w:rFonts w:ascii="Arial" w:hAnsi="Arial" w:cs="Arial"/>
          <w:b/>
          <w:bCs/>
          <w:color w:val="FFFFFF"/>
          <w:sz w:val="22"/>
          <w:szCs w:val="22"/>
        </w:rPr>
        <w:t>Note</w:t>
      </w:r>
    </w:p>
    <w:p w14:paraId="234EA5D3" w14:textId="77777777" w:rsidR="00966A20" w:rsidRPr="00A57850" w:rsidRDefault="00966A20" w:rsidP="00966A20">
      <w:pPr>
        <w:pStyle w:val="NormalWeb"/>
        <w:shd w:val="clear" w:color="auto" w:fill="E7F2FA"/>
        <w:spacing w:before="0" w:beforeAutospacing="0" w:after="0" w:afterAutospacing="0" w:line="360" w:lineRule="atLeast"/>
        <w:rPr>
          <w:rFonts w:ascii="Arial" w:hAnsi="Arial" w:cs="Arial"/>
          <w:color w:val="404040"/>
          <w:sz w:val="22"/>
          <w:szCs w:val="22"/>
        </w:rPr>
      </w:pPr>
      <w:r w:rsidRPr="00A57850">
        <w:rPr>
          <w:rFonts w:ascii="Arial" w:hAnsi="Arial" w:cs="Arial"/>
          <w:color w:val="404040"/>
          <w:sz w:val="22"/>
          <w:szCs w:val="22"/>
        </w:rPr>
        <w:t>Il n’est pas possible d’ajouter ensemble les métriques de différents services. Cependant, il est possible d’ajouter des métriques virtuelles pour le calcul d’une nouvelle métrique.</w:t>
      </w:r>
    </w:p>
    <w:p w14:paraId="1B3C44EE" w14:textId="77777777" w:rsidR="00966A20" w:rsidRPr="00A57850" w:rsidRDefault="00966A20" w:rsidP="007B7188">
      <w:pPr>
        <w:pStyle w:val="NormalWeb"/>
        <w:numPr>
          <w:ilvl w:val="0"/>
          <w:numId w:val="32"/>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 champ </w:t>
      </w:r>
      <w:r w:rsidRPr="00A57850">
        <w:rPr>
          <w:rStyle w:val="Strong"/>
          <w:rFonts w:ascii="Arial" w:eastAsiaTheme="majorEastAsia" w:hAnsi="Arial" w:cs="Arial"/>
          <w:color w:val="404040"/>
          <w:sz w:val="22"/>
          <w:szCs w:val="22"/>
        </w:rPr>
        <w:t>Unité de la Métrique</w:t>
      </w:r>
      <w:r w:rsidRPr="00A57850">
        <w:rPr>
          <w:rFonts w:ascii="Arial" w:hAnsi="Arial" w:cs="Arial"/>
          <w:color w:val="404040"/>
          <w:sz w:val="22"/>
          <w:szCs w:val="22"/>
        </w:rPr>
        <w:t> définit l’unité de la métrique.</w:t>
      </w:r>
    </w:p>
    <w:p w14:paraId="722D178E" w14:textId="77777777" w:rsidR="00966A20" w:rsidRPr="00A57850" w:rsidRDefault="00966A20" w:rsidP="007B7188">
      <w:pPr>
        <w:pStyle w:val="NormalWeb"/>
        <w:numPr>
          <w:ilvl w:val="0"/>
          <w:numId w:val="32"/>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 champ </w:t>
      </w:r>
      <w:r w:rsidRPr="00A57850">
        <w:rPr>
          <w:rStyle w:val="Strong"/>
          <w:rFonts w:ascii="Arial" w:eastAsiaTheme="majorEastAsia" w:hAnsi="Arial" w:cs="Arial"/>
          <w:color w:val="404040"/>
          <w:sz w:val="22"/>
          <w:szCs w:val="22"/>
        </w:rPr>
        <w:t>Niveau d’alerte</w:t>
      </w:r>
      <w:r w:rsidRPr="00A57850">
        <w:rPr>
          <w:rFonts w:ascii="Arial" w:hAnsi="Arial" w:cs="Arial"/>
          <w:color w:val="404040"/>
          <w:sz w:val="22"/>
          <w:szCs w:val="22"/>
        </w:rPr>
        <w:t> définit le seuil d’alerte à afficher dans le graphique.</w:t>
      </w:r>
    </w:p>
    <w:p w14:paraId="46ED8C29" w14:textId="77777777" w:rsidR="00966A20" w:rsidRPr="00A57850" w:rsidRDefault="00966A20" w:rsidP="007B7188">
      <w:pPr>
        <w:pStyle w:val="NormalWeb"/>
        <w:numPr>
          <w:ilvl w:val="0"/>
          <w:numId w:val="32"/>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 champ </w:t>
      </w:r>
      <w:r w:rsidRPr="00A57850">
        <w:rPr>
          <w:rStyle w:val="Strong"/>
          <w:rFonts w:ascii="Arial" w:eastAsiaTheme="majorEastAsia" w:hAnsi="Arial" w:cs="Arial"/>
          <w:color w:val="404040"/>
          <w:sz w:val="22"/>
          <w:szCs w:val="22"/>
        </w:rPr>
        <w:t>Niveau critique</w:t>
      </w:r>
      <w:r w:rsidRPr="00A57850">
        <w:rPr>
          <w:rFonts w:ascii="Arial" w:hAnsi="Arial" w:cs="Arial"/>
          <w:color w:val="404040"/>
          <w:sz w:val="22"/>
          <w:szCs w:val="22"/>
        </w:rPr>
        <w:t> définit le seuil critique à afficher dans le graphique.</w:t>
      </w:r>
    </w:p>
    <w:p w14:paraId="2226D830" w14:textId="77777777" w:rsidR="00966A20" w:rsidRPr="00A57850" w:rsidRDefault="00966A20" w:rsidP="007B7188">
      <w:pPr>
        <w:pStyle w:val="NormalWeb"/>
        <w:numPr>
          <w:ilvl w:val="0"/>
          <w:numId w:val="32"/>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Si la case </w:t>
      </w:r>
      <w:r w:rsidRPr="00A57850">
        <w:rPr>
          <w:rStyle w:val="Strong"/>
          <w:rFonts w:ascii="Arial" w:eastAsiaTheme="majorEastAsia" w:hAnsi="Arial" w:cs="Arial"/>
          <w:color w:val="404040"/>
          <w:sz w:val="22"/>
          <w:szCs w:val="22"/>
        </w:rPr>
        <w:t>Masquer le graphique et la légende</w:t>
      </w:r>
      <w:r w:rsidRPr="00A57850">
        <w:rPr>
          <w:rFonts w:ascii="Arial" w:hAnsi="Arial" w:cs="Arial"/>
          <w:color w:val="404040"/>
          <w:sz w:val="22"/>
          <w:szCs w:val="22"/>
        </w:rPr>
        <w:t> est cochée, alors la courbe et la légende sont cachées.</w:t>
      </w:r>
    </w:p>
    <w:p w14:paraId="4740745E" w14:textId="77777777" w:rsidR="00966A20" w:rsidRPr="00A57850" w:rsidRDefault="00966A20" w:rsidP="007B7188">
      <w:pPr>
        <w:pStyle w:val="NormalWeb"/>
        <w:numPr>
          <w:ilvl w:val="0"/>
          <w:numId w:val="32"/>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 champ </w:t>
      </w:r>
      <w:r w:rsidRPr="00A57850">
        <w:rPr>
          <w:rStyle w:val="Strong"/>
          <w:rFonts w:ascii="Arial" w:eastAsiaTheme="majorEastAsia" w:hAnsi="Arial" w:cs="Arial"/>
          <w:color w:val="404040"/>
          <w:sz w:val="22"/>
          <w:szCs w:val="22"/>
        </w:rPr>
        <w:t>Commentaires</w:t>
      </w:r>
      <w:r w:rsidRPr="00A57850">
        <w:rPr>
          <w:rFonts w:ascii="Arial" w:hAnsi="Arial" w:cs="Arial"/>
          <w:color w:val="404040"/>
          <w:sz w:val="22"/>
          <w:szCs w:val="22"/>
        </w:rPr>
        <w:t> permet de commenter la métrique.</w:t>
      </w:r>
    </w:p>
    <w:p w14:paraId="11518F2D" w14:textId="68ADDAC9" w:rsidR="002C74C0" w:rsidRPr="00A57850" w:rsidRDefault="00347B1C">
      <w:pPr>
        <w:rPr>
          <w:rFonts w:ascii="Arial" w:hAnsi="Arial" w:cs="Arial"/>
          <w:lang w:val="fr-FR"/>
        </w:rPr>
      </w:pPr>
    </w:p>
    <w:p w14:paraId="1BD985D8" w14:textId="77777777" w:rsidR="00966A20" w:rsidRPr="00A57850" w:rsidRDefault="00966A20" w:rsidP="00966A20">
      <w:pPr>
        <w:shd w:val="clear" w:color="auto" w:fill="FCFCFC"/>
        <w:spacing w:before="0" w:after="100" w:afterAutospacing="1" w:line="240" w:lineRule="auto"/>
        <w:outlineLvl w:val="0"/>
        <w:rPr>
          <w:rFonts w:ascii="Arial" w:eastAsia="Times New Roman" w:hAnsi="Arial" w:cs="Arial"/>
          <w:b/>
          <w:bCs/>
          <w:color w:val="404040"/>
          <w:kern w:val="36"/>
          <w:lang w:val="fr-FR" w:eastAsia="fr-FR"/>
        </w:rPr>
      </w:pPr>
      <w:r w:rsidRPr="00A57850">
        <w:rPr>
          <w:rFonts w:ascii="Arial" w:eastAsia="Times New Roman" w:hAnsi="Arial" w:cs="Arial"/>
          <w:b/>
          <w:bCs/>
          <w:color w:val="404040"/>
          <w:kern w:val="36"/>
          <w:lang w:val="fr-FR" w:eastAsia="fr-FR"/>
        </w:rPr>
        <w:t>Gestion de la supervision</w:t>
      </w:r>
    </w:p>
    <w:p w14:paraId="02F07B4D" w14:textId="77777777" w:rsidR="00966A20" w:rsidRPr="00A57850" w:rsidRDefault="00966A20" w:rsidP="00966A20">
      <w:pPr>
        <w:shd w:val="clear" w:color="auto" w:fill="FCFCFC"/>
        <w:spacing w:before="0" w:after="100" w:afterAutospacing="1" w:line="240" w:lineRule="auto"/>
        <w:outlineLvl w:val="1"/>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Acquitter un problème</w:t>
      </w:r>
    </w:p>
    <w:p w14:paraId="5EB6E58E" w14:textId="77777777" w:rsidR="00966A20" w:rsidRPr="00A57850" w:rsidRDefault="00966A20" w:rsidP="00966A20">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Principe</w:t>
      </w:r>
    </w:p>
    <w:p w14:paraId="2991555A"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Lorsqu’un hôte ou un service présente un incident et que ce dernier est validé, le processus de notification est enclenché, pouvant générer une notification envoyée à un contact. Si le problème persiste et suivant la configuration réalisée (relancer une notification à intervalle de temps régulier, escalade de notification) il est possible que d’autres alertes soient émises.</w:t>
      </w:r>
    </w:p>
    <w:p w14:paraId="4784233B"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L’acquittement d’un incident permet de stopper le processus de notification (envoi de notifications), jusqu’à ce que l’hôte ou le service retrouve un statut nominal.</w:t>
      </w:r>
    </w:p>
    <w:p w14:paraId="3348577D"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Exemple d’utilisation :</w:t>
      </w:r>
    </w:p>
    <w:p w14:paraId="79513411"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Un service est chargé de vérifier la santé des disques durs d’une baie de disque. Un disque dur physique tombe en panne sur une baie de disque, une notification est envoyée. L’opérateur de supervision acquitte le service en précisant qu’une équipe est en train de régler le problème. Les notifications ne sont plus envoyées. Le service reprendra son état nominal après changement du disque.</w:t>
      </w:r>
    </w:p>
    <w:p w14:paraId="3B477254" w14:textId="77777777" w:rsidR="00966A20" w:rsidRPr="00A57850" w:rsidRDefault="00966A20" w:rsidP="00966A20">
      <w:pPr>
        <w:shd w:val="clear" w:color="auto" w:fill="6AB0DE"/>
        <w:spacing w:before="0" w:after="180" w:line="240" w:lineRule="auto"/>
        <w:ind w:left="-180" w:right="-180"/>
        <w:rPr>
          <w:rFonts w:ascii="Arial" w:eastAsia="Times New Roman" w:hAnsi="Arial" w:cs="Arial"/>
          <w:b/>
          <w:bCs/>
          <w:color w:val="FFFFFF"/>
          <w:lang w:val="fr-FR" w:eastAsia="fr-FR"/>
        </w:rPr>
      </w:pPr>
      <w:r w:rsidRPr="00A57850">
        <w:rPr>
          <w:rFonts w:ascii="Arial" w:eastAsia="Times New Roman" w:hAnsi="Arial" w:cs="Arial"/>
          <w:b/>
          <w:bCs/>
          <w:color w:val="FFFFFF"/>
          <w:lang w:val="fr-FR" w:eastAsia="fr-FR"/>
        </w:rPr>
        <w:t>Note</w:t>
      </w:r>
    </w:p>
    <w:p w14:paraId="3EF9C79F" w14:textId="77777777" w:rsidR="00966A20" w:rsidRPr="00A57850" w:rsidRDefault="00966A20" w:rsidP="00966A20">
      <w:pPr>
        <w:shd w:val="clear" w:color="auto" w:fill="E7F2FA"/>
        <w:spacing w:before="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L’acquittement d’un incident signifie la prise en compte du problème par un utilisateur de la supervision (et non la résolution de ce dernier qui ne pourra être effective que lorsque le contrôle sera revenu dans son état nominal).</w:t>
      </w:r>
    </w:p>
    <w:p w14:paraId="0F6C0711" w14:textId="77777777" w:rsidR="00966A20" w:rsidRPr="00A57850" w:rsidRDefault="00966A20" w:rsidP="00966A20">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Pratique</w:t>
      </w:r>
    </w:p>
    <w:p w14:paraId="3E57C4A8"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Pour acquitter un incident, deux solutions sont possibles :</w:t>
      </w:r>
    </w:p>
    <w:p w14:paraId="482044B0" w14:textId="77777777" w:rsidR="00966A20" w:rsidRPr="00A57850" w:rsidRDefault="00966A20" w:rsidP="00966A20">
      <w:pPr>
        <w:shd w:val="clear" w:color="auto" w:fill="FCFCFC"/>
        <w:spacing w:before="0" w:after="100" w:afterAutospacing="1" w:line="240" w:lineRule="auto"/>
        <w:outlineLvl w:val="3"/>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Depuis la supervision temps réelle</w:t>
      </w:r>
    </w:p>
    <w:p w14:paraId="18F7DDBF" w14:textId="77777777" w:rsidR="00966A20" w:rsidRPr="00A57850" w:rsidRDefault="00966A20" w:rsidP="007B7188">
      <w:pPr>
        <w:numPr>
          <w:ilvl w:val="0"/>
          <w:numId w:val="33"/>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Rendez-vous dans le menu </w:t>
      </w:r>
      <w:r w:rsidRPr="00A57850">
        <w:rPr>
          <w:rFonts w:ascii="Arial" w:eastAsia="Times New Roman" w:hAnsi="Arial" w:cs="Arial"/>
          <w:b/>
          <w:bCs/>
          <w:color w:val="404040"/>
          <w:lang w:val="fr-FR" w:eastAsia="fr-FR"/>
        </w:rPr>
        <w:t>Supervision &gt; Détail du statut &gt; Hôtes</w:t>
      </w:r>
      <w:r w:rsidRPr="00A57850">
        <w:rPr>
          <w:rFonts w:ascii="Arial" w:eastAsia="Times New Roman" w:hAnsi="Arial" w:cs="Arial"/>
          <w:color w:val="404040"/>
          <w:lang w:val="fr-FR" w:eastAsia="fr-FR"/>
        </w:rPr>
        <w:t> (ou </w:t>
      </w:r>
      <w:r w:rsidRPr="00A57850">
        <w:rPr>
          <w:rFonts w:ascii="Arial" w:eastAsia="Times New Roman" w:hAnsi="Arial" w:cs="Arial"/>
          <w:b/>
          <w:bCs/>
          <w:color w:val="404040"/>
          <w:lang w:val="fr-FR" w:eastAsia="fr-FR"/>
        </w:rPr>
        <w:t>Services</w:t>
      </w:r>
      <w:r w:rsidRPr="00A57850">
        <w:rPr>
          <w:rFonts w:ascii="Arial" w:eastAsia="Times New Roman" w:hAnsi="Arial" w:cs="Arial"/>
          <w:color w:val="404040"/>
          <w:lang w:val="fr-FR" w:eastAsia="fr-FR"/>
        </w:rPr>
        <w:t>)</w:t>
      </w:r>
    </w:p>
    <w:p w14:paraId="780298A3" w14:textId="77777777" w:rsidR="00966A20" w:rsidRPr="00A57850" w:rsidRDefault="00966A20" w:rsidP="007B7188">
      <w:pPr>
        <w:numPr>
          <w:ilvl w:val="0"/>
          <w:numId w:val="33"/>
        </w:numPr>
        <w:shd w:val="clear" w:color="auto" w:fill="FCFCFC"/>
        <w:spacing w:before="0" w:after="180" w:line="360" w:lineRule="atLeast"/>
        <w:ind w:left="1080"/>
        <w:rPr>
          <w:rFonts w:ascii="Arial" w:eastAsia="Times New Roman" w:hAnsi="Arial" w:cs="Arial"/>
          <w:color w:val="404040"/>
          <w:lang w:val="fr-FR" w:eastAsia="fr-FR"/>
        </w:rPr>
      </w:pPr>
      <w:proofErr w:type="gramStart"/>
      <w:r w:rsidRPr="00A57850">
        <w:rPr>
          <w:rFonts w:ascii="Arial" w:eastAsia="Times New Roman" w:hAnsi="Arial" w:cs="Arial"/>
          <w:color w:val="404040"/>
          <w:lang w:val="fr-FR" w:eastAsia="fr-FR"/>
        </w:rPr>
        <w:t>Sélectionnez le</w:t>
      </w:r>
      <w:proofErr w:type="gramEnd"/>
      <w:r w:rsidRPr="00A57850">
        <w:rPr>
          <w:rFonts w:ascii="Arial" w:eastAsia="Times New Roman" w:hAnsi="Arial" w:cs="Arial"/>
          <w:color w:val="404040"/>
          <w:lang w:val="fr-FR" w:eastAsia="fr-FR"/>
        </w:rPr>
        <w:t xml:space="preserve"> ou les objets que vous souhaitez acquitter</w:t>
      </w:r>
    </w:p>
    <w:p w14:paraId="16A6A485" w14:textId="77777777" w:rsidR="00966A20" w:rsidRPr="00A57850" w:rsidRDefault="00966A20" w:rsidP="007B7188">
      <w:pPr>
        <w:numPr>
          <w:ilvl w:val="0"/>
          <w:numId w:val="33"/>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Dans le menu </w:t>
      </w:r>
      <w:r w:rsidRPr="00A57850">
        <w:rPr>
          <w:rFonts w:ascii="Arial" w:eastAsia="Times New Roman" w:hAnsi="Arial" w:cs="Arial"/>
          <w:b/>
          <w:bCs/>
          <w:color w:val="404040"/>
          <w:lang w:val="fr-FR" w:eastAsia="fr-FR"/>
        </w:rPr>
        <w:t>Plus d’actions</w:t>
      </w:r>
      <w:r w:rsidRPr="00A57850">
        <w:rPr>
          <w:rFonts w:ascii="Arial" w:eastAsia="Times New Roman" w:hAnsi="Arial" w:cs="Arial"/>
          <w:color w:val="404040"/>
          <w:lang w:val="fr-FR" w:eastAsia="fr-FR"/>
        </w:rPr>
        <w:t> cliquez sur </w:t>
      </w:r>
      <w:r w:rsidRPr="00A57850">
        <w:rPr>
          <w:rFonts w:ascii="Arial" w:eastAsia="Times New Roman" w:hAnsi="Arial" w:cs="Arial"/>
          <w:b/>
          <w:bCs/>
          <w:color w:val="404040"/>
          <w:lang w:val="fr-FR" w:eastAsia="fr-FR"/>
        </w:rPr>
        <w:t>Hôtes : Acquitter</w:t>
      </w:r>
      <w:r w:rsidRPr="00A57850">
        <w:rPr>
          <w:rFonts w:ascii="Arial" w:eastAsia="Times New Roman" w:hAnsi="Arial" w:cs="Arial"/>
          <w:color w:val="404040"/>
          <w:lang w:val="fr-FR" w:eastAsia="fr-FR"/>
        </w:rPr>
        <w:t> ou sur </w:t>
      </w:r>
      <w:r w:rsidRPr="00A57850">
        <w:rPr>
          <w:rFonts w:ascii="Arial" w:eastAsia="Times New Roman" w:hAnsi="Arial" w:cs="Arial"/>
          <w:b/>
          <w:bCs/>
          <w:color w:val="404040"/>
          <w:lang w:val="fr-FR" w:eastAsia="fr-FR"/>
        </w:rPr>
        <w:t>Services : Acquitter</w:t>
      </w:r>
    </w:p>
    <w:p w14:paraId="12024D2C"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La fenêtre suivante s’affiche :</w:t>
      </w:r>
    </w:p>
    <w:p w14:paraId="7D575611" w14:textId="77777777" w:rsidR="00966A20" w:rsidRPr="00A57850" w:rsidRDefault="00966A20" w:rsidP="00966A20">
      <w:pPr>
        <w:shd w:val="clear" w:color="auto" w:fill="FCFCFC"/>
        <w:spacing w:before="0" w:after="0" w:line="240" w:lineRule="auto"/>
        <w:rPr>
          <w:rFonts w:ascii="Arial" w:eastAsia="Times New Roman" w:hAnsi="Arial" w:cs="Arial"/>
          <w:color w:val="404040"/>
          <w:lang w:val="fr-FR" w:eastAsia="fr-FR"/>
        </w:rPr>
      </w:pPr>
      <w:r w:rsidRPr="00A57850">
        <w:rPr>
          <w:rFonts w:ascii="Arial" w:eastAsia="Times New Roman" w:hAnsi="Arial" w:cs="Arial"/>
          <w:noProof/>
          <w:color w:val="404040"/>
          <w:lang w:val="fr-FR" w:eastAsia="fr-FR"/>
        </w:rPr>
        <w:drawing>
          <wp:inline distT="0" distB="0" distL="0" distR="0" wp14:anchorId="3491D76A" wp14:editId="5A01D2C6">
            <wp:extent cx="9017000" cy="28784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17000" cy="2878455"/>
                    </a:xfrm>
                    <a:prstGeom prst="rect">
                      <a:avLst/>
                    </a:prstGeom>
                    <a:noFill/>
                    <a:ln>
                      <a:noFill/>
                    </a:ln>
                  </pic:spPr>
                </pic:pic>
              </a:graphicData>
            </a:graphic>
          </wp:inline>
        </w:drawing>
      </w:r>
    </w:p>
    <w:p w14:paraId="1A8DB626" w14:textId="77777777" w:rsidR="00966A20" w:rsidRPr="00A57850" w:rsidRDefault="00966A20" w:rsidP="007B7188">
      <w:pPr>
        <w:numPr>
          <w:ilvl w:val="0"/>
          <w:numId w:val="34"/>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Si la case </w:t>
      </w:r>
      <w:r w:rsidRPr="00A57850">
        <w:rPr>
          <w:rFonts w:ascii="Arial" w:eastAsia="Times New Roman" w:hAnsi="Arial" w:cs="Arial"/>
          <w:b/>
          <w:bCs/>
          <w:color w:val="404040"/>
          <w:lang w:val="fr-FR" w:eastAsia="fr-FR"/>
        </w:rPr>
        <w:t>Acquittement persistant en cas de changement de statut non-OK</w:t>
      </w:r>
      <w:r w:rsidRPr="00A57850">
        <w:rPr>
          <w:rFonts w:ascii="Arial" w:eastAsia="Times New Roman" w:hAnsi="Arial" w:cs="Arial"/>
          <w:color w:val="404040"/>
          <w:lang w:val="fr-FR" w:eastAsia="fr-FR"/>
        </w:rPr>
        <w:t> est cochée, alors l’acquittement sera conservé en cas de changement de statut non-OK (Exemple DOWN à UNREACHABLE ou bien WARNING à CRITICAL). Sinon, l’acquittement disparait et le processus de notification est réactivé.</w:t>
      </w:r>
    </w:p>
    <w:p w14:paraId="49919FE7" w14:textId="77777777" w:rsidR="00966A20" w:rsidRPr="00A57850" w:rsidRDefault="00966A20" w:rsidP="007B7188">
      <w:pPr>
        <w:numPr>
          <w:ilvl w:val="0"/>
          <w:numId w:val="34"/>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Si la case </w:t>
      </w:r>
      <w:r w:rsidRPr="00A57850">
        <w:rPr>
          <w:rFonts w:ascii="Arial" w:eastAsia="Times New Roman" w:hAnsi="Arial" w:cs="Arial"/>
          <w:b/>
          <w:bCs/>
          <w:color w:val="404040"/>
          <w:lang w:val="fr-FR" w:eastAsia="fr-FR"/>
        </w:rPr>
        <w:t>Notifier</w:t>
      </w:r>
      <w:r w:rsidRPr="00A57850">
        <w:rPr>
          <w:rFonts w:ascii="Arial" w:eastAsia="Times New Roman" w:hAnsi="Arial" w:cs="Arial"/>
          <w:color w:val="404040"/>
          <w:lang w:val="fr-FR" w:eastAsia="fr-FR"/>
        </w:rPr>
        <w:t> est cochée, alors une notification est envoyée aux contacts liés à l’objet pour les avertir que l’incident sur la ressource a été acquitté (dans le cas où le contact possède le filtre de notification d’acquittement d’activé).</w:t>
      </w:r>
    </w:p>
    <w:p w14:paraId="72B0416C" w14:textId="77777777" w:rsidR="00966A20" w:rsidRPr="00A57850" w:rsidRDefault="00966A20" w:rsidP="007B7188">
      <w:pPr>
        <w:numPr>
          <w:ilvl w:val="0"/>
          <w:numId w:val="34"/>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Si la case </w:t>
      </w:r>
      <w:r w:rsidRPr="00A57850">
        <w:rPr>
          <w:rFonts w:ascii="Arial" w:eastAsia="Times New Roman" w:hAnsi="Arial" w:cs="Arial"/>
          <w:b/>
          <w:bCs/>
          <w:color w:val="404040"/>
          <w:lang w:val="fr-FR" w:eastAsia="fr-FR"/>
        </w:rPr>
        <w:t>Persistant en cas de redémarrage de l’ordonnanceur</w:t>
      </w:r>
      <w:r w:rsidRPr="00A57850">
        <w:rPr>
          <w:rFonts w:ascii="Arial" w:eastAsia="Times New Roman" w:hAnsi="Arial" w:cs="Arial"/>
          <w:color w:val="404040"/>
          <w:lang w:val="fr-FR" w:eastAsia="fr-FR"/>
        </w:rPr>
        <w:t> est cochée, alors l’acquittement sera conservé en cas de redémarrage de l’ordonnanceur. Sinon, l’acquittement disparait et le processus de notification est réactivé.</w:t>
      </w:r>
    </w:p>
    <w:p w14:paraId="6ECACAA3" w14:textId="77777777" w:rsidR="00966A20" w:rsidRPr="00A57850" w:rsidRDefault="00966A20" w:rsidP="007B7188">
      <w:pPr>
        <w:numPr>
          <w:ilvl w:val="0"/>
          <w:numId w:val="34"/>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Commentaire</w:t>
      </w:r>
      <w:r w:rsidRPr="00A57850">
        <w:rPr>
          <w:rFonts w:ascii="Arial" w:eastAsia="Times New Roman" w:hAnsi="Arial" w:cs="Arial"/>
          <w:color w:val="404040"/>
          <w:lang w:val="fr-FR" w:eastAsia="fr-FR"/>
        </w:rPr>
        <w:t> est généralement utilisé pour fournir la raison de l’acquittement et est obligatoire.</w:t>
      </w:r>
    </w:p>
    <w:p w14:paraId="74CCB989" w14:textId="77777777" w:rsidR="00966A20" w:rsidRPr="00A57850" w:rsidRDefault="00966A20" w:rsidP="007B7188">
      <w:pPr>
        <w:numPr>
          <w:ilvl w:val="0"/>
          <w:numId w:val="34"/>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Si la case </w:t>
      </w:r>
      <w:r w:rsidRPr="00A57850">
        <w:rPr>
          <w:rFonts w:ascii="Arial" w:eastAsia="Times New Roman" w:hAnsi="Arial" w:cs="Arial"/>
          <w:b/>
          <w:bCs/>
          <w:color w:val="404040"/>
          <w:lang w:val="fr-FR" w:eastAsia="fr-FR"/>
        </w:rPr>
        <w:t>Acquitter les services liés à l’hôte</w:t>
      </w:r>
      <w:r w:rsidRPr="00A57850">
        <w:rPr>
          <w:rFonts w:ascii="Arial" w:eastAsia="Times New Roman" w:hAnsi="Arial" w:cs="Arial"/>
          <w:color w:val="404040"/>
          <w:lang w:val="fr-FR" w:eastAsia="fr-FR"/>
        </w:rPr>
        <w:t> est cochée, alors tous les services liés à l’hôte seront acquittés (option visible uniquement si vous acquittez un hôte).</w:t>
      </w:r>
    </w:p>
    <w:p w14:paraId="6CF6B361" w14:textId="77777777" w:rsidR="00966A20" w:rsidRPr="00A57850" w:rsidRDefault="00966A20" w:rsidP="007B7188">
      <w:pPr>
        <w:numPr>
          <w:ilvl w:val="0"/>
          <w:numId w:val="34"/>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Si la case </w:t>
      </w:r>
      <w:r w:rsidRPr="00A57850">
        <w:rPr>
          <w:rFonts w:ascii="Arial" w:eastAsia="Times New Roman" w:hAnsi="Arial" w:cs="Arial"/>
          <w:b/>
          <w:bCs/>
          <w:color w:val="404040"/>
          <w:lang w:val="fr-FR" w:eastAsia="fr-FR"/>
        </w:rPr>
        <w:t>Forcer les contrôles actifs</w:t>
      </w:r>
      <w:r w:rsidRPr="00A57850">
        <w:rPr>
          <w:rFonts w:ascii="Arial" w:eastAsia="Times New Roman" w:hAnsi="Arial" w:cs="Arial"/>
          <w:color w:val="404040"/>
          <w:lang w:val="fr-FR" w:eastAsia="fr-FR"/>
        </w:rPr>
        <w:t> est cochée, alors une commande sera envoyée à l’ordonnanceur pour recontrôler dans les plus brefs délais la ressource.</w:t>
      </w:r>
    </w:p>
    <w:p w14:paraId="4F4C7EC2"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Pour supprimer l’acquittement d’un incident sur un objet :</w:t>
      </w:r>
    </w:p>
    <w:p w14:paraId="44A7AF52" w14:textId="77777777" w:rsidR="00966A20" w:rsidRPr="00A57850" w:rsidRDefault="00966A20" w:rsidP="007B7188">
      <w:pPr>
        <w:numPr>
          <w:ilvl w:val="0"/>
          <w:numId w:val="35"/>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Rendez-vous dans le menu </w:t>
      </w:r>
      <w:r w:rsidRPr="00A57850">
        <w:rPr>
          <w:rFonts w:ascii="Arial" w:eastAsia="Times New Roman" w:hAnsi="Arial" w:cs="Arial"/>
          <w:b/>
          <w:bCs/>
          <w:color w:val="404040"/>
          <w:lang w:val="fr-FR" w:eastAsia="fr-FR"/>
        </w:rPr>
        <w:t>Supervision &gt; Détail du statut &gt; Hôtes</w:t>
      </w:r>
      <w:r w:rsidRPr="00A57850">
        <w:rPr>
          <w:rFonts w:ascii="Arial" w:eastAsia="Times New Roman" w:hAnsi="Arial" w:cs="Arial"/>
          <w:color w:val="404040"/>
          <w:lang w:val="fr-FR" w:eastAsia="fr-FR"/>
        </w:rPr>
        <w:t> (ou </w:t>
      </w:r>
      <w:r w:rsidRPr="00A57850">
        <w:rPr>
          <w:rFonts w:ascii="Arial" w:eastAsia="Times New Roman" w:hAnsi="Arial" w:cs="Arial"/>
          <w:b/>
          <w:bCs/>
          <w:color w:val="404040"/>
          <w:lang w:val="fr-FR" w:eastAsia="fr-FR"/>
        </w:rPr>
        <w:t>Services</w:t>
      </w:r>
      <w:r w:rsidRPr="00A57850">
        <w:rPr>
          <w:rFonts w:ascii="Arial" w:eastAsia="Times New Roman" w:hAnsi="Arial" w:cs="Arial"/>
          <w:color w:val="404040"/>
          <w:lang w:val="fr-FR" w:eastAsia="fr-FR"/>
        </w:rPr>
        <w:t>)</w:t>
      </w:r>
    </w:p>
    <w:p w14:paraId="6FFDA445" w14:textId="77777777" w:rsidR="00966A20" w:rsidRPr="00A57850" w:rsidRDefault="00966A20" w:rsidP="007B7188">
      <w:pPr>
        <w:numPr>
          <w:ilvl w:val="0"/>
          <w:numId w:val="35"/>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Sélectionnez les objets auxquels vous souhaitez supprimer l’acquittement</w:t>
      </w:r>
    </w:p>
    <w:p w14:paraId="7093CFD8" w14:textId="77777777" w:rsidR="00966A20" w:rsidRPr="00A57850" w:rsidRDefault="00966A20" w:rsidP="007B7188">
      <w:pPr>
        <w:numPr>
          <w:ilvl w:val="0"/>
          <w:numId w:val="35"/>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Dans le menu </w:t>
      </w:r>
      <w:r w:rsidRPr="00A57850">
        <w:rPr>
          <w:rFonts w:ascii="Arial" w:eastAsia="Times New Roman" w:hAnsi="Arial" w:cs="Arial"/>
          <w:b/>
          <w:bCs/>
          <w:color w:val="404040"/>
          <w:lang w:val="fr-FR" w:eastAsia="fr-FR"/>
        </w:rPr>
        <w:t>Plus d’actions</w:t>
      </w:r>
      <w:r w:rsidRPr="00A57850">
        <w:rPr>
          <w:rFonts w:ascii="Arial" w:eastAsia="Times New Roman" w:hAnsi="Arial" w:cs="Arial"/>
          <w:color w:val="404040"/>
          <w:lang w:val="fr-FR" w:eastAsia="fr-FR"/>
        </w:rPr>
        <w:t>, cliquez sur </w:t>
      </w:r>
      <w:r w:rsidRPr="00A57850">
        <w:rPr>
          <w:rFonts w:ascii="Arial" w:eastAsia="Times New Roman" w:hAnsi="Arial" w:cs="Arial"/>
          <w:b/>
          <w:bCs/>
          <w:color w:val="404040"/>
          <w:lang w:val="fr-FR" w:eastAsia="fr-FR"/>
        </w:rPr>
        <w:t>Hôtes : Dés-acquitter</w:t>
      </w:r>
      <w:r w:rsidRPr="00A57850">
        <w:rPr>
          <w:rFonts w:ascii="Arial" w:eastAsia="Times New Roman" w:hAnsi="Arial" w:cs="Arial"/>
          <w:color w:val="404040"/>
          <w:lang w:val="fr-FR" w:eastAsia="fr-FR"/>
        </w:rPr>
        <w:t> ou sur </w:t>
      </w:r>
      <w:r w:rsidRPr="00A57850">
        <w:rPr>
          <w:rFonts w:ascii="Arial" w:eastAsia="Times New Roman" w:hAnsi="Arial" w:cs="Arial"/>
          <w:b/>
          <w:bCs/>
          <w:color w:val="404040"/>
          <w:lang w:val="fr-FR" w:eastAsia="fr-FR"/>
        </w:rPr>
        <w:t>Services : Dés-acquitter</w:t>
      </w:r>
    </w:p>
    <w:p w14:paraId="71997725" w14:textId="77777777" w:rsidR="00966A20" w:rsidRPr="00A57850" w:rsidRDefault="00966A20" w:rsidP="00966A20">
      <w:pPr>
        <w:shd w:val="clear" w:color="auto" w:fill="FCFCFC"/>
        <w:spacing w:before="0" w:after="100" w:afterAutospacing="1" w:line="240" w:lineRule="auto"/>
        <w:outlineLvl w:val="3"/>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Depuis la fiche détaillée d’un objet</w:t>
      </w:r>
    </w:p>
    <w:p w14:paraId="277CB304"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A partir de la page de détail d’un objet, cliquez sur l’icône </w:t>
      </w:r>
      <w:r w:rsidRPr="00A57850">
        <w:rPr>
          <w:rFonts w:ascii="Arial" w:eastAsia="Times New Roman" w:hAnsi="Arial" w:cs="Arial"/>
          <w:noProof/>
          <w:color w:val="404040"/>
          <w:lang w:val="fr-FR" w:eastAsia="fr-FR"/>
        </w:rPr>
        <w:drawing>
          <wp:inline distT="0" distB="0" distL="0" distR="0" wp14:anchorId="12FFEAE5" wp14:editId="7EE31B6B">
            <wp:extent cx="302260" cy="302260"/>
            <wp:effectExtent l="0" t="0" r="2540" b="2540"/>
            <wp:docPr id="64" name="Picture 64" descr="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n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A57850">
        <w:rPr>
          <w:rFonts w:ascii="Arial" w:eastAsia="Times New Roman" w:hAnsi="Arial" w:cs="Arial"/>
          <w:color w:val="404040"/>
          <w:lang w:val="fr-FR" w:eastAsia="fr-FR"/>
        </w:rPr>
        <w:t> associé au champ </w:t>
      </w:r>
      <w:r w:rsidRPr="00A57850">
        <w:rPr>
          <w:rFonts w:ascii="Arial" w:eastAsia="Times New Roman" w:hAnsi="Arial" w:cs="Arial"/>
          <w:b/>
          <w:bCs/>
          <w:color w:val="404040"/>
          <w:lang w:val="fr-FR" w:eastAsia="fr-FR"/>
        </w:rPr>
        <w:t>Acquittés</w:t>
      </w:r>
      <w:r w:rsidRPr="00A57850">
        <w:rPr>
          <w:rFonts w:ascii="Arial" w:eastAsia="Times New Roman" w:hAnsi="Arial" w:cs="Arial"/>
          <w:color w:val="404040"/>
          <w:lang w:val="fr-FR" w:eastAsia="fr-FR"/>
        </w:rPr>
        <w:t> dans le cadre </w:t>
      </w:r>
      <w:r w:rsidRPr="00A57850">
        <w:rPr>
          <w:rFonts w:ascii="Arial" w:eastAsia="Times New Roman" w:hAnsi="Arial" w:cs="Arial"/>
          <w:b/>
          <w:bCs/>
          <w:color w:val="404040"/>
          <w:lang w:val="fr-FR" w:eastAsia="fr-FR"/>
        </w:rPr>
        <w:t>Options</w:t>
      </w:r>
    </w:p>
    <w:p w14:paraId="75EC5B92"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Vous accèderez à une page dédiée permettant d’acquitter l’incident.</w:t>
      </w:r>
    </w:p>
    <w:p w14:paraId="0781D5F2" w14:textId="77777777" w:rsidR="00966A20" w:rsidRPr="00A57850" w:rsidRDefault="00966A20" w:rsidP="00966A20">
      <w:pPr>
        <w:shd w:val="clear" w:color="auto" w:fill="6AB0DE"/>
        <w:spacing w:before="0" w:after="180" w:line="240" w:lineRule="auto"/>
        <w:ind w:left="-180" w:right="-180"/>
        <w:rPr>
          <w:rFonts w:ascii="Arial" w:eastAsia="Times New Roman" w:hAnsi="Arial" w:cs="Arial"/>
          <w:b/>
          <w:bCs/>
          <w:color w:val="FFFFFF"/>
          <w:lang w:val="fr-FR" w:eastAsia="fr-FR"/>
        </w:rPr>
      </w:pPr>
      <w:r w:rsidRPr="00A57850">
        <w:rPr>
          <w:rFonts w:ascii="Arial" w:eastAsia="Times New Roman" w:hAnsi="Arial" w:cs="Arial"/>
          <w:b/>
          <w:bCs/>
          <w:color w:val="FFFFFF"/>
          <w:lang w:val="fr-FR" w:eastAsia="fr-FR"/>
        </w:rPr>
        <w:t>Note</w:t>
      </w:r>
    </w:p>
    <w:p w14:paraId="1AF95997" w14:textId="77777777" w:rsidR="00966A20" w:rsidRPr="00A57850" w:rsidRDefault="00966A20" w:rsidP="00966A20">
      <w:pPr>
        <w:shd w:val="clear" w:color="auto" w:fill="E7F2FA"/>
        <w:spacing w:before="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Les champs sont identiques à la fenêtre obtenue à partir du menu de supervision temps réel.</w:t>
      </w:r>
    </w:p>
    <w:p w14:paraId="6AEEC3EE" w14:textId="77777777" w:rsidR="00966A20" w:rsidRPr="00A57850" w:rsidRDefault="00966A20" w:rsidP="00966A20">
      <w:pPr>
        <w:shd w:val="clear" w:color="auto" w:fill="FCFCFC"/>
        <w:spacing w:before="0" w:after="100" w:afterAutospacing="1" w:line="240" w:lineRule="auto"/>
        <w:outlineLvl w:val="1"/>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Ajouter un commentaire</w:t>
      </w:r>
    </w:p>
    <w:p w14:paraId="64DF65A3" w14:textId="77777777" w:rsidR="00966A20" w:rsidRPr="00A57850" w:rsidRDefault="00966A20" w:rsidP="00966A20">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Principe</w:t>
      </w:r>
    </w:p>
    <w:p w14:paraId="694B18DF"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Centreon permet d’ajouter des commentaires à un objet. Ce commentaire est visible par toute personne ayant accès à la ressource (hôte ou service). Un commentaire possède les propriétés suivantes :</w:t>
      </w:r>
    </w:p>
    <w:p w14:paraId="01060A1E" w14:textId="77777777" w:rsidR="00966A20" w:rsidRPr="00A57850" w:rsidRDefault="00966A20" w:rsidP="007B7188">
      <w:pPr>
        <w:numPr>
          <w:ilvl w:val="0"/>
          <w:numId w:val="36"/>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Nom de l’hôte</w:t>
      </w:r>
    </w:p>
    <w:p w14:paraId="5FBED1FA" w14:textId="77777777" w:rsidR="00966A20" w:rsidRPr="00A57850" w:rsidRDefault="00966A20" w:rsidP="007B7188">
      <w:pPr>
        <w:numPr>
          <w:ilvl w:val="0"/>
          <w:numId w:val="36"/>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Nom du service si le commentaire est associé à un service</w:t>
      </w:r>
    </w:p>
    <w:p w14:paraId="368A3CB0" w14:textId="77777777" w:rsidR="00966A20" w:rsidRPr="00A57850" w:rsidRDefault="00966A20" w:rsidP="007B7188">
      <w:pPr>
        <w:numPr>
          <w:ilvl w:val="0"/>
          <w:numId w:val="36"/>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Date de saisie du commentaire</w:t>
      </w:r>
    </w:p>
    <w:p w14:paraId="7046FB36" w14:textId="77777777" w:rsidR="00966A20" w:rsidRPr="00A57850" w:rsidRDefault="00966A20" w:rsidP="007B7188">
      <w:pPr>
        <w:numPr>
          <w:ilvl w:val="0"/>
          <w:numId w:val="36"/>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Auteur du commentaire</w:t>
      </w:r>
    </w:p>
    <w:p w14:paraId="6E202733" w14:textId="77777777" w:rsidR="00966A20" w:rsidRPr="00A57850" w:rsidRDefault="00966A20" w:rsidP="007B7188">
      <w:pPr>
        <w:numPr>
          <w:ilvl w:val="0"/>
          <w:numId w:val="36"/>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contenu du commentaire</w:t>
      </w:r>
    </w:p>
    <w:p w14:paraId="628CAE9C" w14:textId="77777777" w:rsidR="00966A20" w:rsidRPr="00A57850" w:rsidRDefault="00966A20" w:rsidP="007B7188">
      <w:pPr>
        <w:numPr>
          <w:ilvl w:val="0"/>
          <w:numId w:val="36"/>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La validité du commentaire face à un redémarrage de l’ordonnanceur</w:t>
      </w:r>
    </w:p>
    <w:p w14:paraId="4A1383D8" w14:textId="77777777" w:rsidR="00966A20" w:rsidRPr="00A57850" w:rsidRDefault="00966A20" w:rsidP="00966A20">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Pratique</w:t>
      </w:r>
    </w:p>
    <w:p w14:paraId="69B5C1E5"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Pour ajouter un commentaire, deux solutions sont possibles :</w:t>
      </w:r>
    </w:p>
    <w:p w14:paraId="7CDC5284" w14:textId="77777777" w:rsidR="00966A20" w:rsidRPr="00A57850" w:rsidRDefault="00966A20" w:rsidP="00966A20">
      <w:pPr>
        <w:shd w:val="clear" w:color="auto" w:fill="FCFCFC"/>
        <w:spacing w:before="0" w:after="100" w:afterAutospacing="1" w:line="240" w:lineRule="auto"/>
        <w:outlineLvl w:val="3"/>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Depuis la fiche détaillée d’un objet</w:t>
      </w:r>
    </w:p>
    <w:p w14:paraId="2B569A79" w14:textId="77777777" w:rsidR="00966A20" w:rsidRPr="00A57850" w:rsidRDefault="00966A20" w:rsidP="007B7188">
      <w:pPr>
        <w:numPr>
          <w:ilvl w:val="0"/>
          <w:numId w:val="37"/>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Accédez à la page de détails de l’objet</w:t>
      </w:r>
    </w:p>
    <w:p w14:paraId="3470EC00" w14:textId="77777777" w:rsidR="00966A20" w:rsidRPr="00A57850" w:rsidRDefault="00966A20" w:rsidP="007B7188">
      <w:pPr>
        <w:numPr>
          <w:ilvl w:val="0"/>
          <w:numId w:val="37"/>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Dans la catégorie </w:t>
      </w:r>
      <w:r w:rsidRPr="00A57850">
        <w:rPr>
          <w:rFonts w:ascii="Arial" w:eastAsia="Times New Roman" w:hAnsi="Arial" w:cs="Arial"/>
          <w:b/>
          <w:bCs/>
          <w:color w:val="404040"/>
          <w:lang w:val="fr-FR" w:eastAsia="fr-FR"/>
        </w:rPr>
        <w:t>Commandes disponibles</w:t>
      </w:r>
      <w:r w:rsidRPr="00A57850">
        <w:rPr>
          <w:rFonts w:ascii="Arial" w:eastAsia="Times New Roman" w:hAnsi="Arial" w:cs="Arial"/>
          <w:color w:val="404040"/>
          <w:lang w:val="fr-FR" w:eastAsia="fr-FR"/>
        </w:rPr>
        <w:t>, cliquez sur </w:t>
      </w:r>
      <w:r w:rsidRPr="00A57850">
        <w:rPr>
          <w:rFonts w:ascii="Arial" w:eastAsia="Times New Roman" w:hAnsi="Arial" w:cs="Arial"/>
          <w:b/>
          <w:bCs/>
          <w:color w:val="404040"/>
          <w:lang w:val="fr-FR" w:eastAsia="fr-FR"/>
        </w:rPr>
        <w:t>Ajouter un commentaire pour cet hôte/ce service</w:t>
      </w:r>
    </w:p>
    <w:p w14:paraId="6B1A7FE2" w14:textId="77777777" w:rsidR="00966A20" w:rsidRPr="00A57850" w:rsidRDefault="00966A20" w:rsidP="00966A20">
      <w:pPr>
        <w:shd w:val="clear" w:color="auto" w:fill="FCFCFC"/>
        <w:spacing w:before="0" w:after="100" w:afterAutospacing="1" w:line="240" w:lineRule="auto"/>
        <w:outlineLvl w:val="3"/>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Depuis le menu Commentaires</w:t>
      </w:r>
    </w:p>
    <w:p w14:paraId="72A8F0AB" w14:textId="77777777" w:rsidR="00966A20" w:rsidRPr="00A57850" w:rsidRDefault="00966A20" w:rsidP="007B7188">
      <w:pPr>
        <w:numPr>
          <w:ilvl w:val="0"/>
          <w:numId w:val="38"/>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Rendez-vous dans le menu </w:t>
      </w:r>
      <w:r w:rsidRPr="00A57850">
        <w:rPr>
          <w:rFonts w:ascii="Arial" w:eastAsia="Times New Roman" w:hAnsi="Arial" w:cs="Arial"/>
          <w:b/>
          <w:bCs/>
          <w:color w:val="404040"/>
          <w:lang w:val="fr-FR" w:eastAsia="fr-FR"/>
        </w:rPr>
        <w:t>Supervision &gt; Temps d’arrêt &gt; Commentaire</w:t>
      </w:r>
    </w:p>
    <w:p w14:paraId="5625BBCB" w14:textId="77777777" w:rsidR="00966A20" w:rsidRPr="00A57850" w:rsidRDefault="00966A20" w:rsidP="007B7188">
      <w:pPr>
        <w:numPr>
          <w:ilvl w:val="0"/>
          <w:numId w:val="38"/>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Cliquez sur </w:t>
      </w:r>
      <w:r w:rsidRPr="00A57850">
        <w:rPr>
          <w:rFonts w:ascii="Arial" w:eastAsia="Times New Roman" w:hAnsi="Arial" w:cs="Arial"/>
          <w:b/>
          <w:bCs/>
          <w:color w:val="404040"/>
          <w:lang w:val="fr-FR" w:eastAsia="fr-FR"/>
        </w:rPr>
        <w:t>Ajouter un commentaire</w:t>
      </w:r>
    </w:p>
    <w:p w14:paraId="00A23557" w14:textId="77777777" w:rsidR="00966A20" w:rsidRPr="00A57850" w:rsidRDefault="00966A20" w:rsidP="00966A20">
      <w:pPr>
        <w:shd w:val="clear" w:color="auto" w:fill="FCFCFC"/>
        <w:spacing w:before="0" w:after="100" w:afterAutospacing="1" w:line="240" w:lineRule="auto"/>
        <w:outlineLvl w:val="3"/>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Attributs</w:t>
      </w:r>
    </w:p>
    <w:p w14:paraId="69E4EEDE" w14:textId="05D73351" w:rsidR="00966A20" w:rsidRPr="00A57850" w:rsidRDefault="006E7DAF"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noProof/>
          <w:color w:val="404040"/>
          <w:lang w:val="fr-FR" w:eastAsia="fr-FR"/>
        </w:rPr>
        <w:drawing>
          <wp:inline distT="0" distB="0" distL="0" distR="0" wp14:anchorId="2BD8530A" wp14:editId="51B6A26D">
            <wp:extent cx="5486400" cy="99975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999751"/>
                    </a:xfrm>
                    <a:prstGeom prst="rect">
                      <a:avLst/>
                    </a:prstGeom>
                    <a:noFill/>
                    <a:ln>
                      <a:noFill/>
                    </a:ln>
                  </pic:spPr>
                </pic:pic>
              </a:graphicData>
            </a:graphic>
          </wp:inline>
        </w:drawing>
      </w:r>
      <w:r w:rsidR="00966A20" w:rsidRPr="00A57850">
        <w:rPr>
          <w:rFonts w:ascii="Arial" w:eastAsia="Times New Roman" w:hAnsi="Arial" w:cs="Arial"/>
          <w:color w:val="404040"/>
          <w:lang w:val="fr-FR" w:eastAsia="fr-FR"/>
        </w:rPr>
        <w:t>La fenêtre suivante s’affiche :</w:t>
      </w:r>
    </w:p>
    <w:p w14:paraId="0EACB78F" w14:textId="174EB165" w:rsidR="00966A20" w:rsidRPr="00A57850" w:rsidRDefault="00966A20" w:rsidP="00966A20">
      <w:pPr>
        <w:shd w:val="clear" w:color="auto" w:fill="FCFCFC"/>
        <w:spacing w:before="0" w:after="0" w:line="240" w:lineRule="auto"/>
        <w:rPr>
          <w:rFonts w:ascii="Arial" w:eastAsia="Times New Roman" w:hAnsi="Arial" w:cs="Arial"/>
          <w:color w:val="404040"/>
          <w:lang w:val="fr-FR" w:eastAsia="fr-FR"/>
        </w:rPr>
      </w:pPr>
    </w:p>
    <w:p w14:paraId="130AA006" w14:textId="77777777" w:rsidR="00966A20" w:rsidRPr="00A57850" w:rsidRDefault="00966A20" w:rsidP="007B7188">
      <w:pPr>
        <w:numPr>
          <w:ilvl w:val="0"/>
          <w:numId w:val="39"/>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Nom de l’hôte</w:t>
      </w:r>
      <w:r w:rsidRPr="00A57850">
        <w:rPr>
          <w:rFonts w:ascii="Arial" w:eastAsia="Times New Roman" w:hAnsi="Arial" w:cs="Arial"/>
          <w:color w:val="404040"/>
          <w:lang w:val="fr-FR" w:eastAsia="fr-FR"/>
        </w:rPr>
        <w:t> définit l’hôte concerné par le commentaire</w:t>
      </w:r>
    </w:p>
    <w:p w14:paraId="19A9CD11" w14:textId="77777777" w:rsidR="00966A20" w:rsidRPr="00A57850" w:rsidRDefault="00966A20" w:rsidP="007B7188">
      <w:pPr>
        <w:numPr>
          <w:ilvl w:val="0"/>
          <w:numId w:val="39"/>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Si vous avez choisi d’ajouter un commentaire pour un service, le champ </w:t>
      </w:r>
      <w:r w:rsidRPr="00A57850">
        <w:rPr>
          <w:rFonts w:ascii="Arial" w:eastAsia="Times New Roman" w:hAnsi="Arial" w:cs="Arial"/>
          <w:b/>
          <w:bCs/>
          <w:color w:val="404040"/>
          <w:lang w:val="fr-FR" w:eastAsia="fr-FR"/>
        </w:rPr>
        <w:t>Service</w:t>
      </w:r>
      <w:r w:rsidRPr="00A57850">
        <w:rPr>
          <w:rFonts w:ascii="Arial" w:eastAsia="Times New Roman" w:hAnsi="Arial" w:cs="Arial"/>
          <w:color w:val="404040"/>
          <w:lang w:val="fr-FR" w:eastAsia="fr-FR"/>
        </w:rPr>
        <w:t> vous permet de sélectionner le service concerné par le commentaire.</w:t>
      </w:r>
    </w:p>
    <w:p w14:paraId="222CB236" w14:textId="77777777" w:rsidR="00966A20" w:rsidRPr="00A57850" w:rsidRDefault="00966A20" w:rsidP="007B7188">
      <w:pPr>
        <w:numPr>
          <w:ilvl w:val="0"/>
          <w:numId w:val="39"/>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Si la case </w:t>
      </w:r>
      <w:r w:rsidRPr="00A57850">
        <w:rPr>
          <w:rFonts w:ascii="Arial" w:eastAsia="Times New Roman" w:hAnsi="Arial" w:cs="Arial"/>
          <w:b/>
          <w:bCs/>
          <w:color w:val="404040"/>
          <w:lang w:val="fr-FR" w:eastAsia="fr-FR"/>
        </w:rPr>
        <w:t>Persistant en cas de redémarrage de l’ordonnanceur</w:t>
      </w:r>
      <w:r w:rsidRPr="00A57850">
        <w:rPr>
          <w:rFonts w:ascii="Arial" w:eastAsia="Times New Roman" w:hAnsi="Arial" w:cs="Arial"/>
          <w:color w:val="404040"/>
          <w:lang w:val="fr-FR" w:eastAsia="fr-FR"/>
        </w:rPr>
        <w:t> est cochée, alors le commentaire sera conservé en cas de redémarrage de l’ordonnanceur.</w:t>
      </w:r>
    </w:p>
    <w:p w14:paraId="27BD7B77" w14:textId="77777777" w:rsidR="00966A20" w:rsidRPr="00A57850" w:rsidRDefault="00966A20" w:rsidP="007B7188">
      <w:pPr>
        <w:numPr>
          <w:ilvl w:val="0"/>
          <w:numId w:val="39"/>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Commentaire</w:t>
      </w:r>
      <w:r w:rsidRPr="00A57850">
        <w:rPr>
          <w:rFonts w:ascii="Arial" w:eastAsia="Times New Roman" w:hAnsi="Arial" w:cs="Arial"/>
          <w:color w:val="404040"/>
          <w:lang w:val="fr-FR" w:eastAsia="fr-FR"/>
        </w:rPr>
        <w:t> contient le commentaire lui-même.</w:t>
      </w:r>
    </w:p>
    <w:p w14:paraId="2B364066" w14:textId="77777777" w:rsidR="00966A20" w:rsidRPr="00A57850" w:rsidRDefault="00966A20" w:rsidP="00966A20">
      <w:pPr>
        <w:shd w:val="clear" w:color="auto" w:fill="FCFCFC"/>
        <w:spacing w:before="0" w:after="100" w:afterAutospacing="1" w:line="240" w:lineRule="auto"/>
        <w:outlineLvl w:val="1"/>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Programmer un temps d’arrêt</w:t>
      </w:r>
    </w:p>
    <w:p w14:paraId="5B515D6C" w14:textId="77777777" w:rsidR="00966A20" w:rsidRPr="00A57850" w:rsidRDefault="00966A20" w:rsidP="00966A20">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Principe</w:t>
      </w:r>
    </w:p>
    <w:p w14:paraId="5B79E64D"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 xml:space="preserve">Un temps d’arrêt est une période de temps durant laquelle les notifications sont désactivées pour une ressource. Les temps d’arrêts sont utilisés lors d’opération d’une maintenance </w:t>
      </w:r>
      <w:proofErr w:type="gramStart"/>
      <w:r w:rsidRPr="00A57850">
        <w:rPr>
          <w:rFonts w:ascii="Arial" w:eastAsia="Times New Roman" w:hAnsi="Arial" w:cs="Arial"/>
          <w:color w:val="404040"/>
          <w:lang w:val="fr-FR" w:eastAsia="fr-FR"/>
        </w:rPr>
        <w:t>programmée;</w:t>
      </w:r>
      <w:proofErr w:type="gramEnd"/>
      <w:r w:rsidRPr="00A57850">
        <w:rPr>
          <w:rFonts w:ascii="Arial" w:eastAsia="Times New Roman" w:hAnsi="Arial" w:cs="Arial"/>
          <w:color w:val="404040"/>
          <w:lang w:val="fr-FR" w:eastAsia="fr-FR"/>
        </w:rPr>
        <w:t xml:space="preserve"> ils permettent d’éviter de recevoir des alertes de type faux-positif.</w:t>
      </w:r>
    </w:p>
    <w:p w14:paraId="6E8511A7" w14:textId="77777777" w:rsidR="00966A20" w:rsidRPr="00A57850" w:rsidRDefault="00966A20" w:rsidP="00966A20">
      <w:pPr>
        <w:shd w:val="clear" w:color="auto" w:fill="6AB0DE"/>
        <w:spacing w:before="0" w:after="180" w:line="240" w:lineRule="auto"/>
        <w:ind w:left="-180" w:right="-180"/>
        <w:rPr>
          <w:rFonts w:ascii="Arial" w:eastAsia="Times New Roman" w:hAnsi="Arial" w:cs="Arial"/>
          <w:b/>
          <w:bCs/>
          <w:color w:val="FFFFFF"/>
          <w:lang w:val="fr-FR" w:eastAsia="fr-FR"/>
        </w:rPr>
      </w:pPr>
      <w:r w:rsidRPr="00A57850">
        <w:rPr>
          <w:rFonts w:ascii="Arial" w:eastAsia="Times New Roman" w:hAnsi="Arial" w:cs="Arial"/>
          <w:b/>
          <w:bCs/>
          <w:color w:val="FFFFFF"/>
          <w:lang w:val="fr-FR" w:eastAsia="fr-FR"/>
        </w:rPr>
        <w:t>Note</w:t>
      </w:r>
    </w:p>
    <w:p w14:paraId="02033346" w14:textId="77777777" w:rsidR="00966A20" w:rsidRPr="00A57850" w:rsidRDefault="00966A20" w:rsidP="00966A20">
      <w:pPr>
        <w:shd w:val="clear" w:color="auto" w:fill="E7F2FA"/>
        <w:spacing w:before="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Il est important de sélectionner l’ensemble des ressources nécessaires afin d’éviter les faux-positifs comme les faux-négatifs. De plus, le temps passé dans cet état est pris en compte lors de la génération des données de disponibilité.</w:t>
      </w:r>
    </w:p>
    <w:p w14:paraId="4FD2C4CB"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Il existe deux types de temps d’arrêts :</w:t>
      </w:r>
    </w:p>
    <w:p w14:paraId="63D47AB6" w14:textId="77777777" w:rsidR="00966A20" w:rsidRPr="00A57850" w:rsidRDefault="00966A20" w:rsidP="007B7188">
      <w:pPr>
        <w:numPr>
          <w:ilvl w:val="0"/>
          <w:numId w:val="40"/>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temps d’arrêt </w:t>
      </w:r>
      <w:r w:rsidRPr="00A57850">
        <w:rPr>
          <w:rFonts w:ascii="Arial" w:eastAsia="Times New Roman" w:hAnsi="Arial" w:cs="Arial"/>
          <w:b/>
          <w:bCs/>
          <w:color w:val="404040"/>
          <w:lang w:val="fr-FR" w:eastAsia="fr-FR"/>
        </w:rPr>
        <w:t>fixe</w:t>
      </w:r>
      <w:r w:rsidRPr="00A57850">
        <w:rPr>
          <w:rFonts w:ascii="Arial" w:eastAsia="Times New Roman" w:hAnsi="Arial" w:cs="Arial"/>
          <w:color w:val="404040"/>
          <w:lang w:val="fr-FR" w:eastAsia="fr-FR"/>
        </w:rPr>
        <w:t> : démarre et s’arrête aux heures prévues de début et de fin.</w:t>
      </w:r>
    </w:p>
    <w:p w14:paraId="6974763A" w14:textId="77777777" w:rsidR="00966A20" w:rsidRPr="00A57850" w:rsidRDefault="00966A20" w:rsidP="007B7188">
      <w:pPr>
        <w:numPr>
          <w:ilvl w:val="0"/>
          <w:numId w:val="40"/>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temps d’arrêt </w:t>
      </w:r>
      <w:r w:rsidRPr="00A57850">
        <w:rPr>
          <w:rFonts w:ascii="Arial" w:eastAsia="Times New Roman" w:hAnsi="Arial" w:cs="Arial"/>
          <w:b/>
          <w:bCs/>
          <w:color w:val="404040"/>
          <w:lang w:val="fr-FR" w:eastAsia="fr-FR"/>
        </w:rPr>
        <w:t>flexible</w:t>
      </w:r>
      <w:r w:rsidRPr="00A57850">
        <w:rPr>
          <w:rFonts w:ascii="Arial" w:eastAsia="Times New Roman" w:hAnsi="Arial" w:cs="Arial"/>
          <w:color w:val="404040"/>
          <w:lang w:val="fr-FR" w:eastAsia="fr-FR"/>
        </w:rPr>
        <w:t> : démarre pendant la fenêtre de temps prévue, dès la détection d’un incident. Il prend fin lorsque la durée prévue en secondes est écoulée.</w:t>
      </w:r>
    </w:p>
    <w:p w14:paraId="33E86E4E" w14:textId="77777777" w:rsidR="00966A20" w:rsidRPr="00A57850" w:rsidRDefault="00966A20" w:rsidP="00966A20">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Pratique</w:t>
      </w:r>
    </w:p>
    <w:p w14:paraId="76DC7B00"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Il y a trois possibilités différentes de définir un temps d’arrêt :</w:t>
      </w:r>
    </w:p>
    <w:p w14:paraId="0367B8F2" w14:textId="77777777" w:rsidR="00966A20" w:rsidRPr="00A57850" w:rsidRDefault="00966A20" w:rsidP="007B7188">
      <w:pPr>
        <w:numPr>
          <w:ilvl w:val="0"/>
          <w:numId w:val="41"/>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Depuis la fiche de détails d’un hôte ou du service</w:t>
      </w:r>
    </w:p>
    <w:p w14:paraId="3D2EDED3" w14:textId="77777777" w:rsidR="00966A20" w:rsidRPr="00A57850" w:rsidRDefault="00966A20" w:rsidP="007B7188">
      <w:pPr>
        <w:numPr>
          <w:ilvl w:val="0"/>
          <w:numId w:val="41"/>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Depuis l’interface de supervision temps réelle</w:t>
      </w:r>
    </w:p>
    <w:p w14:paraId="4A27265C" w14:textId="77777777" w:rsidR="00966A20" w:rsidRPr="00A57850" w:rsidRDefault="00966A20" w:rsidP="007B7188">
      <w:pPr>
        <w:numPr>
          <w:ilvl w:val="0"/>
          <w:numId w:val="41"/>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Depuis le menu </w:t>
      </w:r>
      <w:r w:rsidRPr="00A57850">
        <w:rPr>
          <w:rFonts w:ascii="Arial" w:eastAsia="Times New Roman" w:hAnsi="Arial" w:cs="Arial"/>
          <w:b/>
          <w:bCs/>
          <w:color w:val="404040"/>
          <w:lang w:val="fr-FR" w:eastAsia="fr-FR"/>
        </w:rPr>
        <w:t>Temps d’arrêt</w:t>
      </w:r>
    </w:p>
    <w:p w14:paraId="5AF76BDD" w14:textId="77777777" w:rsidR="00966A20" w:rsidRPr="00A57850" w:rsidRDefault="00966A20" w:rsidP="00966A20">
      <w:pPr>
        <w:shd w:val="clear" w:color="auto" w:fill="FCFCFC"/>
        <w:spacing w:before="0" w:after="100" w:afterAutospacing="1" w:line="240" w:lineRule="auto"/>
        <w:outlineLvl w:val="3"/>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Depuis la fiche détaillée d’un objet</w:t>
      </w:r>
    </w:p>
    <w:p w14:paraId="60F1F252" w14:textId="77777777" w:rsidR="00966A20" w:rsidRPr="00A57850" w:rsidRDefault="00966A20" w:rsidP="007B7188">
      <w:pPr>
        <w:numPr>
          <w:ilvl w:val="0"/>
          <w:numId w:val="42"/>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Accédez à la page de détails d’un objet</w:t>
      </w:r>
    </w:p>
    <w:p w14:paraId="3CEA295A" w14:textId="77777777" w:rsidR="00966A20" w:rsidRPr="00A57850" w:rsidRDefault="00966A20" w:rsidP="007B7188">
      <w:pPr>
        <w:numPr>
          <w:ilvl w:val="0"/>
          <w:numId w:val="42"/>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Dans la catégorie </w:t>
      </w:r>
      <w:r w:rsidRPr="00A57850">
        <w:rPr>
          <w:rFonts w:ascii="Arial" w:eastAsia="Times New Roman" w:hAnsi="Arial" w:cs="Arial"/>
          <w:b/>
          <w:bCs/>
          <w:color w:val="404040"/>
          <w:lang w:val="fr-FR" w:eastAsia="fr-FR"/>
        </w:rPr>
        <w:t>Commandes</w:t>
      </w:r>
      <w:r w:rsidRPr="00A57850">
        <w:rPr>
          <w:rFonts w:ascii="Arial" w:eastAsia="Times New Roman" w:hAnsi="Arial" w:cs="Arial"/>
          <w:color w:val="404040"/>
          <w:lang w:val="fr-FR" w:eastAsia="fr-FR"/>
        </w:rPr>
        <w:t>, cliquez sur </w:t>
      </w:r>
      <w:r w:rsidRPr="00A57850">
        <w:rPr>
          <w:rFonts w:ascii="Arial" w:eastAsia="Times New Roman" w:hAnsi="Arial" w:cs="Arial"/>
          <w:b/>
          <w:bCs/>
          <w:color w:val="404040"/>
          <w:lang w:val="fr-FR" w:eastAsia="fr-FR"/>
        </w:rPr>
        <w:t>Planifier un arrêt pour cet hôte/ce service</w:t>
      </w:r>
    </w:p>
    <w:p w14:paraId="7E413B4E" w14:textId="77777777" w:rsidR="00966A20" w:rsidRPr="00A57850" w:rsidRDefault="00966A20" w:rsidP="00966A20">
      <w:pPr>
        <w:shd w:val="clear" w:color="auto" w:fill="FCFCFC"/>
        <w:spacing w:before="0" w:after="100" w:afterAutospacing="1" w:line="240" w:lineRule="auto"/>
        <w:outlineLvl w:val="3"/>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Depuis la supervision temps réelle</w:t>
      </w:r>
    </w:p>
    <w:p w14:paraId="278D28D5" w14:textId="77777777" w:rsidR="00966A20" w:rsidRPr="00A57850" w:rsidRDefault="00966A20" w:rsidP="007B7188">
      <w:pPr>
        <w:numPr>
          <w:ilvl w:val="0"/>
          <w:numId w:val="43"/>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Rendez-vous dans le menu </w:t>
      </w:r>
      <w:r w:rsidRPr="00A57850">
        <w:rPr>
          <w:rFonts w:ascii="Arial" w:eastAsia="Times New Roman" w:hAnsi="Arial" w:cs="Arial"/>
          <w:b/>
          <w:bCs/>
          <w:color w:val="404040"/>
          <w:lang w:val="fr-FR" w:eastAsia="fr-FR"/>
        </w:rPr>
        <w:t>Supervision &gt; Détails du statut &gt; Hôtes</w:t>
      </w:r>
      <w:r w:rsidRPr="00A57850">
        <w:rPr>
          <w:rFonts w:ascii="Arial" w:eastAsia="Times New Roman" w:hAnsi="Arial" w:cs="Arial"/>
          <w:color w:val="404040"/>
          <w:lang w:val="fr-FR" w:eastAsia="fr-FR"/>
        </w:rPr>
        <w:t> (ou </w:t>
      </w:r>
      <w:r w:rsidRPr="00A57850">
        <w:rPr>
          <w:rFonts w:ascii="Arial" w:eastAsia="Times New Roman" w:hAnsi="Arial" w:cs="Arial"/>
          <w:b/>
          <w:bCs/>
          <w:color w:val="404040"/>
          <w:lang w:val="fr-FR" w:eastAsia="fr-FR"/>
        </w:rPr>
        <w:t>Services</w:t>
      </w:r>
      <w:r w:rsidRPr="00A57850">
        <w:rPr>
          <w:rFonts w:ascii="Arial" w:eastAsia="Times New Roman" w:hAnsi="Arial" w:cs="Arial"/>
          <w:color w:val="404040"/>
          <w:lang w:val="fr-FR" w:eastAsia="fr-FR"/>
        </w:rPr>
        <w:t>)</w:t>
      </w:r>
    </w:p>
    <w:p w14:paraId="6D6432D7" w14:textId="77777777" w:rsidR="00966A20" w:rsidRPr="00A57850" w:rsidRDefault="00966A20" w:rsidP="007B7188">
      <w:pPr>
        <w:numPr>
          <w:ilvl w:val="0"/>
          <w:numId w:val="43"/>
        </w:numPr>
        <w:shd w:val="clear" w:color="auto" w:fill="FCFCFC"/>
        <w:spacing w:before="0" w:after="180" w:line="360" w:lineRule="atLeast"/>
        <w:ind w:left="1080"/>
        <w:rPr>
          <w:rFonts w:ascii="Arial" w:eastAsia="Times New Roman" w:hAnsi="Arial" w:cs="Arial"/>
          <w:color w:val="404040"/>
          <w:lang w:val="fr-FR" w:eastAsia="fr-FR"/>
        </w:rPr>
      </w:pPr>
      <w:proofErr w:type="gramStart"/>
      <w:r w:rsidRPr="00A57850">
        <w:rPr>
          <w:rFonts w:ascii="Arial" w:eastAsia="Times New Roman" w:hAnsi="Arial" w:cs="Arial"/>
          <w:color w:val="404040"/>
          <w:lang w:val="fr-FR" w:eastAsia="fr-FR"/>
        </w:rPr>
        <w:t>Sélectionnez le</w:t>
      </w:r>
      <w:proofErr w:type="gramEnd"/>
      <w:r w:rsidRPr="00A57850">
        <w:rPr>
          <w:rFonts w:ascii="Arial" w:eastAsia="Times New Roman" w:hAnsi="Arial" w:cs="Arial"/>
          <w:color w:val="404040"/>
          <w:lang w:val="fr-FR" w:eastAsia="fr-FR"/>
        </w:rPr>
        <w:t>(s) objet(s) sur lesquels vous souhaitez planifier un temps d’arrêt</w:t>
      </w:r>
    </w:p>
    <w:p w14:paraId="37FF5C8A" w14:textId="77777777" w:rsidR="00966A20" w:rsidRPr="00A57850" w:rsidRDefault="00966A20" w:rsidP="007B7188">
      <w:pPr>
        <w:numPr>
          <w:ilvl w:val="0"/>
          <w:numId w:val="43"/>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Dans le menu </w:t>
      </w:r>
      <w:r w:rsidRPr="00A57850">
        <w:rPr>
          <w:rFonts w:ascii="Arial" w:eastAsia="Times New Roman" w:hAnsi="Arial" w:cs="Arial"/>
          <w:b/>
          <w:bCs/>
          <w:color w:val="404040"/>
          <w:lang w:val="fr-FR" w:eastAsia="fr-FR"/>
        </w:rPr>
        <w:t>Plus d’actions…</w:t>
      </w:r>
      <w:r w:rsidRPr="00A57850">
        <w:rPr>
          <w:rFonts w:ascii="Arial" w:eastAsia="Times New Roman" w:hAnsi="Arial" w:cs="Arial"/>
          <w:color w:val="404040"/>
          <w:lang w:val="fr-FR" w:eastAsia="fr-FR"/>
        </w:rPr>
        <w:t>, cliquez sur </w:t>
      </w:r>
      <w:r w:rsidRPr="00A57850">
        <w:rPr>
          <w:rFonts w:ascii="Arial" w:eastAsia="Times New Roman" w:hAnsi="Arial" w:cs="Arial"/>
          <w:b/>
          <w:bCs/>
          <w:color w:val="404040"/>
          <w:lang w:val="fr-FR" w:eastAsia="fr-FR"/>
        </w:rPr>
        <w:t>Hôtes : Ajouter un temps d’arrêt</w:t>
      </w:r>
      <w:r w:rsidRPr="00A57850">
        <w:rPr>
          <w:rFonts w:ascii="Arial" w:eastAsia="Times New Roman" w:hAnsi="Arial" w:cs="Arial"/>
          <w:color w:val="404040"/>
          <w:lang w:val="fr-FR" w:eastAsia="fr-FR"/>
        </w:rPr>
        <w:t> ou </w:t>
      </w:r>
      <w:r w:rsidRPr="00A57850">
        <w:rPr>
          <w:rFonts w:ascii="Arial" w:eastAsia="Times New Roman" w:hAnsi="Arial" w:cs="Arial"/>
          <w:b/>
          <w:bCs/>
          <w:color w:val="404040"/>
          <w:lang w:val="fr-FR" w:eastAsia="fr-FR"/>
        </w:rPr>
        <w:t>Services : Ajouter un temps d’arrêt</w:t>
      </w:r>
    </w:p>
    <w:p w14:paraId="5A8DEC7A" w14:textId="77777777" w:rsidR="00966A20" w:rsidRPr="00A57850" w:rsidRDefault="00966A20" w:rsidP="00966A20">
      <w:pPr>
        <w:shd w:val="clear" w:color="auto" w:fill="FCFCFC"/>
        <w:spacing w:before="0" w:after="100" w:afterAutospacing="1" w:line="240" w:lineRule="auto"/>
        <w:outlineLvl w:val="3"/>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Depuis le menu Temps d’arrêt</w:t>
      </w:r>
    </w:p>
    <w:p w14:paraId="11B5F611" w14:textId="77777777" w:rsidR="00966A20" w:rsidRPr="00A57850" w:rsidRDefault="00966A20" w:rsidP="007B7188">
      <w:pPr>
        <w:numPr>
          <w:ilvl w:val="0"/>
          <w:numId w:val="44"/>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Rendez-vous dans le menu </w:t>
      </w:r>
      <w:r w:rsidRPr="00A57850">
        <w:rPr>
          <w:rFonts w:ascii="Arial" w:eastAsia="Times New Roman" w:hAnsi="Arial" w:cs="Arial"/>
          <w:b/>
          <w:bCs/>
          <w:color w:val="404040"/>
          <w:lang w:val="fr-FR" w:eastAsia="fr-FR"/>
        </w:rPr>
        <w:t>Supervision &gt; Temps d’arrêt</w:t>
      </w:r>
    </w:p>
    <w:p w14:paraId="0CAD9351" w14:textId="77777777" w:rsidR="00966A20" w:rsidRPr="00A57850" w:rsidRDefault="00966A20" w:rsidP="007B7188">
      <w:pPr>
        <w:numPr>
          <w:ilvl w:val="0"/>
          <w:numId w:val="44"/>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Dans le menu de gauche, cliquez sur </w:t>
      </w:r>
      <w:r w:rsidRPr="00A57850">
        <w:rPr>
          <w:rFonts w:ascii="Arial" w:eastAsia="Times New Roman" w:hAnsi="Arial" w:cs="Arial"/>
          <w:b/>
          <w:bCs/>
          <w:color w:val="404040"/>
          <w:lang w:val="fr-FR" w:eastAsia="fr-FR"/>
        </w:rPr>
        <w:t>Temps d’arrêt</w:t>
      </w:r>
    </w:p>
    <w:p w14:paraId="79F9332F" w14:textId="77777777" w:rsidR="00966A20" w:rsidRPr="00A57850" w:rsidRDefault="00966A20" w:rsidP="007B7188">
      <w:pPr>
        <w:numPr>
          <w:ilvl w:val="0"/>
          <w:numId w:val="44"/>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Cliquez sur </w:t>
      </w:r>
      <w:r w:rsidRPr="00A57850">
        <w:rPr>
          <w:rFonts w:ascii="Arial" w:eastAsia="Times New Roman" w:hAnsi="Arial" w:cs="Arial"/>
          <w:b/>
          <w:bCs/>
          <w:color w:val="404040"/>
          <w:lang w:val="fr-FR" w:eastAsia="fr-FR"/>
        </w:rPr>
        <w:t>Ajouter un temps d’arrêt</w:t>
      </w:r>
    </w:p>
    <w:p w14:paraId="682D8B15" w14:textId="77777777" w:rsidR="00966A20" w:rsidRPr="00A57850" w:rsidRDefault="00966A20" w:rsidP="00966A20">
      <w:pPr>
        <w:shd w:val="clear" w:color="auto" w:fill="FCFCFC"/>
        <w:spacing w:before="0" w:after="100" w:afterAutospacing="1" w:line="240" w:lineRule="auto"/>
        <w:outlineLvl w:val="3"/>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Attributs</w:t>
      </w:r>
    </w:p>
    <w:p w14:paraId="363D8BF5" w14:textId="77777777" w:rsidR="00966A20" w:rsidRPr="00A57850" w:rsidRDefault="00966A20" w:rsidP="007B7188">
      <w:pPr>
        <w:numPr>
          <w:ilvl w:val="0"/>
          <w:numId w:val="45"/>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Nom de l’hôte</w:t>
      </w:r>
      <w:r w:rsidRPr="00A57850">
        <w:rPr>
          <w:rFonts w:ascii="Arial" w:eastAsia="Times New Roman" w:hAnsi="Arial" w:cs="Arial"/>
          <w:color w:val="404040"/>
          <w:lang w:val="fr-FR" w:eastAsia="fr-FR"/>
        </w:rPr>
        <w:t> définit l’hôte concerné par le temps d’arrêt</w:t>
      </w:r>
    </w:p>
    <w:p w14:paraId="722EFBFC" w14:textId="77777777" w:rsidR="00966A20" w:rsidRPr="00A57850" w:rsidRDefault="00966A20" w:rsidP="007B7188">
      <w:pPr>
        <w:numPr>
          <w:ilvl w:val="0"/>
          <w:numId w:val="45"/>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Service</w:t>
      </w:r>
      <w:r w:rsidRPr="00A57850">
        <w:rPr>
          <w:rFonts w:ascii="Arial" w:eastAsia="Times New Roman" w:hAnsi="Arial" w:cs="Arial"/>
          <w:color w:val="404040"/>
          <w:lang w:val="fr-FR" w:eastAsia="fr-FR"/>
        </w:rPr>
        <w:t> définit le service concerné par le temps d’arrêt</w:t>
      </w:r>
    </w:p>
    <w:p w14:paraId="0F85E56A" w14:textId="77777777" w:rsidR="00966A20" w:rsidRPr="00A57850" w:rsidRDefault="00966A20" w:rsidP="007B7188">
      <w:pPr>
        <w:numPr>
          <w:ilvl w:val="0"/>
          <w:numId w:val="45"/>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Si la case </w:t>
      </w:r>
      <w:r w:rsidRPr="00A57850">
        <w:rPr>
          <w:rFonts w:ascii="Arial" w:eastAsia="Times New Roman" w:hAnsi="Arial" w:cs="Arial"/>
          <w:b/>
          <w:bCs/>
          <w:color w:val="404040"/>
          <w:lang w:val="fr-FR" w:eastAsia="fr-FR"/>
        </w:rPr>
        <w:t>Fixe</w:t>
      </w:r>
      <w:r w:rsidRPr="00A57850">
        <w:rPr>
          <w:rFonts w:ascii="Arial" w:eastAsia="Times New Roman" w:hAnsi="Arial" w:cs="Arial"/>
          <w:color w:val="404040"/>
          <w:lang w:val="fr-FR" w:eastAsia="fr-FR"/>
        </w:rPr>
        <w:t> est cochée alors le temps d’arrêt est fixe. Sinon, il est flexible</w:t>
      </w:r>
    </w:p>
    <w:p w14:paraId="1EBED885" w14:textId="77777777" w:rsidR="00966A20" w:rsidRPr="00A57850" w:rsidRDefault="00966A20" w:rsidP="007B7188">
      <w:pPr>
        <w:numPr>
          <w:ilvl w:val="0"/>
          <w:numId w:val="45"/>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Si le temps d’arrêt est flexible, le champ </w:t>
      </w:r>
      <w:r w:rsidRPr="00A57850">
        <w:rPr>
          <w:rFonts w:ascii="Arial" w:eastAsia="Times New Roman" w:hAnsi="Arial" w:cs="Arial"/>
          <w:b/>
          <w:bCs/>
          <w:color w:val="404040"/>
          <w:lang w:val="fr-FR" w:eastAsia="fr-FR"/>
        </w:rPr>
        <w:t>Durée</w:t>
      </w:r>
      <w:r w:rsidRPr="00A57850">
        <w:rPr>
          <w:rFonts w:ascii="Arial" w:eastAsia="Times New Roman" w:hAnsi="Arial" w:cs="Arial"/>
          <w:color w:val="404040"/>
          <w:lang w:val="fr-FR" w:eastAsia="fr-FR"/>
        </w:rPr>
        <w:t> définit la durée du temps d’arrêt</w:t>
      </w:r>
    </w:p>
    <w:p w14:paraId="1A8524F6" w14:textId="77777777" w:rsidR="00966A20" w:rsidRPr="00A57850" w:rsidRDefault="00966A20" w:rsidP="007B7188">
      <w:pPr>
        <w:numPr>
          <w:ilvl w:val="0"/>
          <w:numId w:val="45"/>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Les champs </w:t>
      </w:r>
      <w:r w:rsidRPr="00A57850">
        <w:rPr>
          <w:rFonts w:ascii="Arial" w:eastAsia="Times New Roman" w:hAnsi="Arial" w:cs="Arial"/>
          <w:b/>
          <w:bCs/>
          <w:color w:val="404040"/>
          <w:lang w:val="fr-FR" w:eastAsia="fr-FR"/>
        </w:rPr>
        <w:t>Date et heure de début</w:t>
      </w:r>
      <w:r w:rsidRPr="00A57850">
        <w:rPr>
          <w:rFonts w:ascii="Arial" w:eastAsia="Times New Roman" w:hAnsi="Arial" w:cs="Arial"/>
          <w:color w:val="404040"/>
          <w:lang w:val="fr-FR" w:eastAsia="fr-FR"/>
        </w:rPr>
        <w:t> et </w:t>
      </w:r>
      <w:r w:rsidRPr="00A57850">
        <w:rPr>
          <w:rFonts w:ascii="Arial" w:eastAsia="Times New Roman" w:hAnsi="Arial" w:cs="Arial"/>
          <w:b/>
          <w:bCs/>
          <w:color w:val="404040"/>
          <w:lang w:val="fr-FR" w:eastAsia="fr-FR"/>
        </w:rPr>
        <w:t>Date et heure de fin</w:t>
      </w:r>
      <w:r w:rsidRPr="00A57850">
        <w:rPr>
          <w:rFonts w:ascii="Arial" w:eastAsia="Times New Roman" w:hAnsi="Arial" w:cs="Arial"/>
          <w:color w:val="404040"/>
          <w:lang w:val="fr-FR" w:eastAsia="fr-FR"/>
        </w:rPr>
        <w:t> définissent les dates de début et de fin du temps d’arrêt</w:t>
      </w:r>
    </w:p>
    <w:p w14:paraId="00E79F27" w14:textId="77777777" w:rsidR="00966A20" w:rsidRPr="00A57850" w:rsidRDefault="00966A20" w:rsidP="007B7188">
      <w:pPr>
        <w:numPr>
          <w:ilvl w:val="0"/>
          <w:numId w:val="45"/>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Commentaires</w:t>
      </w:r>
      <w:r w:rsidRPr="00A57850">
        <w:rPr>
          <w:rFonts w:ascii="Arial" w:eastAsia="Times New Roman" w:hAnsi="Arial" w:cs="Arial"/>
          <w:color w:val="404040"/>
          <w:lang w:val="fr-FR" w:eastAsia="fr-FR"/>
        </w:rPr>
        <w:t> sert à indiquer pourquoi le temps d’arrêt est programmé</w:t>
      </w:r>
    </w:p>
    <w:p w14:paraId="50D14DF8" w14:textId="77777777" w:rsidR="00966A20" w:rsidRPr="00A57850" w:rsidRDefault="00966A20" w:rsidP="00966A20">
      <w:pPr>
        <w:shd w:val="clear" w:color="auto" w:fill="FCFCFC"/>
        <w:spacing w:before="0" w:after="100" w:afterAutospacing="1" w:line="240" w:lineRule="auto"/>
        <w:outlineLvl w:val="1"/>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Gestion des vérifications</w:t>
      </w:r>
    </w:p>
    <w:p w14:paraId="08A902C8" w14:textId="77777777" w:rsidR="00966A20" w:rsidRPr="00A57850" w:rsidRDefault="00966A20" w:rsidP="00966A20">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Principe</w:t>
      </w:r>
    </w:p>
    <w:p w14:paraId="56DC6FDF"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Il est possible d’activer ou de désactiver momentanément la vérification d’un hôte ou d’un service.</w:t>
      </w:r>
    </w:p>
    <w:p w14:paraId="61BCA736" w14:textId="77777777" w:rsidR="00966A20" w:rsidRPr="00A57850" w:rsidRDefault="00966A20" w:rsidP="00966A20">
      <w:pPr>
        <w:shd w:val="clear" w:color="auto" w:fill="F0B37E"/>
        <w:spacing w:before="0" w:after="180" w:line="240" w:lineRule="auto"/>
        <w:ind w:left="-180" w:right="-180"/>
        <w:rPr>
          <w:rFonts w:ascii="Arial" w:eastAsia="Times New Roman" w:hAnsi="Arial" w:cs="Arial"/>
          <w:b/>
          <w:bCs/>
          <w:color w:val="FFFFFF"/>
          <w:lang w:val="fr-FR" w:eastAsia="fr-FR"/>
        </w:rPr>
      </w:pPr>
      <w:r w:rsidRPr="00A57850">
        <w:rPr>
          <w:rFonts w:ascii="Arial" w:eastAsia="Times New Roman" w:hAnsi="Arial" w:cs="Arial"/>
          <w:b/>
          <w:bCs/>
          <w:color w:val="FFFFFF"/>
          <w:lang w:val="fr-FR" w:eastAsia="fr-FR"/>
        </w:rPr>
        <w:t>Warning</w:t>
      </w:r>
    </w:p>
    <w:p w14:paraId="1D679D5C" w14:textId="77777777" w:rsidR="00966A20" w:rsidRPr="00A57850" w:rsidRDefault="00966A20" w:rsidP="00966A20">
      <w:pPr>
        <w:shd w:val="clear" w:color="auto" w:fill="FFEDCC"/>
        <w:spacing w:before="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La modification des paramètres de vérifications n’impacte pas la configuration de l’objet en base de données. Ces modifications sont réalisées sur la supervision en temps-</w:t>
      </w:r>
      <w:proofErr w:type="gramStart"/>
      <w:r w:rsidRPr="00A57850">
        <w:rPr>
          <w:rFonts w:ascii="Arial" w:eastAsia="Times New Roman" w:hAnsi="Arial" w:cs="Arial"/>
          <w:color w:val="404040"/>
          <w:lang w:val="fr-FR" w:eastAsia="fr-FR"/>
        </w:rPr>
        <w:t>réel;</w:t>
      </w:r>
      <w:proofErr w:type="gramEnd"/>
      <w:r w:rsidRPr="00A57850">
        <w:rPr>
          <w:rFonts w:ascii="Arial" w:eastAsia="Times New Roman" w:hAnsi="Arial" w:cs="Arial"/>
          <w:color w:val="404040"/>
          <w:lang w:val="fr-FR" w:eastAsia="fr-FR"/>
        </w:rPr>
        <w:t xml:space="preserve"> elles seront annulées lors du redémarrage de l’</w:t>
      </w:r>
      <w:proofErr w:type="spellStart"/>
      <w:r w:rsidRPr="00A57850">
        <w:rPr>
          <w:rFonts w:ascii="Arial" w:eastAsia="Times New Roman" w:hAnsi="Arial" w:cs="Arial"/>
          <w:color w:val="404040"/>
          <w:lang w:val="fr-FR" w:eastAsia="fr-FR"/>
        </w:rPr>
        <w:t>ordonnacneur</w:t>
      </w:r>
      <w:proofErr w:type="spellEnd"/>
      <w:r w:rsidRPr="00A57850">
        <w:rPr>
          <w:rFonts w:ascii="Arial" w:eastAsia="Times New Roman" w:hAnsi="Arial" w:cs="Arial"/>
          <w:color w:val="404040"/>
          <w:lang w:val="fr-FR" w:eastAsia="fr-FR"/>
        </w:rPr>
        <w:t>.</w:t>
      </w:r>
    </w:p>
    <w:p w14:paraId="2B0C84A0" w14:textId="77777777" w:rsidR="00966A20" w:rsidRPr="00A57850" w:rsidRDefault="00966A20" w:rsidP="00966A20">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Pratique</w:t>
      </w:r>
    </w:p>
    <w:p w14:paraId="1A48BC6D"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Pour modifier la gestion de la vérification sur un objet, deux solutions sont possibles :</w:t>
      </w:r>
    </w:p>
    <w:p w14:paraId="73717451" w14:textId="77777777" w:rsidR="00966A20" w:rsidRPr="00A57850" w:rsidRDefault="00966A20" w:rsidP="00966A20">
      <w:pPr>
        <w:shd w:val="clear" w:color="auto" w:fill="FCFCFC"/>
        <w:spacing w:before="0" w:after="100" w:afterAutospacing="1" w:line="240" w:lineRule="auto"/>
        <w:outlineLvl w:val="3"/>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Depuis la fiche détaillée d’un objet</w:t>
      </w:r>
    </w:p>
    <w:p w14:paraId="628835A5" w14:textId="77777777" w:rsidR="00966A20" w:rsidRPr="00A57850" w:rsidRDefault="00966A20" w:rsidP="007B7188">
      <w:pPr>
        <w:numPr>
          <w:ilvl w:val="0"/>
          <w:numId w:val="46"/>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Accédez à la page de détails de l’objet</w:t>
      </w:r>
    </w:p>
    <w:p w14:paraId="1E7EDC47" w14:textId="77777777" w:rsidR="00966A20" w:rsidRPr="00A57850" w:rsidRDefault="00966A20" w:rsidP="007B7188">
      <w:pPr>
        <w:numPr>
          <w:ilvl w:val="0"/>
          <w:numId w:val="46"/>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Dans la catégorie </w:t>
      </w:r>
      <w:r w:rsidRPr="00A57850">
        <w:rPr>
          <w:rFonts w:ascii="Arial" w:eastAsia="Times New Roman" w:hAnsi="Arial" w:cs="Arial"/>
          <w:b/>
          <w:bCs/>
          <w:color w:val="404040"/>
          <w:lang w:val="fr-FR" w:eastAsia="fr-FR"/>
        </w:rPr>
        <w:t>Options</w:t>
      </w:r>
      <w:r w:rsidRPr="00A57850">
        <w:rPr>
          <w:rFonts w:ascii="Arial" w:eastAsia="Times New Roman" w:hAnsi="Arial" w:cs="Arial"/>
          <w:color w:val="404040"/>
          <w:lang w:val="fr-FR" w:eastAsia="fr-FR"/>
        </w:rPr>
        <w:t>, rendez-vous à la ligne </w:t>
      </w:r>
      <w:r w:rsidRPr="00A57850">
        <w:rPr>
          <w:rFonts w:ascii="Arial" w:eastAsia="Times New Roman" w:hAnsi="Arial" w:cs="Arial"/>
          <w:b/>
          <w:bCs/>
          <w:color w:val="404040"/>
          <w:lang w:val="fr-FR" w:eastAsia="fr-FR"/>
        </w:rPr>
        <w:t>Contrôles actifs</w:t>
      </w:r>
      <w:r w:rsidRPr="00A57850">
        <w:rPr>
          <w:rFonts w:ascii="Arial" w:eastAsia="Times New Roman" w:hAnsi="Arial" w:cs="Arial"/>
          <w:color w:val="404040"/>
          <w:lang w:val="fr-FR" w:eastAsia="fr-FR"/>
        </w:rPr>
        <w:t> pour vérifier l’état des contrôles.</w:t>
      </w:r>
    </w:p>
    <w:p w14:paraId="03D54166"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Pour :</w:t>
      </w:r>
    </w:p>
    <w:p w14:paraId="273AA2F9" w14:textId="77777777" w:rsidR="00966A20" w:rsidRPr="00A57850" w:rsidRDefault="00966A20" w:rsidP="007B7188">
      <w:pPr>
        <w:numPr>
          <w:ilvl w:val="0"/>
          <w:numId w:val="47"/>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Activer la vérification, cliquez sur </w:t>
      </w:r>
      <w:r w:rsidRPr="00A57850">
        <w:rPr>
          <w:rFonts w:ascii="Arial" w:eastAsia="Times New Roman" w:hAnsi="Arial" w:cs="Arial"/>
          <w:noProof/>
          <w:color w:val="404040"/>
          <w:lang w:val="fr-FR" w:eastAsia="fr-FR"/>
        </w:rPr>
        <w:drawing>
          <wp:inline distT="0" distB="0" distL="0" distR="0" wp14:anchorId="42589CFA" wp14:editId="5C8B0068">
            <wp:extent cx="302260" cy="302260"/>
            <wp:effectExtent l="0" t="0" r="2540" b="2540"/>
            <wp:docPr id="66" name="Picture 66" descr="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n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14:paraId="0F8AF7C9" w14:textId="77777777" w:rsidR="00966A20" w:rsidRPr="00A57850" w:rsidRDefault="00966A20" w:rsidP="007B7188">
      <w:pPr>
        <w:numPr>
          <w:ilvl w:val="0"/>
          <w:numId w:val="47"/>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Désactiver la vérification, cliquez sur </w:t>
      </w:r>
      <w:r w:rsidRPr="00A57850">
        <w:rPr>
          <w:rFonts w:ascii="Arial" w:eastAsia="Times New Roman" w:hAnsi="Arial" w:cs="Arial"/>
          <w:noProof/>
          <w:color w:val="404040"/>
          <w:lang w:val="fr-FR" w:eastAsia="fr-FR"/>
        </w:rPr>
        <w:drawing>
          <wp:inline distT="0" distB="0" distL="0" distR="0" wp14:anchorId="5B9B6A99" wp14:editId="74556118">
            <wp:extent cx="302260" cy="302260"/>
            <wp:effectExtent l="0" t="0" r="2540" b="2540"/>
            <wp:docPr id="67" name="Picture 67" descr="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is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14:paraId="61509EE0" w14:textId="77777777" w:rsidR="00966A20" w:rsidRPr="00A57850" w:rsidRDefault="00966A20" w:rsidP="00966A20">
      <w:pPr>
        <w:shd w:val="clear" w:color="auto" w:fill="FCFCFC"/>
        <w:spacing w:before="0" w:after="100" w:afterAutospacing="1" w:line="240" w:lineRule="auto"/>
        <w:outlineLvl w:val="3"/>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Depuis la supervision temps réelle</w:t>
      </w:r>
    </w:p>
    <w:p w14:paraId="6CEBF4CD" w14:textId="77777777" w:rsidR="00966A20" w:rsidRPr="00A57850" w:rsidRDefault="00966A20" w:rsidP="007B7188">
      <w:pPr>
        <w:numPr>
          <w:ilvl w:val="0"/>
          <w:numId w:val="48"/>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Rendez-vous dans le menu </w:t>
      </w:r>
      <w:r w:rsidRPr="00A57850">
        <w:rPr>
          <w:rFonts w:ascii="Arial" w:eastAsia="Times New Roman" w:hAnsi="Arial" w:cs="Arial"/>
          <w:b/>
          <w:bCs/>
          <w:color w:val="404040"/>
          <w:lang w:val="fr-FR" w:eastAsia="fr-FR"/>
        </w:rPr>
        <w:t>Supervision &gt; Détails du statut &gt; Hôtes</w:t>
      </w:r>
      <w:r w:rsidRPr="00A57850">
        <w:rPr>
          <w:rFonts w:ascii="Arial" w:eastAsia="Times New Roman" w:hAnsi="Arial" w:cs="Arial"/>
          <w:color w:val="404040"/>
          <w:lang w:val="fr-FR" w:eastAsia="fr-FR"/>
        </w:rPr>
        <w:t> (ou </w:t>
      </w:r>
      <w:r w:rsidRPr="00A57850">
        <w:rPr>
          <w:rFonts w:ascii="Arial" w:eastAsia="Times New Roman" w:hAnsi="Arial" w:cs="Arial"/>
          <w:b/>
          <w:bCs/>
          <w:color w:val="404040"/>
          <w:lang w:val="fr-FR" w:eastAsia="fr-FR"/>
        </w:rPr>
        <w:t>Services</w:t>
      </w:r>
      <w:r w:rsidRPr="00A57850">
        <w:rPr>
          <w:rFonts w:ascii="Arial" w:eastAsia="Times New Roman" w:hAnsi="Arial" w:cs="Arial"/>
          <w:color w:val="404040"/>
          <w:lang w:val="fr-FR" w:eastAsia="fr-FR"/>
        </w:rPr>
        <w:t>)</w:t>
      </w:r>
    </w:p>
    <w:p w14:paraId="331B5F39" w14:textId="77777777" w:rsidR="00966A20" w:rsidRPr="00A57850" w:rsidRDefault="00966A20" w:rsidP="007B7188">
      <w:pPr>
        <w:numPr>
          <w:ilvl w:val="0"/>
          <w:numId w:val="48"/>
        </w:numPr>
        <w:shd w:val="clear" w:color="auto" w:fill="FCFCFC"/>
        <w:spacing w:before="0" w:after="180" w:line="360" w:lineRule="atLeast"/>
        <w:ind w:left="1080"/>
        <w:rPr>
          <w:rFonts w:ascii="Arial" w:eastAsia="Times New Roman" w:hAnsi="Arial" w:cs="Arial"/>
          <w:color w:val="404040"/>
          <w:lang w:val="fr-FR" w:eastAsia="fr-FR"/>
        </w:rPr>
      </w:pPr>
      <w:proofErr w:type="gramStart"/>
      <w:r w:rsidRPr="00A57850">
        <w:rPr>
          <w:rFonts w:ascii="Arial" w:eastAsia="Times New Roman" w:hAnsi="Arial" w:cs="Arial"/>
          <w:color w:val="404040"/>
          <w:lang w:val="fr-FR" w:eastAsia="fr-FR"/>
        </w:rPr>
        <w:t>Sélectionnez le</w:t>
      </w:r>
      <w:proofErr w:type="gramEnd"/>
      <w:r w:rsidRPr="00A57850">
        <w:rPr>
          <w:rFonts w:ascii="Arial" w:eastAsia="Times New Roman" w:hAnsi="Arial" w:cs="Arial"/>
          <w:color w:val="404040"/>
          <w:lang w:val="fr-FR" w:eastAsia="fr-FR"/>
        </w:rPr>
        <w:t>(s) objet(s) sur lesquels vous souhaitez activer ou de désactiver la vérification</w:t>
      </w:r>
    </w:p>
    <w:p w14:paraId="3C20E633" w14:textId="77777777" w:rsidR="00966A20" w:rsidRPr="00A57850" w:rsidRDefault="00966A20" w:rsidP="007B7188">
      <w:pPr>
        <w:numPr>
          <w:ilvl w:val="0"/>
          <w:numId w:val="48"/>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Dans le menu </w:t>
      </w:r>
      <w:r w:rsidRPr="00A57850">
        <w:rPr>
          <w:rFonts w:ascii="Arial" w:eastAsia="Times New Roman" w:hAnsi="Arial" w:cs="Arial"/>
          <w:b/>
          <w:bCs/>
          <w:color w:val="404040"/>
          <w:lang w:val="fr-FR" w:eastAsia="fr-FR"/>
        </w:rPr>
        <w:t>Plus d’actions…</w:t>
      </w:r>
      <w:r w:rsidRPr="00A57850">
        <w:rPr>
          <w:rFonts w:ascii="Arial" w:eastAsia="Times New Roman" w:hAnsi="Arial" w:cs="Arial"/>
          <w:color w:val="404040"/>
          <w:lang w:val="fr-FR" w:eastAsia="fr-FR"/>
        </w:rPr>
        <w:t> cliquez sur :</w:t>
      </w:r>
    </w:p>
    <w:p w14:paraId="552BF9DC" w14:textId="77777777" w:rsidR="00966A20" w:rsidRPr="00A57850" w:rsidRDefault="00966A20" w:rsidP="007B7188">
      <w:pPr>
        <w:numPr>
          <w:ilvl w:val="0"/>
          <w:numId w:val="49"/>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b/>
          <w:bCs/>
          <w:color w:val="404040"/>
          <w:lang w:val="fr-FR" w:eastAsia="fr-FR"/>
        </w:rPr>
        <w:t>Hôtes : Désactiver la vérification</w:t>
      </w:r>
      <w:r w:rsidRPr="00A57850">
        <w:rPr>
          <w:rFonts w:ascii="Arial" w:eastAsia="Times New Roman" w:hAnsi="Arial" w:cs="Arial"/>
          <w:color w:val="404040"/>
          <w:lang w:val="fr-FR" w:eastAsia="fr-FR"/>
        </w:rPr>
        <w:t> ou </w:t>
      </w:r>
      <w:r w:rsidRPr="00A57850">
        <w:rPr>
          <w:rFonts w:ascii="Arial" w:eastAsia="Times New Roman" w:hAnsi="Arial" w:cs="Arial"/>
          <w:b/>
          <w:bCs/>
          <w:color w:val="404040"/>
          <w:lang w:val="fr-FR" w:eastAsia="fr-FR"/>
        </w:rPr>
        <w:t>Services : Désactiver la vérification</w:t>
      </w:r>
      <w:r w:rsidRPr="00A57850">
        <w:rPr>
          <w:rFonts w:ascii="Arial" w:eastAsia="Times New Roman" w:hAnsi="Arial" w:cs="Arial"/>
          <w:color w:val="404040"/>
          <w:lang w:val="fr-FR" w:eastAsia="fr-FR"/>
        </w:rPr>
        <w:t> pour arrêter la vérification d’un hôte ou d’un service</w:t>
      </w:r>
    </w:p>
    <w:p w14:paraId="131D43C4" w14:textId="77777777" w:rsidR="00966A20" w:rsidRPr="00A57850" w:rsidRDefault="00966A20" w:rsidP="007B7188">
      <w:pPr>
        <w:numPr>
          <w:ilvl w:val="0"/>
          <w:numId w:val="49"/>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b/>
          <w:bCs/>
          <w:color w:val="404040"/>
          <w:lang w:val="fr-FR" w:eastAsia="fr-FR"/>
        </w:rPr>
        <w:t>Hôtes : Activer la vérification</w:t>
      </w:r>
      <w:r w:rsidRPr="00A57850">
        <w:rPr>
          <w:rFonts w:ascii="Arial" w:eastAsia="Times New Roman" w:hAnsi="Arial" w:cs="Arial"/>
          <w:color w:val="404040"/>
          <w:lang w:val="fr-FR" w:eastAsia="fr-FR"/>
        </w:rPr>
        <w:t> ou </w:t>
      </w:r>
      <w:r w:rsidRPr="00A57850">
        <w:rPr>
          <w:rFonts w:ascii="Arial" w:eastAsia="Times New Roman" w:hAnsi="Arial" w:cs="Arial"/>
          <w:b/>
          <w:bCs/>
          <w:color w:val="404040"/>
          <w:lang w:val="fr-FR" w:eastAsia="fr-FR"/>
        </w:rPr>
        <w:t>Services : Activer la vérification</w:t>
      </w:r>
      <w:r w:rsidRPr="00A57850">
        <w:rPr>
          <w:rFonts w:ascii="Arial" w:eastAsia="Times New Roman" w:hAnsi="Arial" w:cs="Arial"/>
          <w:color w:val="404040"/>
          <w:lang w:val="fr-FR" w:eastAsia="fr-FR"/>
        </w:rPr>
        <w:t> pour activer la vérification d’un hôte ou d’un service</w:t>
      </w:r>
    </w:p>
    <w:p w14:paraId="64BD7DAF" w14:textId="77777777" w:rsidR="00966A20" w:rsidRPr="00A57850" w:rsidRDefault="00966A20" w:rsidP="00966A20">
      <w:pPr>
        <w:shd w:val="clear" w:color="auto" w:fill="FCFCFC"/>
        <w:spacing w:before="0" w:after="100" w:afterAutospacing="1" w:line="240" w:lineRule="auto"/>
        <w:outlineLvl w:val="1"/>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Soumettre un résultat</w:t>
      </w:r>
    </w:p>
    <w:p w14:paraId="548B875A" w14:textId="77777777" w:rsidR="00966A20" w:rsidRPr="00A57850" w:rsidRDefault="00966A20" w:rsidP="00966A20">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Principe</w:t>
      </w:r>
    </w:p>
    <w:p w14:paraId="07D46D4D"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Pour les services ayant la propriété de contrôle </w:t>
      </w:r>
      <w:r w:rsidRPr="00A57850">
        <w:rPr>
          <w:rFonts w:ascii="Arial" w:eastAsia="Times New Roman" w:hAnsi="Arial" w:cs="Arial"/>
          <w:b/>
          <w:bCs/>
          <w:color w:val="404040"/>
          <w:lang w:val="fr-FR" w:eastAsia="fr-FR"/>
        </w:rPr>
        <w:t>passif</w:t>
      </w:r>
      <w:r w:rsidRPr="00A57850">
        <w:rPr>
          <w:rFonts w:ascii="Arial" w:eastAsia="Times New Roman" w:hAnsi="Arial" w:cs="Arial"/>
          <w:color w:val="404040"/>
          <w:lang w:val="fr-FR" w:eastAsia="fr-FR"/>
        </w:rPr>
        <w:t>, il est possible d’envoyer manuellement un résultat à l’ordonnanceur afin que celui-ci soit pris en compte par l’ordonnanceur.</w:t>
      </w:r>
    </w:p>
    <w:p w14:paraId="7B71E222" w14:textId="77777777" w:rsidR="00966A20" w:rsidRPr="00A57850" w:rsidRDefault="00966A20" w:rsidP="00966A20">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Pratique</w:t>
      </w:r>
    </w:p>
    <w:p w14:paraId="5AFD3746"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Pour soumettre un résultat, accédez à la page de détails de l’objet. Dans la catégorie </w:t>
      </w:r>
      <w:r w:rsidRPr="00A57850">
        <w:rPr>
          <w:rFonts w:ascii="Arial" w:eastAsia="Times New Roman" w:hAnsi="Arial" w:cs="Arial"/>
          <w:b/>
          <w:bCs/>
          <w:color w:val="404040"/>
          <w:lang w:val="fr-FR" w:eastAsia="fr-FR"/>
        </w:rPr>
        <w:t>Commandes du service</w:t>
      </w:r>
      <w:r w:rsidRPr="00A57850">
        <w:rPr>
          <w:rFonts w:ascii="Arial" w:eastAsia="Times New Roman" w:hAnsi="Arial" w:cs="Arial"/>
          <w:color w:val="404040"/>
          <w:lang w:val="fr-FR" w:eastAsia="fr-FR"/>
        </w:rPr>
        <w:t> cliquez sur </w:t>
      </w:r>
      <w:r w:rsidRPr="00A57850">
        <w:rPr>
          <w:rFonts w:ascii="Arial" w:eastAsia="Times New Roman" w:hAnsi="Arial" w:cs="Arial"/>
          <w:b/>
          <w:bCs/>
          <w:color w:val="404040"/>
          <w:lang w:val="fr-FR" w:eastAsia="fr-FR"/>
        </w:rPr>
        <w:t>Soumettre un résultat pour ce service</w:t>
      </w:r>
    </w:p>
    <w:p w14:paraId="3F3E5B43" w14:textId="77777777" w:rsidR="00966A20" w:rsidRPr="00A57850" w:rsidRDefault="00966A20" w:rsidP="00966A20">
      <w:pPr>
        <w:shd w:val="clear" w:color="auto" w:fill="FCFCFC"/>
        <w:spacing w:before="0" w:after="100" w:afterAutospacing="1" w:line="240" w:lineRule="auto"/>
        <w:outlineLvl w:val="3"/>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Attributs</w:t>
      </w:r>
    </w:p>
    <w:p w14:paraId="563FE338" w14:textId="77777777" w:rsidR="00966A20" w:rsidRPr="00A57850" w:rsidRDefault="00966A20" w:rsidP="007B7188">
      <w:pPr>
        <w:numPr>
          <w:ilvl w:val="0"/>
          <w:numId w:val="50"/>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Les champs </w:t>
      </w:r>
      <w:r w:rsidRPr="00A57850">
        <w:rPr>
          <w:rFonts w:ascii="Arial" w:eastAsia="Times New Roman" w:hAnsi="Arial" w:cs="Arial"/>
          <w:b/>
          <w:bCs/>
          <w:color w:val="404040"/>
          <w:lang w:val="fr-FR" w:eastAsia="fr-FR"/>
        </w:rPr>
        <w:t>Nom de l’hôte</w:t>
      </w:r>
      <w:r w:rsidRPr="00A57850">
        <w:rPr>
          <w:rFonts w:ascii="Arial" w:eastAsia="Times New Roman" w:hAnsi="Arial" w:cs="Arial"/>
          <w:color w:val="404040"/>
          <w:lang w:val="fr-FR" w:eastAsia="fr-FR"/>
        </w:rPr>
        <w:t> et </w:t>
      </w:r>
      <w:r w:rsidRPr="00A57850">
        <w:rPr>
          <w:rFonts w:ascii="Arial" w:eastAsia="Times New Roman" w:hAnsi="Arial" w:cs="Arial"/>
          <w:b/>
          <w:bCs/>
          <w:color w:val="404040"/>
          <w:lang w:val="fr-FR" w:eastAsia="fr-FR"/>
        </w:rPr>
        <w:t>Service</w:t>
      </w:r>
      <w:r w:rsidRPr="00A57850">
        <w:rPr>
          <w:rFonts w:ascii="Arial" w:eastAsia="Times New Roman" w:hAnsi="Arial" w:cs="Arial"/>
          <w:color w:val="404040"/>
          <w:lang w:val="fr-FR" w:eastAsia="fr-FR"/>
        </w:rPr>
        <w:t> définissent l’hôte et le service pour lequel le résultat sera soumis</w:t>
      </w:r>
    </w:p>
    <w:p w14:paraId="6BFCB8ED" w14:textId="77777777" w:rsidR="00966A20" w:rsidRPr="00A57850" w:rsidRDefault="00966A20" w:rsidP="007B7188">
      <w:pPr>
        <w:numPr>
          <w:ilvl w:val="0"/>
          <w:numId w:val="50"/>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Résultat du contrôle</w:t>
      </w:r>
      <w:r w:rsidRPr="00A57850">
        <w:rPr>
          <w:rFonts w:ascii="Arial" w:eastAsia="Times New Roman" w:hAnsi="Arial" w:cs="Arial"/>
          <w:color w:val="404040"/>
          <w:lang w:val="fr-FR" w:eastAsia="fr-FR"/>
        </w:rPr>
        <w:t> définit le statut du service</w:t>
      </w:r>
    </w:p>
    <w:p w14:paraId="594F5747" w14:textId="77777777" w:rsidR="00966A20" w:rsidRPr="00A57850" w:rsidRDefault="00966A20" w:rsidP="007B7188">
      <w:pPr>
        <w:numPr>
          <w:ilvl w:val="0"/>
          <w:numId w:val="50"/>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Sortie du contrôle</w:t>
      </w:r>
      <w:r w:rsidRPr="00A57850">
        <w:rPr>
          <w:rFonts w:ascii="Arial" w:eastAsia="Times New Roman" w:hAnsi="Arial" w:cs="Arial"/>
          <w:color w:val="404040"/>
          <w:lang w:val="fr-FR" w:eastAsia="fr-FR"/>
        </w:rPr>
        <w:t> définit le message à afficher pour le service</w:t>
      </w:r>
    </w:p>
    <w:p w14:paraId="53D4304F" w14:textId="77777777" w:rsidR="00966A20" w:rsidRPr="00A57850" w:rsidRDefault="00966A20" w:rsidP="007B7188">
      <w:pPr>
        <w:numPr>
          <w:ilvl w:val="0"/>
          <w:numId w:val="50"/>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Le champ </w:t>
      </w:r>
      <w:r w:rsidRPr="00A57850">
        <w:rPr>
          <w:rFonts w:ascii="Arial" w:eastAsia="Times New Roman" w:hAnsi="Arial" w:cs="Arial"/>
          <w:b/>
          <w:bCs/>
          <w:color w:val="404040"/>
          <w:lang w:val="fr-FR" w:eastAsia="fr-FR"/>
        </w:rPr>
        <w:t>Données de performance</w:t>
      </w:r>
      <w:r w:rsidRPr="00A57850">
        <w:rPr>
          <w:rFonts w:ascii="Arial" w:eastAsia="Times New Roman" w:hAnsi="Arial" w:cs="Arial"/>
          <w:color w:val="404040"/>
          <w:lang w:val="fr-FR" w:eastAsia="fr-FR"/>
        </w:rPr>
        <w:t> permet de définir des données de performances pour la génération des graphiques</w:t>
      </w:r>
    </w:p>
    <w:p w14:paraId="0E4E27A9" w14:textId="77777777" w:rsidR="00966A20" w:rsidRPr="00A57850" w:rsidRDefault="00966A20" w:rsidP="00966A20">
      <w:pPr>
        <w:shd w:val="clear" w:color="auto" w:fill="FCFCFC"/>
        <w:spacing w:before="0" w:after="100" w:afterAutospacing="1" w:line="240" w:lineRule="auto"/>
        <w:outlineLvl w:val="1"/>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Gestion des notifications</w:t>
      </w:r>
    </w:p>
    <w:p w14:paraId="67543384" w14:textId="77777777" w:rsidR="00966A20" w:rsidRPr="00A57850" w:rsidRDefault="00966A20" w:rsidP="00966A20">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Principe</w:t>
      </w:r>
    </w:p>
    <w:p w14:paraId="244946D7"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Il est possible d’activer ou de désactiver momentanément la notification d’un hôte ou d’un service.</w:t>
      </w:r>
    </w:p>
    <w:p w14:paraId="2A2F718F" w14:textId="77777777" w:rsidR="00966A20" w:rsidRPr="00A57850" w:rsidRDefault="00966A20" w:rsidP="00966A20">
      <w:pPr>
        <w:shd w:val="clear" w:color="auto" w:fill="F0B37E"/>
        <w:spacing w:before="0" w:after="180" w:line="240" w:lineRule="auto"/>
        <w:ind w:left="-180" w:right="-180"/>
        <w:rPr>
          <w:rFonts w:ascii="Arial" w:eastAsia="Times New Roman" w:hAnsi="Arial" w:cs="Arial"/>
          <w:b/>
          <w:bCs/>
          <w:color w:val="FFFFFF"/>
          <w:lang w:val="fr-FR" w:eastAsia="fr-FR"/>
        </w:rPr>
      </w:pPr>
      <w:r w:rsidRPr="00A57850">
        <w:rPr>
          <w:rFonts w:ascii="Arial" w:eastAsia="Times New Roman" w:hAnsi="Arial" w:cs="Arial"/>
          <w:b/>
          <w:bCs/>
          <w:color w:val="FFFFFF"/>
          <w:lang w:val="fr-FR" w:eastAsia="fr-FR"/>
        </w:rPr>
        <w:t>Warning</w:t>
      </w:r>
    </w:p>
    <w:p w14:paraId="7924516A" w14:textId="77777777" w:rsidR="00966A20" w:rsidRPr="00A57850" w:rsidRDefault="00966A20" w:rsidP="00966A20">
      <w:pPr>
        <w:shd w:val="clear" w:color="auto" w:fill="FFEDCC"/>
        <w:spacing w:before="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La modification des paramètres de notifications n’impacte pas la configuration de l’objet en base de données. Ces modifications sont réalisées sur la supervision en temps-</w:t>
      </w:r>
      <w:proofErr w:type="gramStart"/>
      <w:r w:rsidRPr="00A57850">
        <w:rPr>
          <w:rFonts w:ascii="Arial" w:eastAsia="Times New Roman" w:hAnsi="Arial" w:cs="Arial"/>
          <w:color w:val="404040"/>
          <w:lang w:val="fr-FR" w:eastAsia="fr-FR"/>
        </w:rPr>
        <w:t>réel;</w:t>
      </w:r>
      <w:proofErr w:type="gramEnd"/>
      <w:r w:rsidRPr="00A57850">
        <w:rPr>
          <w:rFonts w:ascii="Arial" w:eastAsia="Times New Roman" w:hAnsi="Arial" w:cs="Arial"/>
          <w:color w:val="404040"/>
          <w:lang w:val="fr-FR" w:eastAsia="fr-FR"/>
        </w:rPr>
        <w:t xml:space="preserve"> elles seront annulées lors du redémarrage de l’</w:t>
      </w:r>
      <w:proofErr w:type="spellStart"/>
      <w:r w:rsidRPr="00A57850">
        <w:rPr>
          <w:rFonts w:ascii="Arial" w:eastAsia="Times New Roman" w:hAnsi="Arial" w:cs="Arial"/>
          <w:color w:val="404040"/>
          <w:lang w:val="fr-FR" w:eastAsia="fr-FR"/>
        </w:rPr>
        <w:t>ordonnacneur</w:t>
      </w:r>
      <w:proofErr w:type="spellEnd"/>
      <w:r w:rsidRPr="00A57850">
        <w:rPr>
          <w:rFonts w:ascii="Arial" w:eastAsia="Times New Roman" w:hAnsi="Arial" w:cs="Arial"/>
          <w:color w:val="404040"/>
          <w:lang w:val="fr-FR" w:eastAsia="fr-FR"/>
        </w:rPr>
        <w:t>.</w:t>
      </w:r>
    </w:p>
    <w:p w14:paraId="015440E1" w14:textId="77777777" w:rsidR="00966A20" w:rsidRPr="00A57850" w:rsidRDefault="00966A20" w:rsidP="00966A20">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Pratique</w:t>
      </w:r>
    </w:p>
    <w:p w14:paraId="1849A479"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Il y a deux moyens de gérer les notifications :</w:t>
      </w:r>
    </w:p>
    <w:p w14:paraId="5C377A4B" w14:textId="77777777" w:rsidR="00966A20" w:rsidRPr="00A57850" w:rsidRDefault="00966A20" w:rsidP="00966A20">
      <w:pPr>
        <w:shd w:val="clear" w:color="auto" w:fill="FCFCFC"/>
        <w:spacing w:before="0" w:after="100" w:afterAutospacing="1" w:line="240" w:lineRule="auto"/>
        <w:outlineLvl w:val="3"/>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Depuis la fiche détaillée d’un objet</w:t>
      </w:r>
    </w:p>
    <w:p w14:paraId="575B6766" w14:textId="77777777" w:rsidR="00966A20" w:rsidRPr="00A57850" w:rsidRDefault="00966A20" w:rsidP="007B7188">
      <w:pPr>
        <w:numPr>
          <w:ilvl w:val="0"/>
          <w:numId w:val="51"/>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Accédez à la page de détails de l’objet</w:t>
      </w:r>
    </w:p>
    <w:p w14:paraId="689A959C" w14:textId="77777777" w:rsidR="00966A20" w:rsidRPr="00A57850" w:rsidRDefault="00966A20" w:rsidP="007B7188">
      <w:pPr>
        <w:numPr>
          <w:ilvl w:val="0"/>
          <w:numId w:val="51"/>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Dans la catégorie </w:t>
      </w:r>
      <w:r w:rsidRPr="00A57850">
        <w:rPr>
          <w:rFonts w:ascii="Arial" w:eastAsia="Times New Roman" w:hAnsi="Arial" w:cs="Arial"/>
          <w:b/>
          <w:bCs/>
          <w:color w:val="404040"/>
          <w:lang w:val="fr-FR" w:eastAsia="fr-FR"/>
        </w:rPr>
        <w:t>Options</w:t>
      </w:r>
      <w:r w:rsidRPr="00A57850">
        <w:rPr>
          <w:rFonts w:ascii="Arial" w:eastAsia="Times New Roman" w:hAnsi="Arial" w:cs="Arial"/>
          <w:color w:val="404040"/>
          <w:lang w:val="fr-FR" w:eastAsia="fr-FR"/>
        </w:rPr>
        <w:t>, rendez-vous à la ligne </w:t>
      </w:r>
      <w:r w:rsidRPr="00A57850">
        <w:rPr>
          <w:rFonts w:ascii="Arial" w:eastAsia="Times New Roman" w:hAnsi="Arial" w:cs="Arial"/>
          <w:b/>
          <w:bCs/>
          <w:color w:val="404040"/>
          <w:lang w:val="fr-FR" w:eastAsia="fr-FR"/>
        </w:rPr>
        <w:t>Notifications</w:t>
      </w:r>
      <w:r w:rsidRPr="00A57850">
        <w:rPr>
          <w:rFonts w:ascii="Arial" w:eastAsia="Times New Roman" w:hAnsi="Arial" w:cs="Arial"/>
          <w:color w:val="404040"/>
          <w:lang w:val="fr-FR" w:eastAsia="fr-FR"/>
        </w:rPr>
        <w:t> pour l’envoi des notifications.</w:t>
      </w:r>
    </w:p>
    <w:p w14:paraId="0D6A6E8C"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Pour :</w:t>
      </w:r>
    </w:p>
    <w:p w14:paraId="471FA16A" w14:textId="77777777" w:rsidR="00966A20" w:rsidRPr="00A57850" w:rsidRDefault="00966A20" w:rsidP="007B7188">
      <w:pPr>
        <w:numPr>
          <w:ilvl w:val="0"/>
          <w:numId w:val="52"/>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Activer la notification, cliquez sur </w:t>
      </w:r>
      <w:r w:rsidRPr="00A57850">
        <w:rPr>
          <w:rFonts w:ascii="Arial" w:eastAsia="Times New Roman" w:hAnsi="Arial" w:cs="Arial"/>
          <w:noProof/>
          <w:color w:val="404040"/>
          <w:lang w:val="fr-FR" w:eastAsia="fr-FR"/>
        </w:rPr>
        <w:drawing>
          <wp:inline distT="0" distB="0" distL="0" distR="0" wp14:anchorId="0A7ADD0B" wp14:editId="267EA446">
            <wp:extent cx="302260" cy="302260"/>
            <wp:effectExtent l="0" t="0" r="2540" b="2540"/>
            <wp:docPr id="68" name="Picture 68" descr="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n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14:paraId="23802DF6" w14:textId="77777777" w:rsidR="00966A20" w:rsidRPr="00A57850" w:rsidRDefault="00966A20" w:rsidP="007B7188">
      <w:pPr>
        <w:numPr>
          <w:ilvl w:val="0"/>
          <w:numId w:val="52"/>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Désactiver la notification, cliquez sur </w:t>
      </w:r>
      <w:r w:rsidRPr="00A57850">
        <w:rPr>
          <w:rFonts w:ascii="Arial" w:eastAsia="Times New Roman" w:hAnsi="Arial" w:cs="Arial"/>
          <w:noProof/>
          <w:color w:val="404040"/>
          <w:lang w:val="fr-FR" w:eastAsia="fr-FR"/>
        </w:rPr>
        <w:drawing>
          <wp:inline distT="0" distB="0" distL="0" distR="0" wp14:anchorId="6370CA86" wp14:editId="79166040">
            <wp:extent cx="302260" cy="302260"/>
            <wp:effectExtent l="0" t="0" r="2540" b="2540"/>
            <wp:docPr id="69" name="Picture 69" descr="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is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14:paraId="076FF0AA" w14:textId="77777777" w:rsidR="00966A20" w:rsidRPr="00A57850" w:rsidRDefault="00966A20" w:rsidP="00966A20">
      <w:pPr>
        <w:shd w:val="clear" w:color="auto" w:fill="FCFCFC"/>
        <w:spacing w:before="0" w:after="100" w:afterAutospacing="1" w:line="240" w:lineRule="auto"/>
        <w:outlineLvl w:val="3"/>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Depuis la supervision temps réelle</w:t>
      </w:r>
    </w:p>
    <w:p w14:paraId="6C70695F" w14:textId="77777777" w:rsidR="00966A20" w:rsidRPr="00A57850" w:rsidRDefault="00966A20" w:rsidP="007B7188">
      <w:pPr>
        <w:numPr>
          <w:ilvl w:val="0"/>
          <w:numId w:val="53"/>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Rendez-vous dans le menu </w:t>
      </w:r>
      <w:r w:rsidRPr="00A57850">
        <w:rPr>
          <w:rFonts w:ascii="Arial" w:eastAsia="Times New Roman" w:hAnsi="Arial" w:cs="Arial"/>
          <w:b/>
          <w:bCs/>
          <w:color w:val="404040"/>
          <w:lang w:val="fr-FR" w:eastAsia="fr-FR"/>
        </w:rPr>
        <w:t>Supervision &gt; Détail du statut &gt; Hôtes</w:t>
      </w:r>
      <w:r w:rsidRPr="00A57850">
        <w:rPr>
          <w:rFonts w:ascii="Arial" w:eastAsia="Times New Roman" w:hAnsi="Arial" w:cs="Arial"/>
          <w:color w:val="404040"/>
          <w:lang w:val="fr-FR" w:eastAsia="fr-FR"/>
        </w:rPr>
        <w:t> (ou </w:t>
      </w:r>
      <w:r w:rsidRPr="00A57850">
        <w:rPr>
          <w:rFonts w:ascii="Arial" w:eastAsia="Times New Roman" w:hAnsi="Arial" w:cs="Arial"/>
          <w:b/>
          <w:bCs/>
          <w:color w:val="404040"/>
          <w:lang w:val="fr-FR" w:eastAsia="fr-FR"/>
        </w:rPr>
        <w:t>Services</w:t>
      </w:r>
      <w:r w:rsidRPr="00A57850">
        <w:rPr>
          <w:rFonts w:ascii="Arial" w:eastAsia="Times New Roman" w:hAnsi="Arial" w:cs="Arial"/>
          <w:color w:val="404040"/>
          <w:lang w:val="fr-FR" w:eastAsia="fr-FR"/>
        </w:rPr>
        <w:t>)</w:t>
      </w:r>
    </w:p>
    <w:p w14:paraId="2F874385" w14:textId="77777777" w:rsidR="00966A20" w:rsidRPr="00A57850" w:rsidRDefault="00966A20" w:rsidP="007B7188">
      <w:pPr>
        <w:numPr>
          <w:ilvl w:val="0"/>
          <w:numId w:val="53"/>
        </w:numPr>
        <w:shd w:val="clear" w:color="auto" w:fill="FCFCFC"/>
        <w:spacing w:before="0" w:after="180" w:line="360" w:lineRule="atLeast"/>
        <w:ind w:left="1080"/>
        <w:rPr>
          <w:rFonts w:ascii="Arial" w:eastAsia="Times New Roman" w:hAnsi="Arial" w:cs="Arial"/>
          <w:color w:val="404040"/>
          <w:lang w:val="fr-FR" w:eastAsia="fr-FR"/>
        </w:rPr>
      </w:pPr>
      <w:proofErr w:type="gramStart"/>
      <w:r w:rsidRPr="00A57850">
        <w:rPr>
          <w:rFonts w:ascii="Arial" w:eastAsia="Times New Roman" w:hAnsi="Arial" w:cs="Arial"/>
          <w:color w:val="404040"/>
          <w:lang w:val="fr-FR" w:eastAsia="fr-FR"/>
        </w:rPr>
        <w:t>Sélectionnez le</w:t>
      </w:r>
      <w:proofErr w:type="gramEnd"/>
      <w:r w:rsidRPr="00A57850">
        <w:rPr>
          <w:rFonts w:ascii="Arial" w:eastAsia="Times New Roman" w:hAnsi="Arial" w:cs="Arial"/>
          <w:color w:val="404040"/>
          <w:lang w:val="fr-FR" w:eastAsia="fr-FR"/>
        </w:rPr>
        <w:t xml:space="preserve"> ou les hôtes/services pour lesquels vous souhaitez activer ou de désactiver la notification</w:t>
      </w:r>
    </w:p>
    <w:p w14:paraId="73360F45" w14:textId="77777777" w:rsidR="00966A20" w:rsidRPr="00A57850" w:rsidRDefault="00966A20" w:rsidP="007B7188">
      <w:pPr>
        <w:numPr>
          <w:ilvl w:val="0"/>
          <w:numId w:val="53"/>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Dans le menu </w:t>
      </w:r>
      <w:r w:rsidRPr="00A57850">
        <w:rPr>
          <w:rFonts w:ascii="Arial" w:eastAsia="Times New Roman" w:hAnsi="Arial" w:cs="Arial"/>
          <w:b/>
          <w:bCs/>
          <w:color w:val="404040"/>
          <w:lang w:val="fr-FR" w:eastAsia="fr-FR"/>
        </w:rPr>
        <w:t>Plus d’actions…</w:t>
      </w:r>
      <w:r w:rsidRPr="00A57850">
        <w:rPr>
          <w:rFonts w:ascii="Arial" w:eastAsia="Times New Roman" w:hAnsi="Arial" w:cs="Arial"/>
          <w:color w:val="404040"/>
          <w:lang w:val="fr-FR" w:eastAsia="fr-FR"/>
        </w:rPr>
        <w:t> cliquez sur :</w:t>
      </w:r>
    </w:p>
    <w:p w14:paraId="7BF4AE9E" w14:textId="77777777" w:rsidR="00966A20" w:rsidRPr="00A57850" w:rsidRDefault="00966A20" w:rsidP="007B7188">
      <w:pPr>
        <w:numPr>
          <w:ilvl w:val="0"/>
          <w:numId w:val="54"/>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b/>
          <w:bCs/>
          <w:color w:val="404040"/>
          <w:lang w:val="fr-FR" w:eastAsia="fr-FR"/>
        </w:rPr>
        <w:t>Hôtes : Désactiver la notification</w:t>
      </w:r>
      <w:r w:rsidRPr="00A57850">
        <w:rPr>
          <w:rFonts w:ascii="Arial" w:eastAsia="Times New Roman" w:hAnsi="Arial" w:cs="Arial"/>
          <w:color w:val="404040"/>
          <w:lang w:val="fr-FR" w:eastAsia="fr-FR"/>
        </w:rPr>
        <w:t> ou </w:t>
      </w:r>
      <w:r w:rsidRPr="00A57850">
        <w:rPr>
          <w:rFonts w:ascii="Arial" w:eastAsia="Times New Roman" w:hAnsi="Arial" w:cs="Arial"/>
          <w:b/>
          <w:bCs/>
          <w:color w:val="404040"/>
          <w:lang w:val="fr-FR" w:eastAsia="fr-FR"/>
        </w:rPr>
        <w:t>Services : Désactiver la notification</w:t>
      </w:r>
      <w:r w:rsidRPr="00A57850">
        <w:rPr>
          <w:rFonts w:ascii="Arial" w:eastAsia="Times New Roman" w:hAnsi="Arial" w:cs="Arial"/>
          <w:color w:val="404040"/>
          <w:lang w:val="fr-FR" w:eastAsia="fr-FR"/>
        </w:rPr>
        <w:t> pour arrêter la notification d’un hôte ou d’un service</w:t>
      </w:r>
    </w:p>
    <w:p w14:paraId="74DBDA9B" w14:textId="77777777" w:rsidR="00966A20" w:rsidRPr="00A57850" w:rsidRDefault="00966A20" w:rsidP="007B7188">
      <w:pPr>
        <w:numPr>
          <w:ilvl w:val="0"/>
          <w:numId w:val="54"/>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b/>
          <w:bCs/>
          <w:color w:val="404040"/>
          <w:lang w:val="fr-FR" w:eastAsia="fr-FR"/>
        </w:rPr>
        <w:t>Hôtes : Activer la notification</w:t>
      </w:r>
      <w:r w:rsidRPr="00A57850">
        <w:rPr>
          <w:rFonts w:ascii="Arial" w:eastAsia="Times New Roman" w:hAnsi="Arial" w:cs="Arial"/>
          <w:color w:val="404040"/>
          <w:lang w:val="fr-FR" w:eastAsia="fr-FR"/>
        </w:rPr>
        <w:t> ou </w:t>
      </w:r>
      <w:r w:rsidRPr="00A57850">
        <w:rPr>
          <w:rFonts w:ascii="Arial" w:eastAsia="Times New Roman" w:hAnsi="Arial" w:cs="Arial"/>
          <w:b/>
          <w:bCs/>
          <w:color w:val="404040"/>
          <w:lang w:val="fr-FR" w:eastAsia="fr-FR"/>
        </w:rPr>
        <w:t>Services : Activer la notification</w:t>
      </w:r>
      <w:r w:rsidRPr="00A57850">
        <w:rPr>
          <w:rFonts w:ascii="Arial" w:eastAsia="Times New Roman" w:hAnsi="Arial" w:cs="Arial"/>
          <w:color w:val="404040"/>
          <w:lang w:val="fr-FR" w:eastAsia="fr-FR"/>
        </w:rPr>
        <w:t> pour activer la notification d’un hôte ou d’un service</w:t>
      </w:r>
    </w:p>
    <w:p w14:paraId="315E6C36" w14:textId="77777777" w:rsidR="00966A20" w:rsidRPr="00A57850" w:rsidRDefault="00966A20" w:rsidP="00966A20">
      <w:pPr>
        <w:shd w:val="clear" w:color="auto" w:fill="FCFCFC"/>
        <w:spacing w:before="0" w:after="100" w:afterAutospacing="1" w:line="240" w:lineRule="auto"/>
        <w:outlineLvl w:val="1"/>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Reprogrammation des contrôles</w:t>
      </w:r>
    </w:p>
    <w:p w14:paraId="0E6A2FDB" w14:textId="77777777" w:rsidR="00966A20" w:rsidRPr="00A57850" w:rsidRDefault="00966A20" w:rsidP="00966A20">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Principe</w:t>
      </w:r>
    </w:p>
    <w:p w14:paraId="1ABAAF0A"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Par défaut, les contrôles (vérifications d’un service) sont exécutés à intervalle régulier suivant la configuration définie par l’utilisateur. Il est possible d’interagir sur la pile d’ordonnancement des contrôles afin de modifier la programmation de ces derniers.</w:t>
      </w:r>
    </w:p>
    <w:p w14:paraId="06D9DB3E"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Il existe deux types de programmation :</w:t>
      </w:r>
    </w:p>
    <w:p w14:paraId="6EBC8D5F" w14:textId="77777777" w:rsidR="00966A20" w:rsidRPr="00A57850" w:rsidRDefault="00966A20" w:rsidP="007B7188">
      <w:pPr>
        <w:numPr>
          <w:ilvl w:val="0"/>
          <w:numId w:val="55"/>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La programmation classique : la vérification du service est mise en priorité dans la file d’attente de l’ordonnanceur (dès que possible).</w:t>
      </w:r>
    </w:p>
    <w:p w14:paraId="52886A06" w14:textId="77777777" w:rsidR="00966A20" w:rsidRPr="00A57850" w:rsidRDefault="00966A20" w:rsidP="007B7188">
      <w:pPr>
        <w:numPr>
          <w:ilvl w:val="0"/>
          <w:numId w:val="55"/>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La programmation forcée : la vérification du service est mise en priorité dans la file d’attente de l’</w:t>
      </w:r>
      <w:proofErr w:type="spellStart"/>
      <w:r w:rsidRPr="00A57850">
        <w:rPr>
          <w:rFonts w:ascii="Arial" w:eastAsia="Times New Roman" w:hAnsi="Arial" w:cs="Arial"/>
          <w:color w:val="404040"/>
          <w:lang w:val="fr-FR" w:eastAsia="fr-FR"/>
        </w:rPr>
        <w:t>ordonnacneur</w:t>
      </w:r>
      <w:proofErr w:type="spellEnd"/>
      <w:r w:rsidRPr="00A57850">
        <w:rPr>
          <w:rFonts w:ascii="Arial" w:eastAsia="Times New Roman" w:hAnsi="Arial" w:cs="Arial"/>
          <w:color w:val="404040"/>
          <w:lang w:val="fr-FR" w:eastAsia="fr-FR"/>
        </w:rPr>
        <w:t xml:space="preserve"> (dès que possible) et cela même si l’heure de la demande d’exécution est en dehors de la période contrôle ou si le service n’est pas de type actif.</w:t>
      </w:r>
    </w:p>
    <w:p w14:paraId="56585367" w14:textId="77777777" w:rsidR="00966A20" w:rsidRPr="00A57850" w:rsidRDefault="00966A20" w:rsidP="00966A20">
      <w:pPr>
        <w:shd w:val="clear" w:color="auto" w:fill="FCFCFC"/>
        <w:spacing w:before="0" w:after="100" w:afterAutospacing="1" w:line="240" w:lineRule="auto"/>
        <w:outlineLvl w:val="2"/>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Pratique</w:t>
      </w:r>
    </w:p>
    <w:p w14:paraId="15846D7D" w14:textId="77777777" w:rsidR="00966A20" w:rsidRPr="00A57850" w:rsidRDefault="00966A20" w:rsidP="00966A20">
      <w:pPr>
        <w:shd w:val="clear" w:color="auto" w:fill="FCFCFC"/>
        <w:spacing w:before="0" w:after="360" w:line="360" w:lineRule="atLeast"/>
        <w:rPr>
          <w:rFonts w:ascii="Arial" w:eastAsia="Times New Roman" w:hAnsi="Arial" w:cs="Arial"/>
          <w:color w:val="404040"/>
          <w:lang w:val="fr-FR" w:eastAsia="fr-FR"/>
        </w:rPr>
      </w:pPr>
      <w:r w:rsidRPr="00A57850">
        <w:rPr>
          <w:rFonts w:ascii="Arial" w:eastAsia="Times New Roman" w:hAnsi="Arial" w:cs="Arial"/>
          <w:color w:val="404040"/>
          <w:lang w:val="fr-FR" w:eastAsia="fr-FR"/>
        </w:rPr>
        <w:t>Il y a deux moyens de forcer la vérification d’un service :</w:t>
      </w:r>
    </w:p>
    <w:p w14:paraId="14690A70" w14:textId="77777777" w:rsidR="00966A20" w:rsidRPr="00A57850" w:rsidRDefault="00966A20" w:rsidP="00966A20">
      <w:pPr>
        <w:shd w:val="clear" w:color="auto" w:fill="FCFCFC"/>
        <w:spacing w:before="0" w:after="100" w:afterAutospacing="1" w:line="240" w:lineRule="auto"/>
        <w:outlineLvl w:val="3"/>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Depuis la fiche détaillée de l’objet</w:t>
      </w:r>
    </w:p>
    <w:p w14:paraId="1CC21CBE" w14:textId="77777777" w:rsidR="00966A20" w:rsidRPr="00A57850" w:rsidRDefault="00966A20" w:rsidP="007B7188">
      <w:pPr>
        <w:numPr>
          <w:ilvl w:val="0"/>
          <w:numId w:val="56"/>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Accédez à la page de détail de l’objet</w:t>
      </w:r>
    </w:p>
    <w:p w14:paraId="5DD56563" w14:textId="77777777" w:rsidR="00966A20" w:rsidRPr="00A57850" w:rsidRDefault="00966A20" w:rsidP="007B7188">
      <w:pPr>
        <w:numPr>
          <w:ilvl w:val="0"/>
          <w:numId w:val="56"/>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Dans la catégorie </w:t>
      </w:r>
      <w:r w:rsidRPr="00A57850">
        <w:rPr>
          <w:rFonts w:ascii="Arial" w:eastAsia="Times New Roman" w:hAnsi="Arial" w:cs="Arial"/>
          <w:b/>
          <w:bCs/>
          <w:color w:val="404040"/>
          <w:lang w:val="fr-FR" w:eastAsia="fr-FR"/>
        </w:rPr>
        <w:t>Commandes de l’hôte</w:t>
      </w:r>
      <w:r w:rsidRPr="00A57850">
        <w:rPr>
          <w:rFonts w:ascii="Arial" w:eastAsia="Times New Roman" w:hAnsi="Arial" w:cs="Arial"/>
          <w:color w:val="404040"/>
          <w:lang w:val="fr-FR" w:eastAsia="fr-FR"/>
        </w:rPr>
        <w:t> (ou </w:t>
      </w:r>
      <w:r w:rsidRPr="00A57850">
        <w:rPr>
          <w:rFonts w:ascii="Arial" w:eastAsia="Times New Roman" w:hAnsi="Arial" w:cs="Arial"/>
          <w:b/>
          <w:bCs/>
          <w:color w:val="404040"/>
          <w:lang w:val="fr-FR" w:eastAsia="fr-FR"/>
        </w:rPr>
        <w:t>Commandes du service</w:t>
      </w:r>
      <w:r w:rsidRPr="00A57850">
        <w:rPr>
          <w:rFonts w:ascii="Arial" w:eastAsia="Times New Roman" w:hAnsi="Arial" w:cs="Arial"/>
          <w:color w:val="404040"/>
          <w:lang w:val="fr-FR" w:eastAsia="fr-FR"/>
        </w:rPr>
        <w:t>), cliquez sur </w:t>
      </w:r>
      <w:proofErr w:type="spellStart"/>
      <w:r w:rsidRPr="00A57850">
        <w:rPr>
          <w:rFonts w:ascii="Arial" w:eastAsia="Times New Roman" w:hAnsi="Arial" w:cs="Arial"/>
          <w:b/>
          <w:bCs/>
          <w:color w:val="404040"/>
          <w:lang w:val="fr-FR" w:eastAsia="fr-FR"/>
        </w:rPr>
        <w:t>Re-planifier</w:t>
      </w:r>
      <w:proofErr w:type="spellEnd"/>
      <w:r w:rsidRPr="00A57850">
        <w:rPr>
          <w:rFonts w:ascii="Arial" w:eastAsia="Times New Roman" w:hAnsi="Arial" w:cs="Arial"/>
          <w:b/>
          <w:bCs/>
          <w:color w:val="404040"/>
          <w:lang w:val="fr-FR" w:eastAsia="fr-FR"/>
        </w:rPr>
        <w:t xml:space="preserve"> le prochain contrôle pour cet hôte / service</w:t>
      </w:r>
      <w:r w:rsidRPr="00A57850">
        <w:rPr>
          <w:rFonts w:ascii="Arial" w:eastAsia="Times New Roman" w:hAnsi="Arial" w:cs="Arial"/>
          <w:color w:val="404040"/>
          <w:lang w:val="fr-FR" w:eastAsia="fr-FR"/>
        </w:rPr>
        <w:t> ou </w:t>
      </w:r>
      <w:proofErr w:type="spellStart"/>
      <w:r w:rsidRPr="00A57850">
        <w:rPr>
          <w:rFonts w:ascii="Arial" w:eastAsia="Times New Roman" w:hAnsi="Arial" w:cs="Arial"/>
          <w:b/>
          <w:bCs/>
          <w:color w:val="404040"/>
          <w:lang w:val="fr-FR" w:eastAsia="fr-FR"/>
        </w:rPr>
        <w:t>Re-planifier</w:t>
      </w:r>
      <w:proofErr w:type="spellEnd"/>
      <w:r w:rsidRPr="00A57850">
        <w:rPr>
          <w:rFonts w:ascii="Arial" w:eastAsia="Times New Roman" w:hAnsi="Arial" w:cs="Arial"/>
          <w:b/>
          <w:bCs/>
          <w:color w:val="404040"/>
          <w:lang w:val="fr-FR" w:eastAsia="fr-FR"/>
        </w:rPr>
        <w:t xml:space="preserve"> le prochain contrôle pour cet hôte / ce service (Forcé)</w:t>
      </w:r>
    </w:p>
    <w:p w14:paraId="5E9F61ED" w14:textId="77777777" w:rsidR="00966A20" w:rsidRPr="00A57850" w:rsidRDefault="00966A20" w:rsidP="00966A20">
      <w:pPr>
        <w:shd w:val="clear" w:color="auto" w:fill="FCFCFC"/>
        <w:spacing w:before="0" w:after="100" w:afterAutospacing="1" w:line="240" w:lineRule="auto"/>
        <w:outlineLvl w:val="3"/>
        <w:rPr>
          <w:rFonts w:ascii="Arial" w:eastAsia="Times New Roman" w:hAnsi="Arial" w:cs="Arial"/>
          <w:b/>
          <w:bCs/>
          <w:color w:val="404040"/>
          <w:lang w:val="fr-FR" w:eastAsia="fr-FR"/>
        </w:rPr>
      </w:pPr>
      <w:r w:rsidRPr="00A57850">
        <w:rPr>
          <w:rFonts w:ascii="Arial" w:eastAsia="Times New Roman" w:hAnsi="Arial" w:cs="Arial"/>
          <w:b/>
          <w:bCs/>
          <w:color w:val="404040"/>
          <w:lang w:val="fr-FR" w:eastAsia="fr-FR"/>
        </w:rPr>
        <w:t>Depuis la supervision temps réelle</w:t>
      </w:r>
    </w:p>
    <w:p w14:paraId="237CAE92" w14:textId="77777777" w:rsidR="00966A20" w:rsidRPr="00A57850" w:rsidRDefault="00966A20" w:rsidP="007B7188">
      <w:pPr>
        <w:numPr>
          <w:ilvl w:val="0"/>
          <w:numId w:val="57"/>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Rendez-vous dans le menu </w:t>
      </w:r>
      <w:r w:rsidRPr="00A57850">
        <w:rPr>
          <w:rFonts w:ascii="Arial" w:eastAsia="Times New Roman" w:hAnsi="Arial" w:cs="Arial"/>
          <w:b/>
          <w:bCs/>
          <w:color w:val="404040"/>
          <w:lang w:val="fr-FR" w:eastAsia="fr-FR"/>
        </w:rPr>
        <w:t>Supervision &gt; Détails du statut &gt; Hôtes</w:t>
      </w:r>
      <w:r w:rsidRPr="00A57850">
        <w:rPr>
          <w:rFonts w:ascii="Arial" w:eastAsia="Times New Roman" w:hAnsi="Arial" w:cs="Arial"/>
          <w:color w:val="404040"/>
          <w:lang w:val="fr-FR" w:eastAsia="fr-FR"/>
        </w:rPr>
        <w:t> (ou </w:t>
      </w:r>
      <w:r w:rsidRPr="00A57850">
        <w:rPr>
          <w:rFonts w:ascii="Arial" w:eastAsia="Times New Roman" w:hAnsi="Arial" w:cs="Arial"/>
          <w:b/>
          <w:bCs/>
          <w:color w:val="404040"/>
          <w:lang w:val="fr-FR" w:eastAsia="fr-FR"/>
        </w:rPr>
        <w:t>Services</w:t>
      </w:r>
      <w:r w:rsidRPr="00A57850">
        <w:rPr>
          <w:rFonts w:ascii="Arial" w:eastAsia="Times New Roman" w:hAnsi="Arial" w:cs="Arial"/>
          <w:color w:val="404040"/>
          <w:lang w:val="fr-FR" w:eastAsia="fr-FR"/>
        </w:rPr>
        <w:t>)</w:t>
      </w:r>
    </w:p>
    <w:p w14:paraId="0141D8FB" w14:textId="77777777" w:rsidR="00966A20" w:rsidRPr="00A57850" w:rsidRDefault="00966A20" w:rsidP="007B7188">
      <w:pPr>
        <w:numPr>
          <w:ilvl w:val="0"/>
          <w:numId w:val="57"/>
        </w:numPr>
        <w:shd w:val="clear" w:color="auto" w:fill="FCFCFC"/>
        <w:spacing w:before="0" w:after="180" w:line="360" w:lineRule="atLeast"/>
        <w:ind w:left="1080"/>
        <w:rPr>
          <w:rFonts w:ascii="Arial" w:eastAsia="Times New Roman" w:hAnsi="Arial" w:cs="Arial"/>
          <w:color w:val="404040"/>
          <w:lang w:val="fr-FR" w:eastAsia="fr-FR"/>
        </w:rPr>
      </w:pPr>
      <w:proofErr w:type="gramStart"/>
      <w:r w:rsidRPr="00A57850">
        <w:rPr>
          <w:rFonts w:ascii="Arial" w:eastAsia="Times New Roman" w:hAnsi="Arial" w:cs="Arial"/>
          <w:color w:val="404040"/>
          <w:lang w:val="fr-FR" w:eastAsia="fr-FR"/>
        </w:rPr>
        <w:t>Sélectionnez le</w:t>
      </w:r>
      <w:proofErr w:type="gramEnd"/>
      <w:r w:rsidRPr="00A57850">
        <w:rPr>
          <w:rFonts w:ascii="Arial" w:eastAsia="Times New Roman" w:hAnsi="Arial" w:cs="Arial"/>
          <w:color w:val="404040"/>
          <w:lang w:val="fr-FR" w:eastAsia="fr-FR"/>
        </w:rPr>
        <w:t xml:space="preserve"> ou les objets pour lesquels vous souhaitez forcer la vérification</w:t>
      </w:r>
    </w:p>
    <w:p w14:paraId="562DC2AA" w14:textId="77777777" w:rsidR="00966A20" w:rsidRPr="00A57850" w:rsidRDefault="00966A20" w:rsidP="007B7188">
      <w:pPr>
        <w:numPr>
          <w:ilvl w:val="0"/>
          <w:numId w:val="57"/>
        </w:numPr>
        <w:shd w:val="clear" w:color="auto" w:fill="FCFCFC"/>
        <w:spacing w:before="0" w:after="180" w:line="360" w:lineRule="atLeast"/>
        <w:ind w:left="1080"/>
        <w:rPr>
          <w:rFonts w:ascii="Arial" w:eastAsia="Times New Roman" w:hAnsi="Arial" w:cs="Arial"/>
          <w:color w:val="404040"/>
          <w:lang w:val="fr-FR" w:eastAsia="fr-FR"/>
        </w:rPr>
      </w:pPr>
      <w:r w:rsidRPr="00A57850">
        <w:rPr>
          <w:rFonts w:ascii="Arial" w:eastAsia="Times New Roman" w:hAnsi="Arial" w:cs="Arial"/>
          <w:color w:val="404040"/>
          <w:lang w:val="fr-FR" w:eastAsia="fr-FR"/>
        </w:rPr>
        <w:t>Dans le menu </w:t>
      </w:r>
      <w:r w:rsidRPr="00A57850">
        <w:rPr>
          <w:rFonts w:ascii="Arial" w:eastAsia="Times New Roman" w:hAnsi="Arial" w:cs="Arial"/>
          <w:b/>
          <w:bCs/>
          <w:color w:val="404040"/>
          <w:lang w:val="fr-FR" w:eastAsia="fr-FR"/>
        </w:rPr>
        <w:t>Plus d’actions…</w:t>
      </w:r>
      <w:r w:rsidRPr="00A57850">
        <w:rPr>
          <w:rFonts w:ascii="Arial" w:eastAsia="Times New Roman" w:hAnsi="Arial" w:cs="Arial"/>
          <w:color w:val="404040"/>
          <w:lang w:val="fr-FR" w:eastAsia="fr-FR"/>
        </w:rPr>
        <w:t> cliquez sur </w:t>
      </w:r>
      <w:r w:rsidRPr="00A57850">
        <w:rPr>
          <w:rFonts w:ascii="Arial" w:eastAsia="Times New Roman" w:hAnsi="Arial" w:cs="Arial"/>
          <w:b/>
          <w:bCs/>
          <w:color w:val="404040"/>
          <w:lang w:val="fr-FR" w:eastAsia="fr-FR"/>
        </w:rPr>
        <w:t>Planifier un contrôle immédiat</w:t>
      </w:r>
      <w:r w:rsidRPr="00A57850">
        <w:rPr>
          <w:rFonts w:ascii="Arial" w:eastAsia="Times New Roman" w:hAnsi="Arial" w:cs="Arial"/>
          <w:color w:val="404040"/>
          <w:lang w:val="fr-FR" w:eastAsia="fr-FR"/>
        </w:rPr>
        <w:t> ou </w:t>
      </w:r>
      <w:r w:rsidRPr="00A57850">
        <w:rPr>
          <w:rFonts w:ascii="Arial" w:eastAsia="Times New Roman" w:hAnsi="Arial" w:cs="Arial"/>
          <w:b/>
          <w:bCs/>
          <w:color w:val="404040"/>
          <w:lang w:val="fr-FR" w:eastAsia="fr-FR"/>
        </w:rPr>
        <w:t>Planifier un contrôle immédiat (Forcé)</w:t>
      </w:r>
    </w:p>
    <w:p w14:paraId="705C657F" w14:textId="77777777" w:rsidR="006E7DAF" w:rsidRPr="00A57850" w:rsidRDefault="006E7DAF" w:rsidP="006E7DAF">
      <w:pPr>
        <w:pStyle w:val="Heading1"/>
        <w:shd w:val="clear" w:color="auto" w:fill="FCFCFC"/>
        <w:spacing w:before="0"/>
        <w:rPr>
          <w:rFonts w:ascii="Arial" w:hAnsi="Arial" w:cs="Arial"/>
          <w:color w:val="404040"/>
          <w:sz w:val="22"/>
          <w:lang w:val="fr-FR"/>
        </w:rPr>
      </w:pPr>
      <w:r w:rsidRPr="00A57850">
        <w:rPr>
          <w:rFonts w:ascii="Arial" w:hAnsi="Arial" w:cs="Arial"/>
          <w:color w:val="404040"/>
          <w:sz w:val="22"/>
          <w:lang w:val="fr-FR"/>
        </w:rPr>
        <w:t>Tableaux de bord</w:t>
      </w:r>
    </w:p>
    <w:p w14:paraId="23AEA1E3" w14:textId="77777777" w:rsidR="006E7DAF" w:rsidRPr="00A57850" w:rsidRDefault="006E7DAF" w:rsidP="006E7DAF">
      <w:pPr>
        <w:pStyle w:val="Heading2"/>
        <w:shd w:val="clear" w:color="auto" w:fill="FCFCFC"/>
        <w:spacing w:before="0"/>
        <w:rPr>
          <w:rFonts w:ascii="Arial" w:hAnsi="Arial" w:cs="Arial"/>
          <w:color w:val="404040"/>
          <w:sz w:val="22"/>
          <w:lang w:val="fr-FR"/>
        </w:rPr>
      </w:pPr>
      <w:r w:rsidRPr="00A57850">
        <w:rPr>
          <w:rFonts w:ascii="Arial" w:hAnsi="Arial" w:cs="Arial"/>
          <w:color w:val="404040"/>
          <w:sz w:val="22"/>
          <w:lang w:val="fr-FR"/>
        </w:rPr>
        <w:t>Les rapports</w:t>
      </w:r>
    </w:p>
    <w:p w14:paraId="7D8558E7" w14:textId="77777777" w:rsidR="006E7DAF" w:rsidRPr="00A57850" w:rsidRDefault="006E7DAF" w:rsidP="006E7DAF">
      <w:pPr>
        <w:pStyle w:val="Heading3"/>
        <w:shd w:val="clear" w:color="auto" w:fill="FCFCFC"/>
        <w:spacing w:before="0"/>
        <w:rPr>
          <w:rFonts w:ascii="Arial" w:hAnsi="Arial" w:cs="Arial"/>
          <w:color w:val="404040"/>
          <w:sz w:val="22"/>
          <w:szCs w:val="22"/>
          <w:lang w:val="fr-FR"/>
        </w:rPr>
      </w:pPr>
      <w:r w:rsidRPr="00A57850">
        <w:rPr>
          <w:rFonts w:ascii="Arial" w:hAnsi="Arial" w:cs="Arial"/>
          <w:color w:val="404040"/>
          <w:sz w:val="22"/>
          <w:szCs w:val="22"/>
          <w:lang w:val="fr-FR"/>
        </w:rPr>
        <w:t>Définition</w:t>
      </w:r>
    </w:p>
    <w:p w14:paraId="7FB09525" w14:textId="77777777" w:rsidR="006E7DAF" w:rsidRPr="00A57850" w:rsidRDefault="006E7DAF" w:rsidP="006E7DAF">
      <w:pPr>
        <w:pStyle w:val="NormalWeb"/>
        <w:shd w:val="clear" w:color="auto" w:fill="FCFCFC"/>
        <w:spacing w:before="0" w:beforeAutospacing="0" w:after="360" w:afterAutospacing="0" w:line="360" w:lineRule="atLeast"/>
        <w:rPr>
          <w:rFonts w:ascii="Arial" w:hAnsi="Arial" w:cs="Arial"/>
          <w:color w:val="404040"/>
          <w:sz w:val="22"/>
          <w:szCs w:val="22"/>
        </w:rPr>
      </w:pPr>
      <w:r w:rsidRPr="00A57850">
        <w:rPr>
          <w:rFonts w:ascii="Arial" w:hAnsi="Arial" w:cs="Arial"/>
          <w:color w:val="404040"/>
          <w:sz w:val="22"/>
          <w:szCs w:val="22"/>
        </w:rPr>
        <w:t>Les rapports de disponibilités des objets accessibles via l’interface web Centreon permettent de visualiser de manière intuitive le taux de disponibilité d’un hôte, d’un groupe d’hôtes ou d’un groupe de services sur une période de temps donnée.</w:t>
      </w:r>
    </w:p>
    <w:p w14:paraId="345696C4" w14:textId="77777777" w:rsidR="006E7DAF" w:rsidRPr="00A57850" w:rsidRDefault="006E7DAF" w:rsidP="006E7DAF">
      <w:pPr>
        <w:pStyle w:val="Heading3"/>
        <w:shd w:val="clear" w:color="auto" w:fill="FCFCFC"/>
        <w:spacing w:before="0"/>
        <w:rPr>
          <w:rFonts w:ascii="Arial" w:hAnsi="Arial" w:cs="Arial"/>
          <w:color w:val="404040"/>
          <w:sz w:val="22"/>
          <w:szCs w:val="22"/>
          <w:lang w:val="fr-FR"/>
        </w:rPr>
      </w:pPr>
      <w:r w:rsidRPr="00A57850">
        <w:rPr>
          <w:rFonts w:ascii="Arial" w:hAnsi="Arial" w:cs="Arial"/>
          <w:color w:val="404040"/>
          <w:sz w:val="22"/>
          <w:szCs w:val="22"/>
          <w:lang w:val="fr-FR"/>
        </w:rPr>
        <w:t>Visualisation</w:t>
      </w:r>
    </w:p>
    <w:p w14:paraId="78E2AD73" w14:textId="77777777" w:rsidR="006E7DAF" w:rsidRPr="00A57850" w:rsidRDefault="006E7DAF" w:rsidP="006E7DAF">
      <w:pPr>
        <w:pStyle w:val="NormalWeb"/>
        <w:shd w:val="clear" w:color="auto" w:fill="FCFCFC"/>
        <w:spacing w:before="0" w:beforeAutospacing="0" w:after="360" w:afterAutospacing="0" w:line="360" w:lineRule="atLeast"/>
        <w:rPr>
          <w:rFonts w:ascii="Arial" w:hAnsi="Arial" w:cs="Arial"/>
          <w:color w:val="404040"/>
          <w:sz w:val="22"/>
          <w:szCs w:val="22"/>
        </w:rPr>
      </w:pPr>
      <w:r w:rsidRPr="00A57850">
        <w:rPr>
          <w:rFonts w:ascii="Arial" w:hAnsi="Arial" w:cs="Arial"/>
          <w:color w:val="404040"/>
          <w:sz w:val="22"/>
          <w:szCs w:val="22"/>
        </w:rPr>
        <w:t>Pour visualiser le rapport de disponibilité d’un ‘hôte :</w:t>
      </w:r>
    </w:p>
    <w:p w14:paraId="2B250339" w14:textId="77777777" w:rsidR="006E7DAF" w:rsidRPr="00A57850" w:rsidRDefault="006E7DAF" w:rsidP="007B7188">
      <w:pPr>
        <w:pStyle w:val="NormalWeb"/>
        <w:numPr>
          <w:ilvl w:val="0"/>
          <w:numId w:val="58"/>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Rendez-vous dans le menu </w:t>
      </w:r>
      <w:r w:rsidRPr="00A57850">
        <w:rPr>
          <w:rStyle w:val="Strong"/>
          <w:rFonts w:ascii="Arial" w:eastAsiaTheme="majorEastAsia" w:hAnsi="Arial" w:cs="Arial"/>
          <w:color w:val="404040"/>
          <w:sz w:val="22"/>
          <w:szCs w:val="22"/>
        </w:rPr>
        <w:t>Rapports &gt; Tableau de bord</w:t>
      </w:r>
    </w:p>
    <w:p w14:paraId="45F971A8" w14:textId="77777777" w:rsidR="006E7DAF" w:rsidRPr="00A57850" w:rsidRDefault="006E7DAF" w:rsidP="007B7188">
      <w:pPr>
        <w:pStyle w:val="NormalWeb"/>
        <w:numPr>
          <w:ilvl w:val="0"/>
          <w:numId w:val="58"/>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Dans le menu de gauche, sélectionnez </w:t>
      </w:r>
      <w:r w:rsidRPr="00A57850">
        <w:rPr>
          <w:rStyle w:val="Strong"/>
          <w:rFonts w:ascii="Arial" w:eastAsiaTheme="majorEastAsia" w:hAnsi="Arial" w:cs="Arial"/>
          <w:color w:val="404040"/>
          <w:sz w:val="22"/>
          <w:szCs w:val="22"/>
        </w:rPr>
        <w:t>Hôte</w:t>
      </w:r>
    </w:p>
    <w:p w14:paraId="0D8A0C9B" w14:textId="77777777" w:rsidR="006E7DAF" w:rsidRPr="00A57850" w:rsidRDefault="006E7DAF" w:rsidP="007B7188">
      <w:pPr>
        <w:pStyle w:val="NormalWeb"/>
        <w:numPr>
          <w:ilvl w:val="0"/>
          <w:numId w:val="58"/>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Sélectionnez l’hôte désiré dans la liste déroulante </w:t>
      </w:r>
      <w:r w:rsidRPr="00A57850">
        <w:rPr>
          <w:rStyle w:val="Strong"/>
          <w:rFonts w:ascii="Arial" w:eastAsiaTheme="majorEastAsia" w:hAnsi="Arial" w:cs="Arial"/>
          <w:color w:val="404040"/>
          <w:sz w:val="22"/>
          <w:szCs w:val="22"/>
        </w:rPr>
        <w:t>Hôte</w:t>
      </w:r>
    </w:p>
    <w:p w14:paraId="0412503B" w14:textId="7676DE02" w:rsidR="006E7DAF" w:rsidRPr="00A57850" w:rsidRDefault="006E7DAF" w:rsidP="006E7DAF">
      <w:pPr>
        <w:shd w:val="clear" w:color="auto" w:fill="FCFCFC"/>
        <w:rPr>
          <w:rFonts w:ascii="Arial" w:hAnsi="Arial" w:cs="Arial"/>
          <w:color w:val="404040"/>
        </w:rPr>
      </w:pPr>
      <w:r w:rsidRPr="00A57850">
        <w:rPr>
          <w:rFonts w:ascii="Arial" w:hAnsi="Arial" w:cs="Arial"/>
          <w:noProof/>
          <w:color w:val="404040"/>
        </w:rPr>
        <w:drawing>
          <wp:inline distT="0" distB="0" distL="0" distR="0" wp14:anchorId="5DAB860F" wp14:editId="4952543F">
            <wp:extent cx="5486400" cy="34982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498215"/>
                    </a:xfrm>
                    <a:prstGeom prst="rect">
                      <a:avLst/>
                    </a:prstGeom>
                    <a:noFill/>
                    <a:ln>
                      <a:noFill/>
                    </a:ln>
                  </pic:spPr>
                </pic:pic>
              </a:graphicData>
            </a:graphic>
          </wp:inline>
        </w:drawing>
      </w:r>
    </w:p>
    <w:p w14:paraId="4D9CAA92" w14:textId="77777777" w:rsidR="006E7DAF" w:rsidRPr="00A57850" w:rsidRDefault="006E7DAF" w:rsidP="007B7188">
      <w:pPr>
        <w:pStyle w:val="NormalWeb"/>
        <w:numPr>
          <w:ilvl w:val="0"/>
          <w:numId w:val="59"/>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La liste </w:t>
      </w:r>
      <w:r w:rsidRPr="00A57850">
        <w:rPr>
          <w:rStyle w:val="Strong"/>
          <w:rFonts w:ascii="Arial" w:eastAsiaTheme="majorEastAsia" w:hAnsi="Arial" w:cs="Arial"/>
          <w:color w:val="404040"/>
          <w:sz w:val="22"/>
          <w:szCs w:val="22"/>
        </w:rPr>
        <w:t>Période de génération</w:t>
      </w:r>
      <w:r w:rsidRPr="00A57850">
        <w:rPr>
          <w:rFonts w:ascii="Arial" w:hAnsi="Arial" w:cs="Arial"/>
          <w:color w:val="404040"/>
          <w:sz w:val="22"/>
          <w:szCs w:val="22"/>
        </w:rPr>
        <w:t> permet de choisir la période de temps sur laquelle on souhaite visualiser le taux de disponibilité. Il est possible de sélectionner une période prédéfinie via la liste déroulante ou de sélectionner manuellement sa période en définissant les champs </w:t>
      </w:r>
      <w:r w:rsidRPr="00A57850">
        <w:rPr>
          <w:rStyle w:val="Strong"/>
          <w:rFonts w:ascii="Arial" w:eastAsiaTheme="majorEastAsia" w:hAnsi="Arial" w:cs="Arial"/>
          <w:color w:val="404040"/>
          <w:sz w:val="22"/>
          <w:szCs w:val="22"/>
        </w:rPr>
        <w:t>Du</w:t>
      </w:r>
      <w:r w:rsidRPr="00A57850">
        <w:rPr>
          <w:rFonts w:ascii="Arial" w:hAnsi="Arial" w:cs="Arial"/>
          <w:color w:val="404040"/>
          <w:sz w:val="22"/>
          <w:szCs w:val="22"/>
        </w:rPr>
        <w:t> et </w:t>
      </w:r>
      <w:r w:rsidRPr="00A57850">
        <w:rPr>
          <w:rStyle w:val="Strong"/>
          <w:rFonts w:ascii="Arial" w:eastAsiaTheme="majorEastAsia" w:hAnsi="Arial" w:cs="Arial"/>
          <w:color w:val="404040"/>
          <w:sz w:val="22"/>
          <w:szCs w:val="22"/>
        </w:rPr>
        <w:t>Au</w:t>
      </w:r>
    </w:p>
    <w:p w14:paraId="0E48734A" w14:textId="77777777" w:rsidR="006E7DAF" w:rsidRPr="00A57850" w:rsidRDefault="006E7DAF" w:rsidP="007B7188">
      <w:pPr>
        <w:pStyle w:val="NormalWeb"/>
        <w:numPr>
          <w:ilvl w:val="0"/>
          <w:numId w:val="59"/>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 tableau </w:t>
      </w:r>
      <w:r w:rsidRPr="00A57850">
        <w:rPr>
          <w:rStyle w:val="Strong"/>
          <w:rFonts w:ascii="Arial" w:eastAsiaTheme="majorEastAsia" w:hAnsi="Arial" w:cs="Arial"/>
          <w:color w:val="404040"/>
          <w:sz w:val="22"/>
          <w:szCs w:val="22"/>
        </w:rPr>
        <w:t>Etat de l’hôte</w:t>
      </w:r>
      <w:r w:rsidRPr="00A57850">
        <w:rPr>
          <w:rFonts w:ascii="Arial" w:hAnsi="Arial" w:cs="Arial"/>
          <w:color w:val="404040"/>
          <w:sz w:val="22"/>
          <w:szCs w:val="22"/>
        </w:rPr>
        <w:t> permet de visualiser le taux et la durée de disponibilité associé par état de l’objet</w:t>
      </w:r>
    </w:p>
    <w:p w14:paraId="0C7BA5F8" w14:textId="77777777" w:rsidR="006E7DAF" w:rsidRPr="00A57850" w:rsidRDefault="006E7DAF" w:rsidP="007B7188">
      <w:pPr>
        <w:pStyle w:val="NormalWeb"/>
        <w:numPr>
          <w:ilvl w:val="0"/>
          <w:numId w:val="59"/>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 tableau </w:t>
      </w:r>
      <w:r w:rsidRPr="00A57850">
        <w:rPr>
          <w:rStyle w:val="Strong"/>
          <w:rFonts w:ascii="Arial" w:eastAsiaTheme="majorEastAsia" w:hAnsi="Arial" w:cs="Arial"/>
          <w:color w:val="404040"/>
          <w:sz w:val="22"/>
          <w:szCs w:val="22"/>
        </w:rPr>
        <w:t>Statuts des éléments du rapport</w:t>
      </w:r>
      <w:r w:rsidRPr="00A57850">
        <w:rPr>
          <w:rFonts w:ascii="Arial" w:hAnsi="Arial" w:cs="Arial"/>
          <w:color w:val="404040"/>
          <w:sz w:val="22"/>
          <w:szCs w:val="22"/>
        </w:rPr>
        <w:t> permettent de visualiser la disponibilité des services associés à l’hôte suivant leurs statuts</w:t>
      </w:r>
    </w:p>
    <w:p w14:paraId="7E9AC487" w14:textId="77777777" w:rsidR="006E7DAF" w:rsidRPr="00A57850" w:rsidRDefault="006E7DAF" w:rsidP="007B7188">
      <w:pPr>
        <w:pStyle w:val="NormalWeb"/>
        <w:numPr>
          <w:ilvl w:val="0"/>
          <w:numId w:val="59"/>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 xml:space="preserve">La frise chronologique permet de visualiser de manière intuitive le statut de l’objet au </w:t>
      </w:r>
      <w:proofErr w:type="gramStart"/>
      <w:r w:rsidRPr="00A57850">
        <w:rPr>
          <w:rFonts w:ascii="Arial" w:hAnsi="Arial" w:cs="Arial"/>
          <w:color w:val="404040"/>
          <w:sz w:val="22"/>
          <w:szCs w:val="22"/>
        </w:rPr>
        <w:t>court</w:t>
      </w:r>
      <w:proofErr w:type="gramEnd"/>
      <w:r w:rsidRPr="00A57850">
        <w:rPr>
          <w:rFonts w:ascii="Arial" w:hAnsi="Arial" w:cs="Arial"/>
          <w:color w:val="404040"/>
          <w:sz w:val="22"/>
          <w:szCs w:val="22"/>
        </w:rPr>
        <w:t xml:space="preserve"> du temps</w:t>
      </w:r>
    </w:p>
    <w:p w14:paraId="12725A0B" w14:textId="4BEC9D8E" w:rsidR="006E7DAF" w:rsidRPr="00A57850" w:rsidRDefault="006E7DAF" w:rsidP="006E7DAF">
      <w:pPr>
        <w:shd w:val="clear" w:color="auto" w:fill="FCFCFC"/>
        <w:rPr>
          <w:rFonts w:ascii="Arial" w:hAnsi="Arial" w:cs="Arial"/>
          <w:color w:val="404040"/>
        </w:rPr>
      </w:pPr>
      <w:r w:rsidRPr="00A57850">
        <w:rPr>
          <w:rFonts w:ascii="Arial" w:hAnsi="Arial" w:cs="Arial"/>
          <w:noProof/>
          <w:color w:val="404040"/>
        </w:rPr>
        <w:drawing>
          <wp:inline distT="0" distB="0" distL="0" distR="0" wp14:anchorId="1842CAAA" wp14:editId="24CC47D6">
            <wp:extent cx="5486400" cy="13455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345565"/>
                    </a:xfrm>
                    <a:prstGeom prst="rect">
                      <a:avLst/>
                    </a:prstGeom>
                    <a:noFill/>
                    <a:ln>
                      <a:noFill/>
                    </a:ln>
                  </pic:spPr>
                </pic:pic>
              </a:graphicData>
            </a:graphic>
          </wp:inline>
        </w:drawing>
      </w:r>
    </w:p>
    <w:p w14:paraId="47F51A28" w14:textId="77777777" w:rsidR="006E7DAF" w:rsidRPr="00A57850" w:rsidRDefault="006E7DAF" w:rsidP="006E7DAF">
      <w:pPr>
        <w:pStyle w:val="NormalWeb"/>
        <w:shd w:val="clear" w:color="auto" w:fill="FCFCFC"/>
        <w:spacing w:before="0" w:beforeAutospacing="0" w:after="360" w:afterAutospacing="0" w:line="360" w:lineRule="atLeast"/>
        <w:rPr>
          <w:rFonts w:ascii="Arial" w:hAnsi="Arial" w:cs="Arial"/>
          <w:color w:val="404040"/>
          <w:sz w:val="22"/>
          <w:szCs w:val="22"/>
        </w:rPr>
      </w:pPr>
      <w:r w:rsidRPr="00A57850">
        <w:rPr>
          <w:rFonts w:ascii="Arial" w:hAnsi="Arial" w:cs="Arial"/>
          <w:color w:val="404040"/>
          <w:sz w:val="22"/>
          <w:szCs w:val="22"/>
        </w:rPr>
        <w:t>De plus, en cliquant sur une journée de la frise chronologique, vous obtenez le rapport de la journée :</w:t>
      </w:r>
    </w:p>
    <w:p w14:paraId="20F95949" w14:textId="38684B92" w:rsidR="006E7DAF" w:rsidRPr="00A57850" w:rsidRDefault="006E7DAF" w:rsidP="006E7DAF">
      <w:pPr>
        <w:shd w:val="clear" w:color="auto" w:fill="FCFCFC"/>
        <w:rPr>
          <w:rFonts w:ascii="Arial" w:hAnsi="Arial" w:cs="Arial"/>
          <w:color w:val="404040"/>
        </w:rPr>
      </w:pPr>
      <w:r w:rsidRPr="00A57850">
        <w:rPr>
          <w:rFonts w:ascii="Arial" w:hAnsi="Arial" w:cs="Arial"/>
          <w:noProof/>
          <w:color w:val="404040"/>
        </w:rPr>
        <w:drawing>
          <wp:inline distT="0" distB="0" distL="0" distR="0" wp14:anchorId="55658DBC" wp14:editId="053409CA">
            <wp:extent cx="3951605" cy="2027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1605" cy="2027555"/>
                    </a:xfrm>
                    <a:prstGeom prst="rect">
                      <a:avLst/>
                    </a:prstGeom>
                    <a:noFill/>
                    <a:ln>
                      <a:noFill/>
                    </a:ln>
                  </pic:spPr>
                </pic:pic>
              </a:graphicData>
            </a:graphic>
          </wp:inline>
        </w:drawing>
      </w:r>
    </w:p>
    <w:p w14:paraId="18E2F673" w14:textId="77777777" w:rsidR="006E7DAF" w:rsidRPr="00A57850" w:rsidRDefault="006E7DAF" w:rsidP="006E7DAF">
      <w:pPr>
        <w:pStyle w:val="NormalWeb"/>
        <w:shd w:val="clear" w:color="auto" w:fill="FCFCFC"/>
        <w:spacing w:before="0" w:beforeAutospacing="0" w:after="360" w:afterAutospacing="0" w:line="360" w:lineRule="atLeast"/>
        <w:rPr>
          <w:rFonts w:ascii="Arial" w:hAnsi="Arial" w:cs="Arial"/>
          <w:color w:val="404040"/>
          <w:sz w:val="22"/>
          <w:szCs w:val="22"/>
        </w:rPr>
      </w:pPr>
      <w:r w:rsidRPr="00A57850">
        <w:rPr>
          <w:rFonts w:ascii="Arial" w:hAnsi="Arial" w:cs="Arial"/>
          <w:color w:val="404040"/>
          <w:sz w:val="22"/>
          <w:szCs w:val="22"/>
        </w:rPr>
        <w:t>Il est également possible de visualiser des rapports web pour :</w:t>
      </w:r>
    </w:p>
    <w:p w14:paraId="561564B4" w14:textId="77777777" w:rsidR="006E7DAF" w:rsidRPr="00A57850" w:rsidRDefault="006E7DAF" w:rsidP="007B7188">
      <w:pPr>
        <w:pStyle w:val="NormalWeb"/>
        <w:numPr>
          <w:ilvl w:val="0"/>
          <w:numId w:val="60"/>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Les groupes d’hôtes : Cliquez sur </w:t>
      </w:r>
      <w:r w:rsidRPr="00A57850">
        <w:rPr>
          <w:rStyle w:val="Strong"/>
          <w:rFonts w:ascii="Arial" w:eastAsiaTheme="majorEastAsia" w:hAnsi="Arial" w:cs="Arial"/>
          <w:color w:val="404040"/>
          <w:sz w:val="22"/>
          <w:szCs w:val="22"/>
        </w:rPr>
        <w:t>Groupes d’hôtes</w:t>
      </w:r>
      <w:r w:rsidRPr="00A57850">
        <w:rPr>
          <w:rFonts w:ascii="Arial" w:hAnsi="Arial" w:cs="Arial"/>
          <w:color w:val="404040"/>
          <w:sz w:val="22"/>
          <w:szCs w:val="22"/>
        </w:rPr>
        <w:t> dans le menu de gauche</w:t>
      </w:r>
    </w:p>
    <w:p w14:paraId="0DC53FCF" w14:textId="59012791" w:rsidR="006E7DAF" w:rsidRPr="00A57850" w:rsidRDefault="006E7DAF" w:rsidP="006E7DAF">
      <w:pPr>
        <w:shd w:val="clear" w:color="auto" w:fill="FCFCFC"/>
        <w:rPr>
          <w:rFonts w:ascii="Arial" w:hAnsi="Arial" w:cs="Arial"/>
          <w:color w:val="404040"/>
        </w:rPr>
      </w:pPr>
      <w:r w:rsidRPr="00A57850">
        <w:rPr>
          <w:rFonts w:ascii="Arial" w:hAnsi="Arial" w:cs="Arial"/>
          <w:noProof/>
          <w:color w:val="404040"/>
        </w:rPr>
        <w:drawing>
          <wp:inline distT="0" distB="0" distL="0" distR="0" wp14:anchorId="33FB450E" wp14:editId="32BB5D90">
            <wp:extent cx="5486400" cy="3492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492500"/>
                    </a:xfrm>
                    <a:prstGeom prst="rect">
                      <a:avLst/>
                    </a:prstGeom>
                    <a:noFill/>
                    <a:ln>
                      <a:noFill/>
                    </a:ln>
                  </pic:spPr>
                </pic:pic>
              </a:graphicData>
            </a:graphic>
          </wp:inline>
        </w:drawing>
      </w:r>
    </w:p>
    <w:p w14:paraId="632DA9AF" w14:textId="77777777" w:rsidR="006E7DAF" w:rsidRPr="00A57850" w:rsidRDefault="006E7DAF" w:rsidP="007B7188">
      <w:pPr>
        <w:pStyle w:val="NormalWeb"/>
        <w:numPr>
          <w:ilvl w:val="0"/>
          <w:numId w:val="61"/>
        </w:numPr>
        <w:shd w:val="clear" w:color="auto" w:fill="FCFCFC"/>
        <w:spacing w:before="0" w:beforeAutospacing="0" w:after="180" w:afterAutospacing="0" w:line="360" w:lineRule="atLeast"/>
        <w:ind w:left="1080"/>
        <w:rPr>
          <w:rFonts w:ascii="Arial" w:hAnsi="Arial" w:cs="Arial"/>
          <w:color w:val="404040"/>
          <w:sz w:val="22"/>
          <w:szCs w:val="22"/>
        </w:rPr>
      </w:pPr>
      <w:r w:rsidRPr="00A57850">
        <w:rPr>
          <w:rFonts w:ascii="Arial" w:hAnsi="Arial" w:cs="Arial"/>
          <w:color w:val="404040"/>
          <w:sz w:val="22"/>
          <w:szCs w:val="22"/>
        </w:rPr>
        <w:t>Les groupes de services : Cliquez sur </w:t>
      </w:r>
      <w:r w:rsidRPr="00A57850">
        <w:rPr>
          <w:rStyle w:val="Strong"/>
          <w:rFonts w:ascii="Arial" w:eastAsiaTheme="majorEastAsia" w:hAnsi="Arial" w:cs="Arial"/>
          <w:color w:val="404040"/>
          <w:sz w:val="22"/>
          <w:szCs w:val="22"/>
        </w:rPr>
        <w:t>Groupes de services</w:t>
      </w:r>
      <w:r w:rsidRPr="00A57850">
        <w:rPr>
          <w:rFonts w:ascii="Arial" w:hAnsi="Arial" w:cs="Arial"/>
          <w:color w:val="404040"/>
          <w:sz w:val="22"/>
          <w:szCs w:val="22"/>
        </w:rPr>
        <w:t> dans le menu de gauche</w:t>
      </w:r>
    </w:p>
    <w:p w14:paraId="69D39555" w14:textId="531591B1" w:rsidR="006E7DAF" w:rsidRPr="00A57850" w:rsidRDefault="006E7DAF" w:rsidP="006E7DAF">
      <w:pPr>
        <w:shd w:val="clear" w:color="auto" w:fill="FCFCFC"/>
        <w:rPr>
          <w:rFonts w:ascii="Arial" w:hAnsi="Arial" w:cs="Arial"/>
          <w:color w:val="404040"/>
        </w:rPr>
      </w:pPr>
      <w:r w:rsidRPr="00A57850">
        <w:rPr>
          <w:rFonts w:ascii="Arial" w:hAnsi="Arial" w:cs="Arial"/>
          <w:noProof/>
          <w:color w:val="404040"/>
        </w:rPr>
        <w:drawing>
          <wp:inline distT="0" distB="0" distL="0" distR="0" wp14:anchorId="4995092B" wp14:editId="50E74381">
            <wp:extent cx="5486400" cy="4060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060190"/>
                    </a:xfrm>
                    <a:prstGeom prst="rect">
                      <a:avLst/>
                    </a:prstGeom>
                    <a:noFill/>
                    <a:ln>
                      <a:noFill/>
                    </a:ln>
                  </pic:spPr>
                </pic:pic>
              </a:graphicData>
            </a:graphic>
          </wp:inline>
        </w:drawing>
      </w:r>
    </w:p>
    <w:p w14:paraId="7514DA42" w14:textId="312EC5A4" w:rsidR="006E7DAF" w:rsidRPr="00A57850" w:rsidRDefault="006E7DAF" w:rsidP="006E7DAF">
      <w:pPr>
        <w:pStyle w:val="NormalWeb"/>
        <w:shd w:val="clear" w:color="auto" w:fill="FCFCFC"/>
        <w:spacing w:before="0" w:beforeAutospacing="0" w:after="360" w:afterAutospacing="0" w:line="360" w:lineRule="atLeast"/>
        <w:rPr>
          <w:rFonts w:ascii="Arial" w:hAnsi="Arial" w:cs="Arial"/>
          <w:color w:val="404040"/>
          <w:sz w:val="22"/>
          <w:szCs w:val="22"/>
        </w:rPr>
      </w:pPr>
      <w:r w:rsidRPr="00A57850">
        <w:rPr>
          <w:rFonts w:ascii="Arial" w:hAnsi="Arial" w:cs="Arial"/>
          <w:color w:val="404040"/>
          <w:sz w:val="22"/>
          <w:szCs w:val="22"/>
        </w:rPr>
        <w:t>L’icône </w:t>
      </w:r>
      <w:r w:rsidRPr="00A57850">
        <w:rPr>
          <w:rFonts w:ascii="Arial" w:hAnsi="Arial" w:cs="Arial"/>
          <w:noProof/>
          <w:color w:val="404040"/>
          <w:sz w:val="22"/>
          <w:szCs w:val="22"/>
        </w:rPr>
        <w:drawing>
          <wp:inline distT="0" distB="0" distL="0" distR="0" wp14:anchorId="758DA3B7" wp14:editId="3FBC2D9D">
            <wp:extent cx="302260" cy="302260"/>
            <wp:effectExtent l="0" t="0" r="2540" b="2540"/>
            <wp:docPr id="26" name="Picture 26" descr="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xpo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A57850">
        <w:rPr>
          <w:rFonts w:ascii="Arial" w:hAnsi="Arial" w:cs="Arial"/>
          <w:color w:val="404040"/>
          <w:sz w:val="22"/>
          <w:szCs w:val="22"/>
        </w:rPr>
        <w:t> permet d’exporter les données du rapport au format CSV.</w:t>
      </w:r>
    </w:p>
    <w:p w14:paraId="3C0603E6" w14:textId="77777777" w:rsidR="006E7DAF" w:rsidRPr="00A57850" w:rsidRDefault="006E7DAF" w:rsidP="006E7DAF">
      <w:pPr>
        <w:pStyle w:val="admonition-title"/>
        <w:shd w:val="clear" w:color="auto" w:fill="6AB0DE"/>
        <w:spacing w:before="0" w:beforeAutospacing="0" w:after="180" w:afterAutospacing="0"/>
        <w:ind w:left="-180" w:right="-180"/>
        <w:rPr>
          <w:rFonts w:ascii="Arial" w:hAnsi="Arial" w:cs="Arial"/>
          <w:b/>
          <w:bCs/>
          <w:color w:val="FFFFFF"/>
          <w:sz w:val="22"/>
          <w:szCs w:val="22"/>
        </w:rPr>
      </w:pPr>
      <w:r w:rsidRPr="00A57850">
        <w:rPr>
          <w:rFonts w:ascii="Arial" w:hAnsi="Arial" w:cs="Arial"/>
          <w:b/>
          <w:bCs/>
          <w:color w:val="FFFFFF"/>
          <w:sz w:val="22"/>
          <w:szCs w:val="22"/>
        </w:rPr>
        <w:t>Note</w:t>
      </w:r>
    </w:p>
    <w:p w14:paraId="4DD05403" w14:textId="77777777" w:rsidR="006E7DAF" w:rsidRPr="00A57850" w:rsidRDefault="006E7DAF" w:rsidP="006E7DAF">
      <w:pPr>
        <w:pStyle w:val="NormalWeb"/>
        <w:shd w:val="clear" w:color="auto" w:fill="E7F2FA"/>
        <w:spacing w:before="0" w:beforeAutospacing="0" w:after="0" w:afterAutospacing="0" w:line="360" w:lineRule="atLeast"/>
        <w:rPr>
          <w:rFonts w:ascii="Arial" w:hAnsi="Arial" w:cs="Arial"/>
          <w:color w:val="404040"/>
          <w:sz w:val="22"/>
          <w:szCs w:val="22"/>
        </w:rPr>
      </w:pPr>
      <w:r w:rsidRPr="00A57850">
        <w:rPr>
          <w:rFonts w:ascii="Arial" w:hAnsi="Arial" w:cs="Arial"/>
          <w:color w:val="404040"/>
          <w:sz w:val="22"/>
          <w:szCs w:val="22"/>
        </w:rPr>
        <w:t>Cliquez sur le service d’un hôte dans le rapport de disponibilité de l’hôte pour obtenir un rapport détaillé du service.</w:t>
      </w:r>
    </w:p>
    <w:p w14:paraId="4C33DF8A" w14:textId="5CE6CB23" w:rsidR="006E7DAF" w:rsidRPr="00A57850" w:rsidRDefault="006E7DAF" w:rsidP="006E7DAF">
      <w:pPr>
        <w:shd w:val="clear" w:color="auto" w:fill="FCFCFC"/>
        <w:rPr>
          <w:rFonts w:ascii="Arial" w:hAnsi="Arial" w:cs="Arial"/>
          <w:color w:val="404040"/>
        </w:rPr>
      </w:pPr>
      <w:r w:rsidRPr="00A57850">
        <w:rPr>
          <w:rFonts w:ascii="Arial" w:hAnsi="Arial" w:cs="Arial"/>
          <w:noProof/>
          <w:color w:val="404040"/>
        </w:rPr>
        <w:drawing>
          <wp:inline distT="0" distB="0" distL="0" distR="0" wp14:anchorId="55CE8F4D" wp14:editId="195E9780">
            <wp:extent cx="5486400" cy="26409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640965"/>
                    </a:xfrm>
                    <a:prstGeom prst="rect">
                      <a:avLst/>
                    </a:prstGeom>
                    <a:noFill/>
                    <a:ln>
                      <a:noFill/>
                    </a:ln>
                  </pic:spPr>
                </pic:pic>
              </a:graphicData>
            </a:graphic>
          </wp:inline>
        </w:drawing>
      </w:r>
    </w:p>
    <w:p w14:paraId="70AF35DF" w14:textId="4D7E0877" w:rsidR="00966A20" w:rsidRPr="00A57850" w:rsidRDefault="00966A20">
      <w:pPr>
        <w:rPr>
          <w:rFonts w:ascii="Arial" w:hAnsi="Arial" w:cs="Arial"/>
          <w:lang w:val="fr-FR"/>
        </w:rPr>
      </w:pPr>
    </w:p>
    <w:p w14:paraId="7717A2FB" w14:textId="60D46AA5" w:rsidR="00E0528A" w:rsidRPr="00A57850" w:rsidRDefault="00E0528A">
      <w:pPr>
        <w:rPr>
          <w:rFonts w:ascii="Arial" w:hAnsi="Arial" w:cs="Arial"/>
          <w:lang w:val="fr-FR"/>
        </w:rPr>
      </w:pPr>
    </w:p>
    <w:p w14:paraId="445E58EC" w14:textId="77777777" w:rsidR="00E0528A" w:rsidRPr="00A57850" w:rsidRDefault="00E0528A" w:rsidP="00E0528A">
      <w:pPr>
        <w:pStyle w:val="Heading1"/>
        <w:spacing w:before="240" w:after="0" w:line="256" w:lineRule="auto"/>
        <w:ind w:left="360" w:hanging="360"/>
        <w:contextualSpacing w:val="0"/>
        <w:rPr>
          <w:rFonts w:ascii="Arial" w:hAnsi="Arial" w:cs="Arial"/>
          <w:sz w:val="22"/>
          <w:lang w:val="fr-FR"/>
        </w:rPr>
      </w:pPr>
      <w:bookmarkStart w:id="5" w:name="_Toc100069356"/>
      <w:r w:rsidRPr="00A57850">
        <w:rPr>
          <w:rFonts w:ascii="Arial" w:hAnsi="Arial" w:cs="Arial"/>
          <w:sz w:val="22"/>
          <w:lang w:val="fr-FR"/>
        </w:rPr>
        <w:t>Machine windows</w:t>
      </w:r>
      <w:bookmarkEnd w:id="5"/>
    </w:p>
    <w:p w14:paraId="72862395" w14:textId="77777777" w:rsidR="00E0528A" w:rsidRPr="00A57850" w:rsidRDefault="00E0528A" w:rsidP="00E0528A">
      <w:pPr>
        <w:pStyle w:val="Heading2"/>
        <w:numPr>
          <w:ilvl w:val="1"/>
          <w:numId w:val="0"/>
        </w:numPr>
        <w:spacing w:line="256" w:lineRule="auto"/>
        <w:ind w:left="792" w:hanging="432"/>
        <w:contextualSpacing w:val="0"/>
        <w:rPr>
          <w:rFonts w:ascii="Arial" w:hAnsi="Arial" w:cs="Arial"/>
          <w:b/>
          <w:bCs/>
          <w:sz w:val="22"/>
          <w:lang w:val="fr-FR"/>
        </w:rPr>
      </w:pPr>
      <w:bookmarkStart w:id="6" w:name="_Toc100069357"/>
      <w:r w:rsidRPr="00A57850">
        <w:rPr>
          <w:rFonts w:ascii="Arial" w:hAnsi="Arial" w:cs="Arial"/>
          <w:b/>
          <w:bCs/>
          <w:sz w:val="22"/>
          <w:lang w:val="fr-FR"/>
        </w:rPr>
        <w:t>Prérequis</w:t>
      </w:r>
      <w:hyperlink r:id="rId35" w:anchor="pr%C3%A9requis" w:tooltip="Lien direct vers le titre" w:history="1">
        <w:r w:rsidRPr="00A57850">
          <w:rPr>
            <w:rStyle w:val="Hyperlink"/>
            <w:rFonts w:ascii="Arial" w:hAnsi="Arial" w:cs="Arial"/>
            <w:b/>
            <w:bCs/>
            <w:sz w:val="22"/>
            <w:lang w:val="fr-FR"/>
          </w:rPr>
          <w:t>​</w:t>
        </w:r>
        <w:bookmarkEnd w:id="6"/>
      </w:hyperlink>
    </w:p>
    <w:p w14:paraId="1F1000C5" w14:textId="77777777" w:rsidR="00E0528A" w:rsidRPr="00A57850" w:rsidRDefault="00E0528A" w:rsidP="00E0528A">
      <w:pPr>
        <w:ind w:left="720"/>
        <w:rPr>
          <w:rFonts w:ascii="Arial" w:hAnsi="Arial" w:cs="Arial"/>
          <w:lang w:val="fr-FR"/>
        </w:rPr>
      </w:pPr>
      <w:r w:rsidRPr="00A57850">
        <w:rPr>
          <w:rFonts w:ascii="Arial" w:hAnsi="Arial" w:cs="Arial"/>
          <w:lang w:val="fr-FR"/>
        </w:rPr>
        <w:t>Configurer le service SNMP en v2 pour superviser le système Windows.</w:t>
      </w:r>
    </w:p>
    <w:p w14:paraId="43FA3FF0" w14:textId="77777777" w:rsidR="00E0528A" w:rsidRPr="00A57850" w:rsidRDefault="00E0528A" w:rsidP="00E0528A">
      <w:pPr>
        <w:ind w:left="720"/>
        <w:rPr>
          <w:rFonts w:ascii="Arial" w:hAnsi="Arial" w:cs="Arial"/>
          <w:b/>
          <w:bCs/>
          <w:lang w:val="fr-FR"/>
        </w:rPr>
      </w:pPr>
      <w:r w:rsidRPr="00A57850">
        <w:rPr>
          <w:rFonts w:ascii="Arial" w:hAnsi="Arial" w:cs="Arial"/>
          <w:b/>
          <w:bCs/>
          <w:lang w:val="fr-FR"/>
        </w:rPr>
        <w:t>Configuration du serveur SNMP</w:t>
      </w:r>
      <w:hyperlink r:id="rId36" w:anchor="configuration-du-serveur-snmp" w:tooltip="Lien direct vers le titre" w:history="1">
        <w:r w:rsidRPr="00A57850">
          <w:rPr>
            <w:rStyle w:val="Hyperlink"/>
            <w:rFonts w:ascii="Arial" w:hAnsi="Arial" w:cs="Arial"/>
            <w:b/>
            <w:bCs/>
            <w:lang w:val="fr-FR"/>
          </w:rPr>
          <w:t>​</w:t>
        </w:r>
      </w:hyperlink>
    </w:p>
    <w:p w14:paraId="7273A0C4" w14:textId="77777777" w:rsidR="00E0528A" w:rsidRPr="00A57850" w:rsidRDefault="00E0528A" w:rsidP="00E0528A">
      <w:pPr>
        <w:rPr>
          <w:rFonts w:ascii="Arial" w:hAnsi="Arial" w:cs="Arial"/>
          <w:lang w:val="fr-FR"/>
        </w:rPr>
      </w:pPr>
      <w:r w:rsidRPr="00A57850">
        <w:rPr>
          <w:rFonts w:ascii="Arial" w:hAnsi="Arial" w:cs="Arial"/>
          <w:lang w:val="fr-FR"/>
        </w:rPr>
        <w:t>Les instructions ci-après peuvent changer en fonction de la version de votre Windows. Référez vous à la documentation officielle de Microsoft le cas échéant.</w:t>
      </w:r>
    </w:p>
    <w:p w14:paraId="58EB8373" w14:textId="77777777" w:rsidR="00E0528A" w:rsidRPr="00A57850" w:rsidRDefault="00E0528A" w:rsidP="00E0528A">
      <w:pPr>
        <w:numPr>
          <w:ilvl w:val="0"/>
          <w:numId w:val="62"/>
        </w:numPr>
        <w:spacing w:before="0" w:after="160" w:line="256" w:lineRule="auto"/>
        <w:rPr>
          <w:rFonts w:ascii="Arial" w:hAnsi="Arial" w:cs="Arial"/>
          <w:lang w:val="fr-FR"/>
        </w:rPr>
      </w:pPr>
      <w:r w:rsidRPr="00A57850">
        <w:rPr>
          <w:rFonts w:ascii="Arial" w:hAnsi="Arial" w:cs="Arial"/>
          <w:lang w:val="fr-FR"/>
        </w:rPr>
        <w:t>Installer la fonctionnalité SNMP dans le gestionnaire de serveur de Windows :</w:t>
      </w:r>
    </w:p>
    <w:p w14:paraId="5E1EC38B" w14:textId="77777777" w:rsidR="00E0528A" w:rsidRPr="00A57850" w:rsidRDefault="00E0528A" w:rsidP="00E0528A">
      <w:pPr>
        <w:ind w:left="720"/>
        <w:rPr>
          <w:rFonts w:ascii="Arial" w:hAnsi="Arial" w:cs="Arial"/>
          <w:lang w:val="fr-FR"/>
        </w:rPr>
      </w:pPr>
      <w:r w:rsidRPr="00A57850">
        <w:rPr>
          <w:rFonts w:ascii="Arial" w:hAnsi="Arial" w:cs="Arial"/>
          <w:lang w:val="fr-FR"/>
        </w:rPr>
        <w:t>Gestionnaire de serveur =&gt; Ajouter des rôles et des fonctionnailtées =&gt; Installation basée sur un rôle ou une fonctionnalité =&gt; Service SNMP</w:t>
      </w:r>
    </w:p>
    <w:p w14:paraId="5D40937F" w14:textId="77777777" w:rsidR="00E0528A" w:rsidRPr="00A57850" w:rsidRDefault="00E0528A" w:rsidP="00E0528A">
      <w:pPr>
        <w:numPr>
          <w:ilvl w:val="0"/>
          <w:numId w:val="62"/>
        </w:numPr>
        <w:spacing w:before="0" w:after="160" w:line="256" w:lineRule="auto"/>
        <w:rPr>
          <w:rFonts w:ascii="Arial" w:hAnsi="Arial" w:cs="Arial"/>
          <w:lang w:val="fr-FR"/>
        </w:rPr>
      </w:pPr>
      <w:r w:rsidRPr="00A57850">
        <w:rPr>
          <w:rFonts w:ascii="Arial" w:hAnsi="Arial" w:cs="Arial"/>
          <w:lang w:val="fr-FR"/>
        </w:rPr>
        <w:t>Paramétrer le service "SNMP agent" avec votre communauté et les IP des Collecteurs qui feront les requêtes.</w:t>
      </w:r>
    </w:p>
    <w:p w14:paraId="11674D79" w14:textId="77777777" w:rsidR="00E0528A" w:rsidRPr="00A57850" w:rsidRDefault="00E0528A" w:rsidP="00E0528A">
      <w:pPr>
        <w:numPr>
          <w:ilvl w:val="0"/>
          <w:numId w:val="62"/>
        </w:numPr>
        <w:spacing w:before="0" w:after="160" w:line="256" w:lineRule="auto"/>
        <w:rPr>
          <w:rFonts w:ascii="Arial" w:hAnsi="Arial" w:cs="Arial"/>
          <w:lang w:val="fr-FR"/>
        </w:rPr>
      </w:pPr>
      <w:r w:rsidRPr="00A57850">
        <w:rPr>
          <w:rFonts w:ascii="Arial" w:hAnsi="Arial" w:cs="Arial"/>
          <w:lang w:val="fr-FR"/>
        </w:rPr>
        <w:t>Redémarrer le service SNMP après avoir configuré celui-ci.</w:t>
      </w:r>
    </w:p>
    <w:p w14:paraId="4313E8BC" w14:textId="77777777" w:rsidR="00E0528A" w:rsidRPr="00A57850" w:rsidRDefault="00E0528A" w:rsidP="00E0528A">
      <w:pPr>
        <w:pStyle w:val="ListParagraph"/>
        <w:numPr>
          <w:ilvl w:val="1"/>
          <w:numId w:val="62"/>
        </w:numPr>
        <w:rPr>
          <w:rFonts w:ascii="Arial" w:hAnsi="Arial" w:cs="Arial"/>
        </w:rPr>
      </w:pPr>
      <w:r w:rsidRPr="00A57850">
        <w:rPr>
          <w:rFonts w:ascii="Arial" w:hAnsi="Arial" w:cs="Arial"/>
        </w:rPr>
        <w:t xml:space="preserve">Lancer la console de gestions des services : Démarrer &gt; Exécuter &gt; </w:t>
      </w:r>
      <w:proofErr w:type="spellStart"/>
      <w:r w:rsidRPr="00A57850">
        <w:rPr>
          <w:rFonts w:ascii="Arial" w:hAnsi="Arial" w:cs="Arial"/>
        </w:rPr>
        <w:t>services.msc</w:t>
      </w:r>
      <w:proofErr w:type="spellEnd"/>
      <w:r w:rsidRPr="00A57850">
        <w:rPr>
          <w:rFonts w:ascii="Arial" w:hAnsi="Arial" w:cs="Arial"/>
        </w:rPr>
        <w:t xml:space="preserve"> 2. Localiser le service « Service SNMP » et ouvrir les propriétés</w:t>
      </w:r>
    </w:p>
    <w:p w14:paraId="6DD43C9A" w14:textId="5DA8C72F" w:rsidR="00E0528A" w:rsidRPr="00A57850" w:rsidRDefault="00E0528A" w:rsidP="00E0528A">
      <w:pPr>
        <w:pStyle w:val="ListParagraph"/>
        <w:ind w:left="1440"/>
        <w:rPr>
          <w:rFonts w:ascii="Arial" w:hAnsi="Arial" w:cs="Arial"/>
        </w:rPr>
      </w:pPr>
      <w:r w:rsidRPr="00A57850">
        <w:rPr>
          <w:rFonts w:ascii="Arial" w:hAnsi="Arial" w:cs="Arial"/>
          <w:noProof/>
        </w:rPr>
        <w:drawing>
          <wp:inline distT="0" distB="0" distL="0" distR="0" wp14:anchorId="035FA761" wp14:editId="4680FE4E">
            <wp:extent cx="5486400" cy="4251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251325"/>
                    </a:xfrm>
                    <a:prstGeom prst="rect">
                      <a:avLst/>
                    </a:prstGeom>
                    <a:noFill/>
                    <a:ln>
                      <a:noFill/>
                    </a:ln>
                  </pic:spPr>
                </pic:pic>
              </a:graphicData>
            </a:graphic>
          </wp:inline>
        </w:drawing>
      </w:r>
    </w:p>
    <w:p w14:paraId="0225C4A7" w14:textId="77777777" w:rsidR="00E0528A" w:rsidRPr="00A57850" w:rsidRDefault="00E0528A" w:rsidP="00E0528A">
      <w:pPr>
        <w:pStyle w:val="ListParagraph"/>
        <w:numPr>
          <w:ilvl w:val="1"/>
          <w:numId w:val="62"/>
        </w:numPr>
        <w:rPr>
          <w:rFonts w:ascii="Arial" w:hAnsi="Arial" w:cs="Arial"/>
        </w:rPr>
      </w:pPr>
      <w:r w:rsidRPr="00A57850">
        <w:rPr>
          <w:rFonts w:ascii="Arial" w:hAnsi="Arial" w:cs="Arial"/>
        </w:rPr>
        <w:t>Dans l’onglet Sécurité, ajouter une communauté (par défaut « public » est utilisée mais cela peut être n’importe quelle chaîne de caractères) et sélectionner la première option afin de pouvoir interroger la machine depuis l’extérieur.</w:t>
      </w:r>
    </w:p>
    <w:p w14:paraId="7DF5F2F0" w14:textId="288F937A" w:rsidR="00E0528A" w:rsidRPr="00A57850" w:rsidRDefault="00E0528A" w:rsidP="00E0528A">
      <w:pPr>
        <w:pStyle w:val="ListParagraph"/>
        <w:ind w:left="1440"/>
        <w:rPr>
          <w:rFonts w:ascii="Arial" w:hAnsi="Arial" w:cs="Arial"/>
        </w:rPr>
      </w:pPr>
      <w:r w:rsidRPr="00A57850">
        <w:rPr>
          <w:rFonts w:ascii="Arial" w:hAnsi="Arial" w:cs="Arial"/>
          <w:noProof/>
        </w:rPr>
        <w:drawing>
          <wp:inline distT="0" distB="0" distL="0" distR="0" wp14:anchorId="07A4DB6E" wp14:editId="2532CA82">
            <wp:extent cx="4237990" cy="5247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7990" cy="5247640"/>
                    </a:xfrm>
                    <a:prstGeom prst="rect">
                      <a:avLst/>
                    </a:prstGeom>
                    <a:noFill/>
                    <a:ln>
                      <a:noFill/>
                    </a:ln>
                  </pic:spPr>
                </pic:pic>
              </a:graphicData>
            </a:graphic>
          </wp:inline>
        </w:drawing>
      </w:r>
    </w:p>
    <w:p w14:paraId="5F75CAD6" w14:textId="77777777" w:rsidR="00E0528A" w:rsidRPr="00A57850" w:rsidRDefault="00E0528A" w:rsidP="00E0528A">
      <w:pPr>
        <w:ind w:left="1080"/>
        <w:rPr>
          <w:rFonts w:ascii="Arial" w:hAnsi="Arial" w:cs="Arial"/>
          <w:lang w:val="fr-FR"/>
        </w:rPr>
      </w:pPr>
      <w:r w:rsidRPr="00A57850">
        <w:rPr>
          <w:rFonts w:ascii="Arial" w:hAnsi="Arial" w:cs="Arial"/>
          <w:lang w:val="fr-FR"/>
        </w:rPr>
        <w:t xml:space="preserve"> 4. Valider le tout et redémarrer le service SNMP pour que les changements soient appliqués</w:t>
      </w:r>
    </w:p>
    <w:p w14:paraId="44F36901" w14:textId="77777777" w:rsidR="00E0528A" w:rsidRPr="00A57850" w:rsidRDefault="00E0528A" w:rsidP="00E0528A">
      <w:pPr>
        <w:ind w:left="720"/>
        <w:rPr>
          <w:rFonts w:ascii="Arial" w:hAnsi="Arial" w:cs="Arial"/>
          <w:b/>
          <w:bCs/>
          <w:lang w:val="fr-FR"/>
        </w:rPr>
      </w:pPr>
      <w:r w:rsidRPr="00A57850">
        <w:rPr>
          <w:rFonts w:ascii="Arial" w:hAnsi="Arial" w:cs="Arial"/>
          <w:b/>
          <w:bCs/>
          <w:lang w:val="fr-FR"/>
        </w:rPr>
        <w:t>Flux réseaux</w:t>
      </w:r>
      <w:hyperlink r:id="rId39" w:anchor="flux-r%C3%A9seaux" w:tooltip="Lien direct vers le titre" w:history="1">
        <w:r w:rsidRPr="00A57850">
          <w:rPr>
            <w:rStyle w:val="Hyperlink"/>
            <w:rFonts w:ascii="Arial" w:hAnsi="Arial" w:cs="Arial"/>
            <w:b/>
            <w:bCs/>
            <w:lang w:val="fr-FR"/>
          </w:rPr>
          <w:t>​</w:t>
        </w:r>
      </w:hyperlink>
    </w:p>
    <w:p w14:paraId="49102F78" w14:textId="77777777" w:rsidR="00E0528A" w:rsidRPr="00A57850" w:rsidRDefault="00E0528A" w:rsidP="00E0528A">
      <w:pPr>
        <w:ind w:left="720"/>
        <w:rPr>
          <w:rFonts w:ascii="Arial" w:hAnsi="Arial" w:cs="Arial"/>
          <w:lang w:val="fr-FR"/>
        </w:rPr>
      </w:pPr>
      <w:r w:rsidRPr="00A57850">
        <w:rPr>
          <w:rFonts w:ascii="Arial" w:hAnsi="Arial" w:cs="Arial"/>
          <w:lang w:val="fr-FR"/>
        </w:rPr>
        <w:t>La communication doit être possible sur le port UDP 161 depuis le collecteur Centreon vers le serveur Windows supervisé.</w:t>
      </w:r>
    </w:p>
    <w:p w14:paraId="0CF9DBD9" w14:textId="77777777" w:rsidR="00E0528A" w:rsidRPr="00A57850" w:rsidRDefault="00E0528A" w:rsidP="00E0528A">
      <w:pPr>
        <w:pStyle w:val="Heading2"/>
        <w:numPr>
          <w:ilvl w:val="1"/>
          <w:numId w:val="0"/>
        </w:numPr>
        <w:spacing w:line="256" w:lineRule="auto"/>
        <w:ind w:left="792" w:hanging="432"/>
        <w:contextualSpacing w:val="0"/>
        <w:rPr>
          <w:rFonts w:ascii="Arial" w:hAnsi="Arial" w:cs="Arial"/>
          <w:b/>
          <w:bCs/>
          <w:sz w:val="22"/>
        </w:rPr>
      </w:pPr>
      <w:bookmarkStart w:id="7" w:name="_Toc100069358"/>
      <w:r w:rsidRPr="00A57850">
        <w:rPr>
          <w:rFonts w:ascii="Arial" w:hAnsi="Arial" w:cs="Arial"/>
          <w:b/>
          <w:bCs/>
          <w:sz w:val="22"/>
        </w:rPr>
        <w:t>Installation</w:t>
      </w:r>
      <w:hyperlink r:id="rId40" w:anchor="installation" w:tooltip="Lien direct vers le titre" w:history="1">
        <w:r w:rsidRPr="00A57850">
          <w:rPr>
            <w:rStyle w:val="Hyperlink"/>
            <w:rFonts w:ascii="Arial" w:hAnsi="Arial" w:cs="Arial"/>
            <w:b/>
            <w:bCs/>
            <w:sz w:val="22"/>
          </w:rPr>
          <w:t>​</w:t>
        </w:r>
        <w:bookmarkEnd w:id="7"/>
      </w:hyperlink>
    </w:p>
    <w:p w14:paraId="6873D1B8" w14:textId="77777777" w:rsidR="00E0528A" w:rsidRPr="00A57850" w:rsidRDefault="00E0528A" w:rsidP="00E0528A">
      <w:pPr>
        <w:numPr>
          <w:ilvl w:val="0"/>
          <w:numId w:val="63"/>
        </w:numPr>
        <w:spacing w:before="0" w:after="160" w:line="256" w:lineRule="auto"/>
        <w:rPr>
          <w:rFonts w:ascii="Arial" w:hAnsi="Arial" w:cs="Arial"/>
          <w:lang w:val="fr-FR"/>
        </w:rPr>
      </w:pPr>
      <w:r w:rsidRPr="00A57850">
        <w:rPr>
          <w:rFonts w:ascii="Arial" w:hAnsi="Arial" w:cs="Arial"/>
          <w:lang w:val="fr-FR"/>
        </w:rPr>
        <w:t xml:space="preserve">Installer le Plugin sur l'ensemble des collecteurs Centreon supervisant des serveurs </w:t>
      </w:r>
      <w:proofErr w:type="gramStart"/>
      <w:r w:rsidRPr="00A57850">
        <w:rPr>
          <w:rFonts w:ascii="Arial" w:hAnsi="Arial" w:cs="Arial"/>
          <w:lang w:val="fr-FR"/>
        </w:rPr>
        <w:t>Windows:</w:t>
      </w:r>
      <w:proofErr w:type="gramEnd"/>
    </w:p>
    <w:p w14:paraId="3E418165" w14:textId="77777777" w:rsidR="00E0528A" w:rsidRPr="00A57850" w:rsidRDefault="00E0528A" w:rsidP="00E0528A">
      <w:pPr>
        <w:numPr>
          <w:ilvl w:val="0"/>
          <w:numId w:val="63"/>
        </w:numPr>
        <w:shd w:val="clear" w:color="auto" w:fill="282A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Arial" w:eastAsia="Times New Roman" w:hAnsi="Arial" w:cs="Arial"/>
          <w:color w:val="F8F8F2"/>
          <w:lang w:eastAsia="fr-FR"/>
        </w:rPr>
      </w:pPr>
      <w:r w:rsidRPr="00A57850">
        <w:rPr>
          <w:rFonts w:ascii="Arial" w:eastAsia="Times New Roman" w:hAnsi="Arial" w:cs="Arial"/>
          <w:color w:val="F8F8F2"/>
          <w:bdr w:val="none" w:sz="0" w:space="0" w:color="auto" w:frame="1"/>
          <w:lang w:eastAsia="fr-FR"/>
        </w:rPr>
        <w:t xml:space="preserve">yum </w:t>
      </w:r>
      <w:r w:rsidRPr="00A57850">
        <w:rPr>
          <w:rFonts w:ascii="Arial" w:eastAsia="Times New Roman" w:hAnsi="Arial" w:cs="Arial"/>
          <w:color w:val="50FA7B"/>
          <w:bdr w:val="none" w:sz="0" w:space="0" w:color="auto" w:frame="1"/>
          <w:lang w:eastAsia="fr-FR"/>
        </w:rPr>
        <w:t>install</w:t>
      </w:r>
      <w:r w:rsidRPr="00A57850">
        <w:rPr>
          <w:rFonts w:ascii="Arial" w:eastAsia="Times New Roman" w:hAnsi="Arial" w:cs="Arial"/>
          <w:color w:val="F8F8F2"/>
          <w:bdr w:val="none" w:sz="0" w:space="0" w:color="auto" w:frame="1"/>
          <w:lang w:eastAsia="fr-FR"/>
        </w:rPr>
        <w:t xml:space="preserve"> </w:t>
      </w:r>
      <w:proofErr w:type="spellStart"/>
      <w:r w:rsidRPr="00A57850">
        <w:rPr>
          <w:rFonts w:ascii="Arial" w:eastAsia="Times New Roman" w:hAnsi="Arial" w:cs="Arial"/>
          <w:color w:val="F8F8F2"/>
          <w:bdr w:val="none" w:sz="0" w:space="0" w:color="auto" w:frame="1"/>
          <w:lang w:eastAsia="fr-FR"/>
        </w:rPr>
        <w:t>centreon</w:t>
      </w:r>
      <w:proofErr w:type="spellEnd"/>
      <w:r w:rsidRPr="00A57850">
        <w:rPr>
          <w:rFonts w:ascii="Arial" w:eastAsia="Times New Roman" w:hAnsi="Arial" w:cs="Arial"/>
          <w:color w:val="F8F8F2"/>
          <w:bdr w:val="none" w:sz="0" w:space="0" w:color="auto" w:frame="1"/>
          <w:lang w:eastAsia="fr-FR"/>
        </w:rPr>
        <w:t>-plugin-</w:t>
      </w:r>
      <w:proofErr w:type="spellStart"/>
      <w:r w:rsidRPr="00A57850">
        <w:rPr>
          <w:rFonts w:ascii="Arial" w:eastAsia="Times New Roman" w:hAnsi="Arial" w:cs="Arial"/>
          <w:color w:val="F8F8F2"/>
          <w:bdr w:val="none" w:sz="0" w:space="0" w:color="auto" w:frame="1"/>
          <w:lang w:eastAsia="fr-FR"/>
        </w:rPr>
        <w:t>Operatingsystems</w:t>
      </w:r>
      <w:proofErr w:type="spellEnd"/>
      <w:r w:rsidRPr="00A57850">
        <w:rPr>
          <w:rFonts w:ascii="Arial" w:eastAsia="Times New Roman" w:hAnsi="Arial" w:cs="Arial"/>
          <w:color w:val="F8F8F2"/>
          <w:bdr w:val="none" w:sz="0" w:space="0" w:color="auto" w:frame="1"/>
          <w:lang w:eastAsia="fr-FR"/>
        </w:rPr>
        <w:t>-Windows-</w:t>
      </w:r>
      <w:proofErr w:type="spellStart"/>
      <w:r w:rsidRPr="00A57850">
        <w:rPr>
          <w:rFonts w:ascii="Arial" w:eastAsia="Times New Roman" w:hAnsi="Arial" w:cs="Arial"/>
          <w:color w:val="F8F8F2"/>
          <w:bdr w:val="none" w:sz="0" w:space="0" w:color="auto" w:frame="1"/>
          <w:lang w:eastAsia="fr-FR"/>
        </w:rPr>
        <w:t>Snmp</w:t>
      </w:r>
      <w:proofErr w:type="spellEnd"/>
    </w:p>
    <w:p w14:paraId="720DDBB3" w14:textId="77777777" w:rsidR="00E0528A" w:rsidRPr="00A57850" w:rsidRDefault="00E0528A" w:rsidP="00E0528A">
      <w:pPr>
        <w:rPr>
          <w:rFonts w:ascii="Arial" w:hAnsi="Arial" w:cs="Arial"/>
          <w:color w:val="auto"/>
        </w:rPr>
      </w:pPr>
    </w:p>
    <w:p w14:paraId="18B26455" w14:textId="77777777" w:rsidR="00E0528A" w:rsidRPr="00A57850" w:rsidRDefault="00E0528A" w:rsidP="00E0528A">
      <w:pPr>
        <w:numPr>
          <w:ilvl w:val="0"/>
          <w:numId w:val="63"/>
        </w:numPr>
        <w:spacing w:before="0" w:after="160" w:line="256" w:lineRule="auto"/>
        <w:rPr>
          <w:rFonts w:ascii="Arial" w:hAnsi="Arial" w:cs="Arial"/>
          <w:lang w:val="fr-FR"/>
        </w:rPr>
      </w:pPr>
      <w:r w:rsidRPr="00A57850">
        <w:rPr>
          <w:rFonts w:ascii="Arial" w:hAnsi="Arial" w:cs="Arial"/>
          <w:lang w:val="fr-FR"/>
        </w:rPr>
        <w:t>Installer le pack depuis la pageConfiguration &gt; Plugin Packs</w:t>
      </w:r>
    </w:p>
    <w:p w14:paraId="0EBFBF90" w14:textId="77777777" w:rsidR="00E0528A" w:rsidRPr="00A57850" w:rsidRDefault="00E0528A" w:rsidP="00E0528A">
      <w:pPr>
        <w:pStyle w:val="ListParagraph"/>
        <w:rPr>
          <w:rFonts w:ascii="Arial" w:hAnsi="Arial" w:cs="Arial"/>
        </w:rPr>
      </w:pPr>
    </w:p>
    <w:p w14:paraId="6D24B101" w14:textId="2C9C50A2" w:rsidR="00E0528A" w:rsidRPr="00A57850" w:rsidRDefault="00E0528A" w:rsidP="00E0528A">
      <w:pPr>
        <w:ind w:left="720"/>
        <w:rPr>
          <w:rFonts w:ascii="Arial" w:hAnsi="Arial" w:cs="Arial"/>
        </w:rPr>
      </w:pPr>
      <w:r w:rsidRPr="00A57850">
        <w:rPr>
          <w:rFonts w:ascii="Arial" w:hAnsi="Arial" w:cs="Arial"/>
          <w:noProof/>
        </w:rPr>
        <w:drawing>
          <wp:inline distT="0" distB="0" distL="0" distR="0" wp14:anchorId="5A82BE5C" wp14:editId="2FE984E7">
            <wp:extent cx="5486400" cy="2416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2416810"/>
                    </a:xfrm>
                    <a:prstGeom prst="rect">
                      <a:avLst/>
                    </a:prstGeom>
                    <a:noFill/>
                    <a:ln>
                      <a:noFill/>
                    </a:ln>
                  </pic:spPr>
                </pic:pic>
              </a:graphicData>
            </a:graphic>
          </wp:inline>
        </w:drawing>
      </w:r>
    </w:p>
    <w:p w14:paraId="33A76E52" w14:textId="77777777" w:rsidR="00E0528A" w:rsidRPr="00A57850" w:rsidRDefault="00E0528A" w:rsidP="00E0528A">
      <w:pPr>
        <w:ind w:left="720"/>
        <w:rPr>
          <w:rFonts w:ascii="Arial" w:hAnsi="Arial" w:cs="Arial"/>
          <w:b/>
          <w:bCs/>
          <w:lang w:val="fr-FR"/>
        </w:rPr>
      </w:pPr>
      <w:r w:rsidRPr="00A57850">
        <w:rPr>
          <w:rFonts w:ascii="Arial" w:hAnsi="Arial" w:cs="Arial"/>
          <w:b/>
          <w:bCs/>
          <w:lang w:val="fr-FR"/>
        </w:rPr>
        <w:t>Configuration</w:t>
      </w:r>
      <w:hyperlink r:id="rId42" w:anchor="configuration" w:tooltip="Lien direct vers le titre" w:history="1">
        <w:r w:rsidRPr="00A57850">
          <w:rPr>
            <w:rStyle w:val="Hyperlink"/>
            <w:rFonts w:ascii="Arial" w:hAnsi="Arial" w:cs="Arial"/>
            <w:b/>
            <w:bCs/>
            <w:lang w:val="fr-FR"/>
          </w:rPr>
          <w:t>​</w:t>
        </w:r>
      </w:hyperlink>
    </w:p>
    <w:p w14:paraId="39401C7A" w14:textId="77777777" w:rsidR="00E0528A" w:rsidRPr="00A57850" w:rsidRDefault="00E0528A" w:rsidP="00E0528A">
      <w:pPr>
        <w:ind w:left="720"/>
        <w:rPr>
          <w:rFonts w:ascii="Arial" w:hAnsi="Arial" w:cs="Arial"/>
          <w:lang w:val="fr-FR"/>
        </w:rPr>
      </w:pPr>
      <w:r w:rsidRPr="00A57850">
        <w:rPr>
          <w:rFonts w:ascii="Arial" w:hAnsi="Arial" w:cs="Arial"/>
          <w:lang w:val="fr-FR"/>
        </w:rPr>
        <w:t>Dans le formulaire de création de l'hôte sur l'interface Web de Centreon, il est nécessaire de renseigner les valeurs pour les champs "Snmp Community" et "Snmp Version".</w:t>
      </w:r>
    </w:p>
    <w:p w14:paraId="6B91423E" w14:textId="77777777" w:rsidR="00E0528A" w:rsidRPr="00A57850" w:rsidRDefault="00E0528A" w:rsidP="00E0528A">
      <w:pPr>
        <w:ind w:left="720"/>
        <w:rPr>
          <w:rFonts w:ascii="Arial" w:hAnsi="Arial" w:cs="Arial"/>
          <w:b/>
          <w:bCs/>
          <w:lang w:val="fr-FR"/>
        </w:rPr>
      </w:pPr>
      <w:r w:rsidRPr="00A57850">
        <w:rPr>
          <w:rFonts w:ascii="Arial" w:hAnsi="Arial" w:cs="Arial"/>
          <w:b/>
          <w:bCs/>
          <w:lang w:val="fr-FR"/>
        </w:rPr>
        <w:t>FAQ</w:t>
      </w:r>
      <w:hyperlink r:id="rId43" w:anchor="faq" w:tooltip="Lien direct vers le titre" w:history="1">
        <w:r w:rsidRPr="00A57850">
          <w:rPr>
            <w:rStyle w:val="Hyperlink"/>
            <w:rFonts w:ascii="Arial" w:hAnsi="Arial" w:cs="Arial"/>
            <w:b/>
            <w:bCs/>
            <w:lang w:val="fr-FR"/>
          </w:rPr>
          <w:t>​</w:t>
        </w:r>
      </w:hyperlink>
    </w:p>
    <w:p w14:paraId="3EA74121" w14:textId="77777777" w:rsidR="00E0528A" w:rsidRPr="00A57850" w:rsidRDefault="00E0528A" w:rsidP="00E0528A">
      <w:pPr>
        <w:ind w:left="720"/>
        <w:rPr>
          <w:rFonts w:ascii="Arial" w:hAnsi="Arial" w:cs="Arial"/>
          <w:b/>
          <w:bCs/>
          <w:lang w:val="fr-FR"/>
        </w:rPr>
      </w:pPr>
      <w:r w:rsidRPr="00A57850">
        <w:rPr>
          <w:rFonts w:ascii="Arial" w:hAnsi="Arial" w:cs="Arial"/>
          <w:b/>
          <w:bCs/>
          <w:lang w:val="fr-FR"/>
        </w:rPr>
        <w:t>Comment tester en ligne de commande et quelles significations portent les options principales ?</w:t>
      </w:r>
      <w:hyperlink r:id="rId44" w:anchor="comment-tester-en-ligne-de-commande-et-quelles-significations-portent-les-options-principales-" w:tooltip="Lien direct vers le titre" w:history="1">
        <w:r w:rsidRPr="00A57850">
          <w:rPr>
            <w:rStyle w:val="Hyperlink"/>
            <w:rFonts w:ascii="Arial" w:hAnsi="Arial" w:cs="Arial"/>
            <w:b/>
            <w:bCs/>
            <w:lang w:val="fr-FR"/>
          </w:rPr>
          <w:t>​</w:t>
        </w:r>
      </w:hyperlink>
    </w:p>
    <w:p w14:paraId="317A6B87" w14:textId="77777777" w:rsidR="00E0528A" w:rsidRPr="00A57850" w:rsidRDefault="00E0528A" w:rsidP="00E0528A">
      <w:pPr>
        <w:ind w:left="720"/>
        <w:rPr>
          <w:rFonts w:ascii="Arial" w:hAnsi="Arial" w:cs="Arial"/>
          <w:lang w:val="fr-FR"/>
        </w:rPr>
      </w:pPr>
      <w:r w:rsidRPr="00A57850">
        <w:rPr>
          <w:rFonts w:ascii="Arial" w:hAnsi="Arial" w:cs="Arial"/>
          <w:lang w:val="fr-FR"/>
        </w:rPr>
        <w:t>A partir du moment ou la sonde est installée, vous pouvez tester directement depuis votre poller de supervision avec l'utilisateur centreon-engine :</w:t>
      </w:r>
    </w:p>
    <w:p w14:paraId="407BDA08" w14:textId="77777777" w:rsidR="00E0528A" w:rsidRPr="00A57850" w:rsidRDefault="00E0528A" w:rsidP="00E0528A">
      <w:pPr>
        <w:pStyle w:val="HTMLPreformatted"/>
        <w:shd w:val="clear" w:color="auto" w:fill="F7FAFF"/>
        <w:rPr>
          <w:rFonts w:ascii="Arial" w:hAnsi="Arial" w:cs="Arial"/>
          <w:color w:val="555555"/>
          <w:szCs w:val="22"/>
        </w:rPr>
      </w:pPr>
      <w:proofErr w:type="spellStart"/>
      <w:r w:rsidRPr="00A57850">
        <w:rPr>
          <w:rFonts w:ascii="Arial" w:hAnsi="Arial" w:cs="Arial"/>
          <w:color w:val="555555"/>
          <w:szCs w:val="22"/>
        </w:rPr>
        <w:t>su</w:t>
      </w:r>
      <w:proofErr w:type="spellEnd"/>
      <w:r w:rsidRPr="00A57850">
        <w:rPr>
          <w:rFonts w:ascii="Arial" w:hAnsi="Arial" w:cs="Arial"/>
          <w:color w:val="555555"/>
          <w:szCs w:val="22"/>
        </w:rPr>
        <w:t xml:space="preserve"> - </w:t>
      </w:r>
      <w:proofErr w:type="spellStart"/>
      <w:r w:rsidRPr="00A57850">
        <w:rPr>
          <w:rFonts w:ascii="Arial" w:hAnsi="Arial" w:cs="Arial"/>
          <w:color w:val="555555"/>
          <w:szCs w:val="22"/>
        </w:rPr>
        <w:t>centreon</w:t>
      </w:r>
      <w:proofErr w:type="spellEnd"/>
      <w:r w:rsidRPr="00A57850">
        <w:rPr>
          <w:rFonts w:ascii="Arial" w:hAnsi="Arial" w:cs="Arial"/>
          <w:color w:val="555555"/>
          <w:szCs w:val="22"/>
        </w:rPr>
        <w:t>-engine</w:t>
      </w:r>
      <w:r w:rsidRPr="00A57850">
        <w:rPr>
          <w:rFonts w:ascii="Arial" w:hAnsi="Arial" w:cs="Arial"/>
          <w:color w:val="555555"/>
          <w:szCs w:val="22"/>
        </w:rPr>
        <w:br/>
      </w:r>
    </w:p>
    <w:p w14:paraId="6A684363" w14:textId="77777777" w:rsidR="00E0528A" w:rsidRPr="00A57850" w:rsidRDefault="00E0528A" w:rsidP="00E0528A">
      <w:pPr>
        <w:pStyle w:val="HTMLPreformatted"/>
        <w:shd w:val="clear" w:color="auto" w:fill="F7FAFF"/>
        <w:rPr>
          <w:rFonts w:ascii="Arial" w:hAnsi="Arial" w:cs="Arial"/>
          <w:color w:val="555555"/>
          <w:szCs w:val="22"/>
        </w:rPr>
      </w:pPr>
      <w:r w:rsidRPr="00A57850">
        <w:rPr>
          <w:rFonts w:ascii="Arial" w:hAnsi="Arial" w:cs="Arial"/>
          <w:color w:val="555555"/>
          <w:szCs w:val="22"/>
        </w:rPr>
        <w:t>/usr/lib/centreon/plugins/centreon_windows_snmp.pl \</w:t>
      </w:r>
      <w:r w:rsidRPr="00A57850">
        <w:rPr>
          <w:rFonts w:ascii="Arial" w:hAnsi="Arial" w:cs="Arial"/>
          <w:color w:val="555555"/>
          <w:szCs w:val="22"/>
        </w:rPr>
        <w:br/>
      </w:r>
    </w:p>
    <w:p w14:paraId="3CEE2F0A" w14:textId="77777777" w:rsidR="00E0528A" w:rsidRPr="00A57850" w:rsidRDefault="00E0528A" w:rsidP="00E0528A">
      <w:pPr>
        <w:pStyle w:val="HTMLPreformatted"/>
        <w:shd w:val="clear" w:color="auto" w:fill="F7FAFF"/>
        <w:rPr>
          <w:rFonts w:ascii="Arial" w:hAnsi="Arial" w:cs="Arial"/>
          <w:color w:val="555555"/>
          <w:szCs w:val="22"/>
        </w:rPr>
      </w:pPr>
      <w:r w:rsidRPr="00A57850">
        <w:rPr>
          <w:rFonts w:ascii="Arial" w:hAnsi="Arial" w:cs="Arial"/>
          <w:color w:val="555555"/>
          <w:szCs w:val="22"/>
        </w:rPr>
        <w:t xml:space="preserve">    --plugin=</w:t>
      </w:r>
      <w:proofErr w:type="spellStart"/>
      <w:proofErr w:type="gramStart"/>
      <w:r w:rsidRPr="00A57850">
        <w:rPr>
          <w:rFonts w:ascii="Arial" w:hAnsi="Arial" w:cs="Arial"/>
          <w:color w:val="555555"/>
          <w:szCs w:val="22"/>
        </w:rPr>
        <w:t>os</w:t>
      </w:r>
      <w:proofErr w:type="spellEnd"/>
      <w:r w:rsidRPr="00A57850">
        <w:rPr>
          <w:rFonts w:ascii="Arial" w:hAnsi="Arial" w:cs="Arial"/>
          <w:color w:val="555555"/>
          <w:szCs w:val="22"/>
        </w:rPr>
        <w:t>::</w:t>
      </w:r>
      <w:proofErr w:type="gramEnd"/>
      <w:r w:rsidRPr="00A57850">
        <w:rPr>
          <w:rFonts w:ascii="Arial" w:hAnsi="Arial" w:cs="Arial"/>
          <w:color w:val="555555"/>
          <w:szCs w:val="22"/>
        </w:rPr>
        <w:t>windows::</w:t>
      </w:r>
      <w:proofErr w:type="spellStart"/>
      <w:r w:rsidRPr="00A57850">
        <w:rPr>
          <w:rFonts w:ascii="Arial" w:hAnsi="Arial" w:cs="Arial"/>
          <w:color w:val="555555"/>
          <w:szCs w:val="22"/>
        </w:rPr>
        <w:t>snmp</w:t>
      </w:r>
      <w:proofErr w:type="spellEnd"/>
      <w:r w:rsidRPr="00A57850">
        <w:rPr>
          <w:rFonts w:ascii="Arial" w:hAnsi="Arial" w:cs="Arial"/>
          <w:color w:val="555555"/>
          <w:szCs w:val="22"/>
        </w:rPr>
        <w:t>::plugin \</w:t>
      </w:r>
      <w:r w:rsidRPr="00A57850">
        <w:rPr>
          <w:rFonts w:ascii="Arial" w:hAnsi="Arial" w:cs="Arial"/>
          <w:color w:val="555555"/>
          <w:szCs w:val="22"/>
        </w:rPr>
        <w:br/>
      </w:r>
    </w:p>
    <w:p w14:paraId="188F7910" w14:textId="77777777" w:rsidR="00E0528A" w:rsidRPr="00A57850" w:rsidRDefault="00E0528A" w:rsidP="00E0528A">
      <w:pPr>
        <w:pStyle w:val="HTMLPreformatted"/>
        <w:shd w:val="clear" w:color="auto" w:fill="F7FAFF"/>
        <w:rPr>
          <w:rFonts w:ascii="Arial" w:hAnsi="Arial" w:cs="Arial"/>
          <w:color w:val="555555"/>
          <w:szCs w:val="22"/>
        </w:rPr>
      </w:pPr>
      <w:r w:rsidRPr="00A57850">
        <w:rPr>
          <w:rFonts w:ascii="Arial" w:hAnsi="Arial" w:cs="Arial"/>
          <w:color w:val="555555"/>
          <w:szCs w:val="22"/>
        </w:rPr>
        <w:t xml:space="preserve">    --mode=service \</w:t>
      </w:r>
      <w:r w:rsidRPr="00A57850">
        <w:rPr>
          <w:rFonts w:ascii="Arial" w:hAnsi="Arial" w:cs="Arial"/>
          <w:color w:val="555555"/>
          <w:szCs w:val="22"/>
        </w:rPr>
        <w:br/>
      </w:r>
    </w:p>
    <w:p w14:paraId="532419E7" w14:textId="77777777" w:rsidR="00E0528A" w:rsidRPr="00A57850" w:rsidRDefault="00E0528A" w:rsidP="00E0528A">
      <w:pPr>
        <w:pStyle w:val="HTMLPreformatted"/>
        <w:shd w:val="clear" w:color="auto" w:fill="F7FAFF"/>
        <w:rPr>
          <w:rFonts w:ascii="Arial" w:hAnsi="Arial" w:cs="Arial"/>
          <w:color w:val="555555"/>
          <w:szCs w:val="22"/>
        </w:rPr>
      </w:pPr>
      <w:r w:rsidRPr="00A57850">
        <w:rPr>
          <w:rFonts w:ascii="Arial" w:hAnsi="Arial" w:cs="Arial"/>
          <w:color w:val="555555"/>
          <w:szCs w:val="22"/>
        </w:rPr>
        <w:t xml:space="preserve">    --hostname=10.237.22.114 \</w:t>
      </w:r>
      <w:r w:rsidRPr="00A57850">
        <w:rPr>
          <w:rFonts w:ascii="Arial" w:hAnsi="Arial" w:cs="Arial"/>
          <w:color w:val="555555"/>
          <w:szCs w:val="22"/>
        </w:rPr>
        <w:br/>
      </w:r>
    </w:p>
    <w:p w14:paraId="2B028A83" w14:textId="77777777" w:rsidR="00E0528A" w:rsidRPr="00A57850" w:rsidRDefault="00E0528A" w:rsidP="00E0528A">
      <w:pPr>
        <w:pStyle w:val="HTMLPreformatted"/>
        <w:shd w:val="clear" w:color="auto" w:fill="F7FAFF"/>
        <w:rPr>
          <w:rFonts w:ascii="Arial" w:hAnsi="Arial" w:cs="Arial"/>
          <w:color w:val="555555"/>
          <w:szCs w:val="22"/>
        </w:rPr>
      </w:pPr>
      <w:r w:rsidRPr="00A57850">
        <w:rPr>
          <w:rFonts w:ascii="Arial" w:hAnsi="Arial" w:cs="Arial"/>
          <w:color w:val="555555"/>
          <w:szCs w:val="22"/>
        </w:rPr>
        <w:t xml:space="preserve">    --</w:t>
      </w:r>
      <w:proofErr w:type="spellStart"/>
      <w:r w:rsidRPr="00A57850">
        <w:rPr>
          <w:rFonts w:ascii="Arial" w:hAnsi="Arial" w:cs="Arial"/>
          <w:color w:val="555555"/>
          <w:szCs w:val="22"/>
        </w:rPr>
        <w:t>snmp</w:t>
      </w:r>
      <w:proofErr w:type="spellEnd"/>
      <w:r w:rsidRPr="00A57850">
        <w:rPr>
          <w:rFonts w:ascii="Arial" w:hAnsi="Arial" w:cs="Arial"/>
          <w:color w:val="555555"/>
          <w:szCs w:val="22"/>
        </w:rPr>
        <w:t>-version='2c' \</w:t>
      </w:r>
      <w:r w:rsidRPr="00A57850">
        <w:rPr>
          <w:rFonts w:ascii="Arial" w:hAnsi="Arial" w:cs="Arial"/>
          <w:color w:val="555555"/>
          <w:szCs w:val="22"/>
        </w:rPr>
        <w:br/>
      </w:r>
    </w:p>
    <w:p w14:paraId="1B888408" w14:textId="77777777" w:rsidR="00E0528A" w:rsidRPr="00A57850" w:rsidRDefault="00E0528A" w:rsidP="00E0528A">
      <w:pPr>
        <w:pStyle w:val="HTMLPreformatted"/>
        <w:shd w:val="clear" w:color="auto" w:fill="F7FAFF"/>
        <w:rPr>
          <w:rFonts w:ascii="Arial" w:hAnsi="Arial" w:cs="Arial"/>
          <w:color w:val="555555"/>
          <w:szCs w:val="22"/>
        </w:rPr>
      </w:pPr>
      <w:r w:rsidRPr="00A57850">
        <w:rPr>
          <w:rFonts w:ascii="Arial" w:hAnsi="Arial" w:cs="Arial"/>
          <w:color w:val="555555"/>
          <w:szCs w:val="22"/>
        </w:rPr>
        <w:t xml:space="preserve">    --</w:t>
      </w:r>
      <w:proofErr w:type="spellStart"/>
      <w:r w:rsidRPr="00A57850">
        <w:rPr>
          <w:rFonts w:ascii="Arial" w:hAnsi="Arial" w:cs="Arial"/>
          <w:color w:val="555555"/>
          <w:szCs w:val="22"/>
        </w:rPr>
        <w:t>snmp</w:t>
      </w:r>
      <w:proofErr w:type="spellEnd"/>
      <w:r w:rsidRPr="00A57850">
        <w:rPr>
          <w:rFonts w:ascii="Arial" w:hAnsi="Arial" w:cs="Arial"/>
          <w:color w:val="555555"/>
          <w:szCs w:val="22"/>
        </w:rPr>
        <w:t>-community='</w:t>
      </w:r>
      <w:proofErr w:type="spellStart"/>
      <w:r w:rsidRPr="00A57850">
        <w:rPr>
          <w:rFonts w:ascii="Arial" w:hAnsi="Arial" w:cs="Arial"/>
          <w:color w:val="555555"/>
          <w:szCs w:val="22"/>
        </w:rPr>
        <w:t>windows_ro</w:t>
      </w:r>
      <w:proofErr w:type="spellEnd"/>
      <w:r w:rsidRPr="00A57850">
        <w:rPr>
          <w:rFonts w:ascii="Arial" w:hAnsi="Arial" w:cs="Arial"/>
          <w:color w:val="555555"/>
          <w:szCs w:val="22"/>
        </w:rPr>
        <w:t>' \</w:t>
      </w:r>
      <w:r w:rsidRPr="00A57850">
        <w:rPr>
          <w:rFonts w:ascii="Arial" w:hAnsi="Arial" w:cs="Arial"/>
          <w:color w:val="555555"/>
          <w:szCs w:val="22"/>
        </w:rPr>
        <w:br/>
      </w:r>
    </w:p>
    <w:p w14:paraId="5F3DE279" w14:textId="77777777" w:rsidR="00E0528A" w:rsidRPr="00A57850" w:rsidRDefault="00E0528A" w:rsidP="00E0528A">
      <w:pPr>
        <w:pStyle w:val="HTMLPreformatted"/>
        <w:shd w:val="clear" w:color="auto" w:fill="F7FAFF"/>
        <w:rPr>
          <w:rFonts w:ascii="Arial" w:hAnsi="Arial" w:cs="Arial"/>
          <w:color w:val="555555"/>
          <w:szCs w:val="22"/>
        </w:rPr>
      </w:pPr>
      <w:r w:rsidRPr="00A57850">
        <w:rPr>
          <w:rFonts w:ascii="Arial" w:hAnsi="Arial" w:cs="Arial"/>
          <w:color w:val="555555"/>
          <w:szCs w:val="22"/>
        </w:rPr>
        <w:t xml:space="preserve">    --</w:t>
      </w:r>
      <w:proofErr w:type="spellStart"/>
      <w:r w:rsidRPr="00A57850">
        <w:rPr>
          <w:rFonts w:ascii="Arial" w:hAnsi="Arial" w:cs="Arial"/>
          <w:color w:val="555555"/>
          <w:szCs w:val="22"/>
        </w:rPr>
        <w:t>snmp</w:t>
      </w:r>
      <w:proofErr w:type="spellEnd"/>
      <w:r w:rsidRPr="00A57850">
        <w:rPr>
          <w:rFonts w:ascii="Arial" w:hAnsi="Arial" w:cs="Arial"/>
          <w:color w:val="555555"/>
          <w:szCs w:val="22"/>
        </w:rPr>
        <w:t>-port=1616 \</w:t>
      </w:r>
      <w:r w:rsidRPr="00A57850">
        <w:rPr>
          <w:rFonts w:ascii="Arial" w:hAnsi="Arial" w:cs="Arial"/>
          <w:color w:val="555555"/>
          <w:szCs w:val="22"/>
        </w:rPr>
        <w:br/>
      </w:r>
    </w:p>
    <w:p w14:paraId="6426254E" w14:textId="77777777" w:rsidR="00E0528A" w:rsidRPr="00A57850" w:rsidRDefault="00E0528A" w:rsidP="00E0528A">
      <w:pPr>
        <w:pStyle w:val="HTMLPreformatted"/>
        <w:shd w:val="clear" w:color="auto" w:fill="F7FAFF"/>
        <w:rPr>
          <w:rFonts w:ascii="Arial" w:hAnsi="Arial" w:cs="Arial"/>
          <w:color w:val="555555"/>
          <w:szCs w:val="22"/>
        </w:rPr>
      </w:pPr>
      <w:r w:rsidRPr="00A57850">
        <w:rPr>
          <w:rFonts w:ascii="Arial" w:hAnsi="Arial" w:cs="Arial"/>
          <w:color w:val="555555"/>
          <w:szCs w:val="22"/>
        </w:rPr>
        <w:t xml:space="preserve">    --service='</w:t>
      </w:r>
      <w:proofErr w:type="spellStart"/>
      <w:r w:rsidRPr="00A57850">
        <w:rPr>
          <w:rFonts w:ascii="Arial" w:hAnsi="Arial" w:cs="Arial"/>
          <w:color w:val="555555"/>
          <w:szCs w:val="22"/>
        </w:rPr>
        <w:t>firefox</w:t>
      </w:r>
      <w:proofErr w:type="spellEnd"/>
      <w:r w:rsidRPr="00A57850">
        <w:rPr>
          <w:rFonts w:ascii="Arial" w:hAnsi="Arial" w:cs="Arial"/>
          <w:color w:val="555555"/>
          <w:szCs w:val="22"/>
        </w:rPr>
        <w:t>' \</w:t>
      </w:r>
      <w:r w:rsidRPr="00A57850">
        <w:rPr>
          <w:rFonts w:ascii="Arial" w:hAnsi="Arial" w:cs="Arial"/>
          <w:color w:val="555555"/>
          <w:szCs w:val="22"/>
        </w:rPr>
        <w:br/>
      </w:r>
    </w:p>
    <w:p w14:paraId="26720A03" w14:textId="77777777" w:rsidR="00E0528A" w:rsidRPr="00A57850" w:rsidRDefault="00E0528A" w:rsidP="00E0528A">
      <w:pPr>
        <w:pStyle w:val="HTMLPreformatted"/>
        <w:shd w:val="clear" w:color="auto" w:fill="F7FAFF"/>
        <w:rPr>
          <w:rFonts w:ascii="Arial" w:hAnsi="Arial" w:cs="Arial"/>
          <w:color w:val="555555"/>
          <w:szCs w:val="22"/>
        </w:rPr>
      </w:pPr>
      <w:r w:rsidRPr="00A57850">
        <w:rPr>
          <w:rFonts w:ascii="Arial" w:hAnsi="Arial" w:cs="Arial"/>
          <w:color w:val="555555"/>
          <w:szCs w:val="22"/>
        </w:rPr>
        <w:t xml:space="preserve">    --warning= \</w:t>
      </w:r>
      <w:r w:rsidRPr="00A57850">
        <w:rPr>
          <w:rFonts w:ascii="Arial" w:hAnsi="Arial" w:cs="Arial"/>
          <w:color w:val="555555"/>
          <w:szCs w:val="22"/>
        </w:rPr>
        <w:br/>
      </w:r>
    </w:p>
    <w:p w14:paraId="7FF6E569" w14:textId="77777777" w:rsidR="00E0528A" w:rsidRPr="00A57850" w:rsidRDefault="00E0528A" w:rsidP="00E0528A">
      <w:pPr>
        <w:pStyle w:val="HTMLPreformatted"/>
        <w:shd w:val="clear" w:color="auto" w:fill="F7FAFF"/>
        <w:rPr>
          <w:rFonts w:ascii="Arial" w:hAnsi="Arial" w:cs="Arial"/>
          <w:color w:val="555555"/>
          <w:szCs w:val="22"/>
          <w:lang w:val="fr-FR"/>
        </w:rPr>
      </w:pPr>
      <w:r w:rsidRPr="00A57850">
        <w:rPr>
          <w:rFonts w:ascii="Arial" w:hAnsi="Arial" w:cs="Arial"/>
          <w:color w:val="555555"/>
          <w:szCs w:val="22"/>
        </w:rPr>
        <w:t xml:space="preserve">    </w:t>
      </w:r>
      <w:r w:rsidRPr="00A57850">
        <w:rPr>
          <w:rFonts w:ascii="Arial" w:hAnsi="Arial" w:cs="Arial"/>
          <w:color w:val="555555"/>
          <w:szCs w:val="22"/>
          <w:lang w:val="fr-FR"/>
        </w:rPr>
        <w:t>--critical=</w:t>
      </w:r>
      <w:proofErr w:type="gramStart"/>
      <w:r w:rsidRPr="00A57850">
        <w:rPr>
          <w:rFonts w:ascii="Arial" w:hAnsi="Arial" w:cs="Arial"/>
          <w:color w:val="555555"/>
          <w:szCs w:val="22"/>
          <w:lang w:val="fr-FR"/>
        </w:rPr>
        <w:t>1:</w:t>
      </w:r>
      <w:proofErr w:type="gramEnd"/>
      <w:r w:rsidRPr="00A57850">
        <w:rPr>
          <w:rFonts w:ascii="Arial" w:hAnsi="Arial" w:cs="Arial"/>
          <w:color w:val="555555"/>
          <w:szCs w:val="22"/>
          <w:lang w:val="fr-FR"/>
        </w:rPr>
        <w:t xml:space="preserve"> \</w:t>
      </w:r>
      <w:r w:rsidRPr="00A57850">
        <w:rPr>
          <w:rFonts w:ascii="Arial" w:hAnsi="Arial" w:cs="Arial"/>
          <w:color w:val="555555"/>
          <w:szCs w:val="22"/>
          <w:lang w:val="fr-FR"/>
        </w:rPr>
        <w:br/>
      </w:r>
    </w:p>
    <w:p w14:paraId="3DCBE28F" w14:textId="77777777" w:rsidR="00E0528A" w:rsidRPr="00A57850" w:rsidRDefault="00E0528A" w:rsidP="00E0528A">
      <w:pPr>
        <w:pStyle w:val="HTMLPreformatted"/>
        <w:shd w:val="clear" w:color="auto" w:fill="F7FAFF"/>
        <w:rPr>
          <w:rFonts w:ascii="Arial" w:hAnsi="Arial" w:cs="Arial"/>
          <w:color w:val="555555"/>
          <w:szCs w:val="22"/>
          <w:lang w:val="fr-FR"/>
        </w:rPr>
      </w:pPr>
      <w:r w:rsidRPr="00A57850">
        <w:rPr>
          <w:rFonts w:ascii="Arial" w:hAnsi="Arial" w:cs="Arial"/>
          <w:color w:val="555555"/>
          <w:szCs w:val="22"/>
          <w:lang w:val="fr-FR"/>
        </w:rPr>
        <w:t xml:space="preserve">    --state='' \</w:t>
      </w:r>
      <w:r w:rsidRPr="00A57850">
        <w:rPr>
          <w:rFonts w:ascii="Arial" w:hAnsi="Arial" w:cs="Arial"/>
          <w:color w:val="555555"/>
          <w:szCs w:val="22"/>
          <w:lang w:val="fr-FR"/>
        </w:rPr>
        <w:br/>
      </w:r>
    </w:p>
    <w:p w14:paraId="51BF53B3" w14:textId="77777777" w:rsidR="00E0528A" w:rsidRPr="00A57850" w:rsidRDefault="00E0528A" w:rsidP="00E0528A">
      <w:pPr>
        <w:pStyle w:val="HTMLPreformatted"/>
        <w:shd w:val="clear" w:color="auto" w:fill="F7FAFF"/>
        <w:rPr>
          <w:rFonts w:ascii="Arial" w:hAnsi="Arial" w:cs="Arial"/>
          <w:color w:val="555555"/>
          <w:szCs w:val="22"/>
          <w:lang w:val="fr-FR"/>
        </w:rPr>
      </w:pPr>
      <w:r w:rsidRPr="00A57850">
        <w:rPr>
          <w:rFonts w:ascii="Arial" w:hAnsi="Arial" w:cs="Arial"/>
          <w:color w:val="555555"/>
          <w:szCs w:val="22"/>
          <w:lang w:val="fr-FR"/>
        </w:rPr>
        <w:t xml:space="preserve">    --regexp</w:t>
      </w:r>
    </w:p>
    <w:p w14:paraId="33FAEC5E" w14:textId="77777777" w:rsidR="00E0528A" w:rsidRPr="00A57850" w:rsidRDefault="00E0528A" w:rsidP="00E0528A">
      <w:pPr>
        <w:ind w:left="720"/>
        <w:rPr>
          <w:rFonts w:ascii="Arial" w:hAnsi="Arial" w:cs="Arial"/>
          <w:color w:val="auto"/>
          <w:lang w:val="fr-FR"/>
        </w:rPr>
      </w:pPr>
      <w:r w:rsidRPr="00A57850">
        <w:rPr>
          <w:rFonts w:ascii="Arial" w:hAnsi="Arial" w:cs="Arial"/>
          <w:lang w:val="fr-FR"/>
        </w:rPr>
        <w:br/>
      </w:r>
    </w:p>
    <w:p w14:paraId="3C4AB308" w14:textId="77777777" w:rsidR="00E0528A" w:rsidRPr="00A57850" w:rsidRDefault="00E0528A" w:rsidP="00E0528A">
      <w:pPr>
        <w:rPr>
          <w:rFonts w:ascii="Arial" w:hAnsi="Arial" w:cs="Arial"/>
          <w:lang w:val="fr-FR"/>
        </w:rPr>
      </w:pPr>
    </w:p>
    <w:p w14:paraId="18C30E6E" w14:textId="77777777" w:rsidR="00E0528A" w:rsidRPr="00A57850" w:rsidRDefault="00E0528A" w:rsidP="00E0528A">
      <w:pPr>
        <w:ind w:left="720"/>
        <w:rPr>
          <w:rFonts w:ascii="Arial" w:hAnsi="Arial" w:cs="Arial"/>
          <w:lang w:val="fr-FR"/>
        </w:rPr>
      </w:pPr>
      <w:r w:rsidRPr="00A57850">
        <w:rPr>
          <w:rFonts w:ascii="Arial" w:hAnsi="Arial" w:cs="Arial"/>
          <w:lang w:val="fr-FR"/>
        </w:rPr>
        <w:t>La commande renvoie alors :</w:t>
      </w:r>
    </w:p>
    <w:p w14:paraId="0E0D413E" w14:textId="77777777" w:rsidR="00E0528A" w:rsidRPr="00A57850" w:rsidRDefault="00E0528A" w:rsidP="00E0528A">
      <w:pPr>
        <w:ind w:left="720"/>
        <w:rPr>
          <w:rFonts w:ascii="Arial" w:hAnsi="Arial" w:cs="Arial"/>
          <w:lang w:val="fr-FR"/>
        </w:rPr>
      </w:pPr>
      <w:proofErr w:type="gramStart"/>
      <w:r w:rsidRPr="00A57850">
        <w:rPr>
          <w:rFonts w:ascii="Arial" w:hAnsi="Arial" w:cs="Arial"/>
          <w:lang w:val="fr-FR"/>
        </w:rPr>
        <w:t>CRITICAL:</w:t>
      </w:r>
      <w:proofErr w:type="gramEnd"/>
      <w:r w:rsidRPr="00A57850">
        <w:rPr>
          <w:rFonts w:ascii="Arial" w:hAnsi="Arial" w:cs="Arial"/>
          <w:lang w:val="fr-FR"/>
        </w:rPr>
        <w:t xml:space="preserve"> Service problem 'firefox'</w:t>
      </w:r>
      <w:r w:rsidRPr="00A57850">
        <w:rPr>
          <w:rFonts w:ascii="Arial" w:hAnsi="Arial" w:cs="Arial"/>
          <w:lang w:val="fr-FR"/>
        </w:rPr>
        <w:br/>
      </w:r>
    </w:p>
    <w:p w14:paraId="2D8CB29A" w14:textId="77777777" w:rsidR="00E0528A" w:rsidRPr="00A57850" w:rsidRDefault="00E0528A" w:rsidP="00E0528A">
      <w:pPr>
        <w:ind w:left="720"/>
        <w:rPr>
          <w:rFonts w:ascii="Arial" w:hAnsi="Arial" w:cs="Arial"/>
          <w:lang w:val="fr-FR"/>
        </w:rPr>
      </w:pPr>
      <w:r w:rsidRPr="00A57850">
        <w:rPr>
          <w:rFonts w:ascii="Arial" w:hAnsi="Arial" w:cs="Arial"/>
          <w:lang w:val="fr-FR"/>
        </w:rPr>
        <w:t>Copier</w:t>
      </w:r>
    </w:p>
    <w:p w14:paraId="09AC97F0" w14:textId="77777777" w:rsidR="00E0528A" w:rsidRPr="00A57850" w:rsidRDefault="00E0528A" w:rsidP="00E0528A">
      <w:pPr>
        <w:ind w:left="720"/>
        <w:rPr>
          <w:rFonts w:ascii="Arial" w:hAnsi="Arial" w:cs="Arial"/>
          <w:lang w:val="fr-FR"/>
        </w:rPr>
      </w:pPr>
      <w:r w:rsidRPr="00A57850">
        <w:rPr>
          <w:rFonts w:ascii="Arial" w:hAnsi="Arial" w:cs="Arial"/>
          <w:lang w:val="fr-FR"/>
        </w:rPr>
        <w:t>La commande vérifie l'état d'un Service (--mode=service) sur une machine ayant pour adresse 10.237.22.114 (--hostname=10.237.22.114) en version 2 du protocol SNMP et avec la communauté windows_ro (--snmp-community='windows_ro'). Le service supervisé est Firefox (firefox)</w:t>
      </w:r>
    </w:p>
    <w:p w14:paraId="3D4D8B6F" w14:textId="77777777" w:rsidR="00E0528A" w:rsidRPr="00A57850" w:rsidRDefault="00E0528A" w:rsidP="00E0528A">
      <w:pPr>
        <w:ind w:left="720"/>
        <w:rPr>
          <w:rFonts w:ascii="Arial" w:hAnsi="Arial" w:cs="Arial"/>
          <w:lang w:val="fr-FR"/>
        </w:rPr>
      </w:pPr>
      <w:r w:rsidRPr="00A57850">
        <w:rPr>
          <w:rFonts w:ascii="Arial" w:hAnsi="Arial" w:cs="Arial"/>
          <w:lang w:val="fr-FR"/>
        </w:rPr>
        <w:t xml:space="preserve">Tous les modes sont affichables via la commande </w:t>
      </w:r>
      <w:proofErr w:type="gramStart"/>
      <w:r w:rsidRPr="00A57850">
        <w:rPr>
          <w:rFonts w:ascii="Arial" w:hAnsi="Arial" w:cs="Arial"/>
          <w:lang w:val="fr-FR"/>
        </w:rPr>
        <w:t>suivante:</w:t>
      </w:r>
      <w:proofErr w:type="gramEnd"/>
    </w:p>
    <w:p w14:paraId="62EAF278" w14:textId="77777777" w:rsidR="00E0528A" w:rsidRPr="00A57850" w:rsidRDefault="00E0528A" w:rsidP="00E0528A">
      <w:pPr>
        <w:ind w:left="720"/>
        <w:rPr>
          <w:rFonts w:ascii="Arial" w:hAnsi="Arial" w:cs="Arial"/>
        </w:rPr>
      </w:pPr>
      <w:r w:rsidRPr="00A57850">
        <w:rPr>
          <w:rFonts w:ascii="Arial" w:hAnsi="Arial" w:cs="Arial"/>
        </w:rPr>
        <w:t>/usr/lib/centreon/plugins/centreon_windows_snmp.pl \</w:t>
      </w:r>
      <w:r w:rsidRPr="00A57850">
        <w:rPr>
          <w:rFonts w:ascii="Arial" w:hAnsi="Arial" w:cs="Arial"/>
        </w:rPr>
        <w:br/>
        <w:t xml:space="preserve">    --plugin=</w:t>
      </w:r>
      <w:proofErr w:type="spellStart"/>
      <w:proofErr w:type="gramStart"/>
      <w:r w:rsidRPr="00A57850">
        <w:rPr>
          <w:rFonts w:ascii="Arial" w:hAnsi="Arial" w:cs="Arial"/>
        </w:rPr>
        <w:t>os</w:t>
      </w:r>
      <w:proofErr w:type="spellEnd"/>
      <w:r w:rsidRPr="00A57850">
        <w:rPr>
          <w:rFonts w:ascii="Arial" w:hAnsi="Arial" w:cs="Arial"/>
        </w:rPr>
        <w:t>::</w:t>
      </w:r>
      <w:proofErr w:type="gramEnd"/>
      <w:r w:rsidRPr="00A57850">
        <w:rPr>
          <w:rFonts w:ascii="Arial" w:hAnsi="Arial" w:cs="Arial"/>
        </w:rPr>
        <w:t>windows::</w:t>
      </w:r>
      <w:proofErr w:type="spellStart"/>
      <w:r w:rsidRPr="00A57850">
        <w:rPr>
          <w:rFonts w:ascii="Arial" w:hAnsi="Arial" w:cs="Arial"/>
        </w:rPr>
        <w:t>snmp</w:t>
      </w:r>
      <w:proofErr w:type="spellEnd"/>
      <w:r w:rsidRPr="00A57850">
        <w:rPr>
          <w:rFonts w:ascii="Arial" w:hAnsi="Arial" w:cs="Arial"/>
        </w:rPr>
        <w:t>::plugin \</w:t>
      </w:r>
      <w:r w:rsidRPr="00A57850">
        <w:rPr>
          <w:rFonts w:ascii="Arial" w:hAnsi="Arial" w:cs="Arial"/>
        </w:rPr>
        <w:br/>
        <w:t xml:space="preserve">    --list-mode</w:t>
      </w:r>
      <w:r w:rsidRPr="00A57850">
        <w:rPr>
          <w:rFonts w:ascii="Arial" w:hAnsi="Arial" w:cs="Arial"/>
        </w:rPr>
        <w:br/>
      </w:r>
    </w:p>
    <w:p w14:paraId="6A64DAEE" w14:textId="03782E63" w:rsidR="00E0528A" w:rsidRPr="00A57850" w:rsidRDefault="00E0528A" w:rsidP="00E0528A">
      <w:pPr>
        <w:ind w:left="720"/>
        <w:rPr>
          <w:rFonts w:ascii="Arial" w:hAnsi="Arial" w:cs="Arial"/>
          <w:lang w:val="fr-FR"/>
        </w:rPr>
      </w:pPr>
      <w:r w:rsidRPr="00A57850">
        <w:rPr>
          <w:rFonts w:ascii="Arial" w:hAnsi="Arial" w:cs="Arial"/>
          <w:noProof/>
        </w:rPr>
        <w:drawing>
          <wp:inline distT="0" distB="0" distL="0" distR="0" wp14:anchorId="64CDC07D" wp14:editId="61E403F1">
            <wp:extent cx="2695575" cy="186880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5575" cy="1868805"/>
                    </a:xfrm>
                    <a:prstGeom prst="rect">
                      <a:avLst/>
                    </a:prstGeom>
                    <a:noFill/>
                    <a:ln>
                      <a:noFill/>
                    </a:ln>
                  </pic:spPr>
                </pic:pic>
              </a:graphicData>
            </a:graphic>
          </wp:inline>
        </w:drawing>
      </w:r>
    </w:p>
    <w:p w14:paraId="3A2FC789" w14:textId="77777777" w:rsidR="00E0528A" w:rsidRPr="00A57850" w:rsidRDefault="00E0528A" w:rsidP="00E0528A">
      <w:pPr>
        <w:ind w:left="720"/>
        <w:rPr>
          <w:rFonts w:ascii="Arial" w:hAnsi="Arial" w:cs="Arial"/>
          <w:lang w:val="fr-FR"/>
        </w:rPr>
      </w:pPr>
      <w:r w:rsidRPr="00A57850">
        <w:rPr>
          <w:rFonts w:ascii="Arial" w:hAnsi="Arial" w:cs="Arial"/>
          <w:lang w:val="fr-FR"/>
        </w:rPr>
        <w:t xml:space="preserve">Les options des différents modes sont consultables via le help du </w:t>
      </w:r>
      <w:proofErr w:type="gramStart"/>
      <w:r w:rsidRPr="00A57850">
        <w:rPr>
          <w:rFonts w:ascii="Arial" w:hAnsi="Arial" w:cs="Arial"/>
          <w:lang w:val="fr-FR"/>
        </w:rPr>
        <w:t>mode:</w:t>
      </w:r>
      <w:proofErr w:type="gramEnd"/>
    </w:p>
    <w:p w14:paraId="56069BE6" w14:textId="77777777" w:rsidR="00E0528A" w:rsidRPr="00A57850" w:rsidRDefault="00E0528A" w:rsidP="00E0528A">
      <w:pPr>
        <w:ind w:left="720"/>
        <w:rPr>
          <w:rFonts w:ascii="Arial" w:hAnsi="Arial" w:cs="Arial"/>
        </w:rPr>
      </w:pPr>
      <w:r w:rsidRPr="00A57850">
        <w:rPr>
          <w:rFonts w:ascii="Arial" w:hAnsi="Arial" w:cs="Arial"/>
        </w:rPr>
        <w:t>/usr/lib/centreon/plugins/centreon_windows_snmp.pl \</w:t>
      </w:r>
      <w:r w:rsidRPr="00A57850">
        <w:rPr>
          <w:rFonts w:ascii="Arial" w:hAnsi="Arial" w:cs="Arial"/>
        </w:rPr>
        <w:br/>
        <w:t xml:space="preserve">    --plugin=</w:t>
      </w:r>
      <w:proofErr w:type="spellStart"/>
      <w:proofErr w:type="gramStart"/>
      <w:r w:rsidRPr="00A57850">
        <w:rPr>
          <w:rFonts w:ascii="Arial" w:hAnsi="Arial" w:cs="Arial"/>
        </w:rPr>
        <w:t>os</w:t>
      </w:r>
      <w:proofErr w:type="spellEnd"/>
      <w:r w:rsidRPr="00A57850">
        <w:rPr>
          <w:rFonts w:ascii="Arial" w:hAnsi="Arial" w:cs="Arial"/>
        </w:rPr>
        <w:t>::</w:t>
      </w:r>
      <w:proofErr w:type="gramEnd"/>
      <w:r w:rsidRPr="00A57850">
        <w:rPr>
          <w:rFonts w:ascii="Arial" w:hAnsi="Arial" w:cs="Arial"/>
        </w:rPr>
        <w:t>windows::</w:t>
      </w:r>
      <w:proofErr w:type="spellStart"/>
      <w:r w:rsidRPr="00A57850">
        <w:rPr>
          <w:rFonts w:ascii="Arial" w:hAnsi="Arial" w:cs="Arial"/>
        </w:rPr>
        <w:t>snmp</w:t>
      </w:r>
      <w:proofErr w:type="spellEnd"/>
      <w:r w:rsidRPr="00A57850">
        <w:rPr>
          <w:rFonts w:ascii="Arial" w:hAnsi="Arial" w:cs="Arial"/>
        </w:rPr>
        <w:t>::plugin \</w:t>
      </w:r>
      <w:r w:rsidRPr="00A57850">
        <w:rPr>
          <w:rFonts w:ascii="Arial" w:hAnsi="Arial" w:cs="Arial"/>
        </w:rPr>
        <w:br/>
        <w:t xml:space="preserve">    --mode=service \</w:t>
      </w:r>
      <w:r w:rsidRPr="00A57850">
        <w:rPr>
          <w:rFonts w:ascii="Arial" w:hAnsi="Arial" w:cs="Arial"/>
        </w:rPr>
        <w:br/>
        <w:t xml:space="preserve">    --help</w:t>
      </w:r>
      <w:r w:rsidRPr="00A57850">
        <w:rPr>
          <w:rFonts w:ascii="Arial" w:hAnsi="Arial" w:cs="Arial"/>
        </w:rPr>
        <w:br/>
      </w:r>
    </w:p>
    <w:p w14:paraId="5697AB2F" w14:textId="77777777" w:rsidR="00E0528A" w:rsidRPr="00A57850" w:rsidRDefault="00E0528A" w:rsidP="00E0528A">
      <w:pPr>
        <w:ind w:left="720"/>
        <w:rPr>
          <w:rFonts w:ascii="Arial" w:hAnsi="Arial" w:cs="Arial"/>
        </w:rPr>
      </w:pPr>
    </w:p>
    <w:p w14:paraId="138F01BE" w14:textId="77777777" w:rsidR="00E0528A" w:rsidRPr="00A57850" w:rsidRDefault="00E0528A" w:rsidP="00E0528A">
      <w:pPr>
        <w:ind w:left="720"/>
        <w:rPr>
          <w:rFonts w:ascii="Arial" w:hAnsi="Arial" w:cs="Arial"/>
          <w:b/>
          <w:bCs/>
          <w:lang w:val="fr-FR"/>
        </w:rPr>
      </w:pPr>
      <w:r w:rsidRPr="00A57850">
        <w:rPr>
          <w:rFonts w:ascii="Arial" w:hAnsi="Arial" w:cs="Arial"/>
          <w:b/>
          <w:bCs/>
          <w:lang w:val="fr-FR"/>
        </w:rPr>
        <w:t>INCONNU : Requête SNMP GET : Délai d'expiration</w:t>
      </w:r>
    </w:p>
    <w:p w14:paraId="70429D6D" w14:textId="77777777" w:rsidR="00E0528A" w:rsidRPr="00A57850" w:rsidRDefault="00E0528A" w:rsidP="00E0528A">
      <w:pPr>
        <w:ind w:left="720"/>
        <w:rPr>
          <w:rFonts w:ascii="Arial" w:hAnsi="Arial" w:cs="Arial"/>
          <w:lang w:val="fr-FR"/>
        </w:rPr>
      </w:pPr>
      <w:r w:rsidRPr="00A57850">
        <w:rPr>
          <w:rFonts w:ascii="Arial" w:hAnsi="Arial" w:cs="Arial"/>
          <w:lang w:val="fr-FR"/>
        </w:rPr>
        <w:t>Si vous obtenez ce message, cela signifie que vous ne parvenez pas à contacter le serveur Windows sur le port 161, ou alors que la communauté SNMP configurée n'est pas correcte. Il est également possible qu'un firewall bloque le flux.</w:t>
      </w:r>
    </w:p>
    <w:p w14:paraId="469E62C5" w14:textId="77777777" w:rsidR="00E0528A" w:rsidRPr="00A57850" w:rsidRDefault="00E0528A" w:rsidP="00E0528A">
      <w:pPr>
        <w:ind w:left="720"/>
        <w:rPr>
          <w:rFonts w:ascii="Arial" w:hAnsi="Arial" w:cs="Arial"/>
          <w:b/>
          <w:bCs/>
          <w:lang w:val="fr-FR"/>
        </w:rPr>
      </w:pPr>
      <w:r w:rsidRPr="00A57850">
        <w:rPr>
          <w:rFonts w:ascii="Arial" w:hAnsi="Arial" w:cs="Arial"/>
          <w:b/>
          <w:bCs/>
          <w:lang w:val="fr-FR"/>
        </w:rPr>
        <w:t>INCONNU : Requête de table SNMP : (genError) Une erreur générale </w:t>
      </w:r>
      <w:hyperlink r:id="rId46" w:anchor="unknown-snmp-table-request--generror-a-general-failure-occured" w:tooltip="Lien direct vers le titre" w:history="1">
        <w:r w:rsidRPr="00A57850">
          <w:rPr>
            <w:rStyle w:val="Hyperlink"/>
            <w:rFonts w:ascii="Arial" w:hAnsi="Arial" w:cs="Arial"/>
            <w:b/>
            <w:bCs/>
            <w:lang w:val="fr-FR"/>
          </w:rPr>
          <w:t>s'est produite</w:t>
        </w:r>
      </w:hyperlink>
    </w:p>
    <w:p w14:paraId="4540094A" w14:textId="77777777" w:rsidR="00E0528A" w:rsidRPr="00A57850" w:rsidRDefault="00E0528A" w:rsidP="00E0528A">
      <w:pPr>
        <w:ind w:left="720"/>
        <w:rPr>
          <w:rFonts w:ascii="Arial" w:hAnsi="Arial" w:cs="Arial"/>
          <w:lang w:val="fr-FR"/>
        </w:rPr>
      </w:pPr>
      <w:r w:rsidRPr="00A57850">
        <w:rPr>
          <w:rFonts w:ascii="Arial" w:hAnsi="Arial" w:cs="Arial"/>
          <w:lang w:val="fr-FR"/>
        </w:rPr>
        <w:t>Un patch a été fait pour résoudre cette erreur qui vient de l'agent SNMP de Windows (N'oubliez pas de mettre à jour votre plugins et votre pack). Ce patch ne marche pas pour toutes les versions de Windows Serveur. Il faudra alors utiliser l'agent NSClient RestAPI pour une supervision exhaustive.</w:t>
      </w:r>
    </w:p>
    <w:p w14:paraId="44B14109" w14:textId="77777777" w:rsidR="00E0528A" w:rsidRPr="00A57850" w:rsidRDefault="00E0528A" w:rsidP="00E0528A">
      <w:pPr>
        <w:ind w:left="720"/>
        <w:rPr>
          <w:rFonts w:ascii="Arial" w:hAnsi="Arial" w:cs="Arial"/>
          <w:b/>
          <w:bCs/>
        </w:rPr>
      </w:pPr>
      <w:r w:rsidRPr="00A57850">
        <w:rPr>
          <w:rFonts w:ascii="Arial" w:hAnsi="Arial" w:cs="Arial"/>
          <w:b/>
          <w:bCs/>
        </w:rPr>
        <w:t>UNKNOWN: Can't construct cache..." pour Windows 2003 Server - Traffic Global</w:t>
      </w:r>
      <w:hyperlink r:id="rId47" w:anchor="unknown-cant-construct-cache-pour-windows-2003-server---traffic-global" w:tooltip="Lien direct vers le titre" w:history="1">
        <w:r w:rsidRPr="00A57850">
          <w:rPr>
            <w:rStyle w:val="Hyperlink"/>
            <w:rFonts w:ascii="Arial" w:hAnsi="Arial" w:cs="Arial"/>
            <w:b/>
            <w:bCs/>
          </w:rPr>
          <w:t>​</w:t>
        </w:r>
      </w:hyperlink>
    </w:p>
    <w:p w14:paraId="5F18D859" w14:textId="77777777" w:rsidR="00E0528A" w:rsidRPr="00A57850" w:rsidRDefault="00E0528A" w:rsidP="00E0528A">
      <w:pPr>
        <w:ind w:left="720"/>
        <w:rPr>
          <w:rFonts w:ascii="Arial" w:hAnsi="Arial" w:cs="Arial"/>
          <w:lang w:val="fr-FR"/>
        </w:rPr>
      </w:pPr>
      <w:r w:rsidRPr="00A57850">
        <w:rPr>
          <w:rFonts w:ascii="Arial" w:hAnsi="Arial" w:cs="Arial"/>
          <w:lang w:val="fr-FR"/>
        </w:rPr>
        <w:t>Ajoutez dans les "EXTRAOPTIONS" des services les options suivantes :</w:t>
      </w:r>
    </w:p>
    <w:p w14:paraId="5730C59E" w14:textId="77777777" w:rsidR="00E0528A" w:rsidRPr="00A57850" w:rsidRDefault="00E0528A" w:rsidP="00E0528A">
      <w:pPr>
        <w:ind w:left="720"/>
        <w:rPr>
          <w:rFonts w:ascii="Arial" w:hAnsi="Arial" w:cs="Arial"/>
        </w:rPr>
      </w:pPr>
      <w:r w:rsidRPr="00A57850">
        <w:rPr>
          <w:rFonts w:ascii="Arial" w:hAnsi="Arial" w:cs="Arial"/>
        </w:rPr>
        <w:t>--</w:t>
      </w:r>
      <w:proofErr w:type="spellStart"/>
      <w:r w:rsidRPr="00A57850">
        <w:rPr>
          <w:rFonts w:ascii="Arial" w:hAnsi="Arial" w:cs="Arial"/>
        </w:rPr>
        <w:t>oid</w:t>
      </w:r>
      <w:proofErr w:type="spellEnd"/>
      <w:r w:rsidRPr="00A57850">
        <w:rPr>
          <w:rFonts w:ascii="Arial" w:hAnsi="Arial" w:cs="Arial"/>
        </w:rPr>
        <w:t>-display='</w:t>
      </w:r>
      <w:proofErr w:type="spellStart"/>
      <w:r w:rsidRPr="00A57850">
        <w:rPr>
          <w:rFonts w:ascii="Arial" w:hAnsi="Arial" w:cs="Arial"/>
        </w:rPr>
        <w:t>ifDesc</w:t>
      </w:r>
      <w:proofErr w:type="spellEnd"/>
      <w:r w:rsidRPr="00A57850">
        <w:rPr>
          <w:rFonts w:ascii="Arial" w:hAnsi="Arial" w:cs="Arial"/>
        </w:rPr>
        <w:t>' --</w:t>
      </w:r>
      <w:proofErr w:type="spellStart"/>
      <w:r w:rsidRPr="00A57850">
        <w:rPr>
          <w:rFonts w:ascii="Arial" w:hAnsi="Arial" w:cs="Arial"/>
        </w:rPr>
        <w:t>oid</w:t>
      </w:r>
      <w:proofErr w:type="spellEnd"/>
      <w:r w:rsidRPr="00A57850">
        <w:rPr>
          <w:rFonts w:ascii="Arial" w:hAnsi="Arial" w:cs="Arial"/>
        </w:rPr>
        <w:t>-filter='</w:t>
      </w:r>
      <w:proofErr w:type="spellStart"/>
      <w:r w:rsidRPr="00A57850">
        <w:rPr>
          <w:rFonts w:ascii="Arial" w:hAnsi="Arial" w:cs="Arial"/>
        </w:rPr>
        <w:t>ifDesc</w:t>
      </w:r>
      <w:proofErr w:type="spellEnd"/>
      <w:r w:rsidRPr="00A57850">
        <w:rPr>
          <w:rFonts w:ascii="Arial" w:hAnsi="Arial" w:cs="Arial"/>
        </w:rPr>
        <w:t>'</w:t>
      </w:r>
      <w:r w:rsidRPr="00A57850">
        <w:rPr>
          <w:rFonts w:ascii="Arial" w:hAnsi="Arial" w:cs="Arial"/>
        </w:rPr>
        <w:br/>
      </w:r>
    </w:p>
    <w:p w14:paraId="051A1ED6" w14:textId="77777777" w:rsidR="00E0528A" w:rsidRPr="00A57850" w:rsidRDefault="00E0528A" w:rsidP="00E0528A">
      <w:pPr>
        <w:rPr>
          <w:rFonts w:ascii="Arial" w:hAnsi="Arial" w:cs="Arial"/>
        </w:rPr>
      </w:pPr>
    </w:p>
    <w:p w14:paraId="561DA273" w14:textId="77777777" w:rsidR="00E0528A" w:rsidRPr="00A57850" w:rsidRDefault="00E0528A" w:rsidP="00E0528A">
      <w:pPr>
        <w:ind w:left="720"/>
        <w:rPr>
          <w:rFonts w:ascii="Arial" w:hAnsi="Arial" w:cs="Arial"/>
          <w:b/>
          <w:bCs/>
          <w:lang w:val="fr-FR"/>
        </w:rPr>
      </w:pPr>
      <w:r w:rsidRPr="00A57850">
        <w:rPr>
          <w:rFonts w:ascii="Arial" w:hAnsi="Arial" w:cs="Arial"/>
          <w:b/>
          <w:bCs/>
          <w:lang w:val="fr-FR"/>
        </w:rPr>
        <w:t xml:space="preserve">Valeur négative sur certain disque du mode </w:t>
      </w:r>
      <w:proofErr w:type="spellStart"/>
      <w:r w:rsidRPr="00A57850">
        <w:rPr>
          <w:rFonts w:ascii="Arial" w:hAnsi="Arial" w:cs="Arial"/>
          <w:b/>
          <w:bCs/>
          <w:lang w:val="fr-FR"/>
        </w:rPr>
        <w:t>storage</w:t>
      </w:r>
      <w:proofErr w:type="spellEnd"/>
      <w:hyperlink r:id="rId48" w:anchor="valeur-n%C3%A9gative-sur-certain-disque-du-mode-storage" w:tooltip="Lien direct vers le titre" w:history="1">
        <w:r w:rsidRPr="00A57850">
          <w:rPr>
            <w:rStyle w:val="Hyperlink"/>
            <w:rFonts w:ascii="Arial" w:hAnsi="Arial" w:cs="Arial"/>
            <w:b/>
            <w:bCs/>
            <w:lang w:val="fr-FR"/>
          </w:rPr>
          <w:t>​</w:t>
        </w:r>
      </w:hyperlink>
    </w:p>
    <w:p w14:paraId="49EE0425" w14:textId="77777777" w:rsidR="00E0528A" w:rsidRPr="00A57850" w:rsidRDefault="00E0528A" w:rsidP="00E0528A">
      <w:pPr>
        <w:ind w:left="720"/>
        <w:rPr>
          <w:rFonts w:ascii="Arial" w:hAnsi="Arial" w:cs="Arial"/>
          <w:lang w:val="fr-FR"/>
        </w:rPr>
      </w:pPr>
      <w:r w:rsidRPr="00A57850">
        <w:rPr>
          <w:rFonts w:ascii="Arial" w:hAnsi="Arial" w:cs="Arial"/>
          <w:lang w:val="fr-FR"/>
        </w:rPr>
        <w:t>Il s'agit d'un comportement connu de l'agent SNMP de Windows. La valeur "Size" et "Used" se trouvent sur un entier en 32 bits. Il n'y a pas de solution mis à par utiliser un autre agent de monitoring comme NSClient++.</w:t>
      </w:r>
    </w:p>
    <w:p w14:paraId="500C38B2" w14:textId="77777777" w:rsidR="00E0528A" w:rsidRPr="00A57850" w:rsidRDefault="00E0528A">
      <w:pPr>
        <w:rPr>
          <w:rFonts w:ascii="Arial" w:hAnsi="Arial" w:cs="Arial"/>
          <w:lang w:val="fr-FR"/>
        </w:rPr>
      </w:pPr>
    </w:p>
    <w:sectPr w:rsidR="00E0528A" w:rsidRPr="00A57850">
      <w:footerReference w:type="default" r:id="rId4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7B57E" w14:textId="77777777" w:rsidR="00347B1C" w:rsidRDefault="00347B1C" w:rsidP="00C6554A">
      <w:pPr>
        <w:spacing w:before="0" w:after="0" w:line="240" w:lineRule="auto"/>
      </w:pPr>
      <w:r>
        <w:separator/>
      </w:r>
    </w:p>
  </w:endnote>
  <w:endnote w:type="continuationSeparator" w:id="0">
    <w:p w14:paraId="2FE0A3D2" w14:textId="77777777" w:rsidR="00347B1C" w:rsidRDefault="00347B1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B6518"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4714E" w14:textId="77777777" w:rsidR="00347B1C" w:rsidRDefault="00347B1C" w:rsidP="00C6554A">
      <w:pPr>
        <w:spacing w:before="0" w:after="0" w:line="240" w:lineRule="auto"/>
      </w:pPr>
      <w:r>
        <w:separator/>
      </w:r>
    </w:p>
  </w:footnote>
  <w:footnote w:type="continuationSeparator" w:id="0">
    <w:p w14:paraId="686CD7E1" w14:textId="77777777" w:rsidR="00347B1C" w:rsidRDefault="00347B1C"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2552CDA"/>
    <w:multiLevelType w:val="multilevel"/>
    <w:tmpl w:val="AE86DF5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1D1DF1"/>
    <w:multiLevelType w:val="multilevel"/>
    <w:tmpl w:val="DCCC04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6F4BAF"/>
    <w:multiLevelType w:val="multilevel"/>
    <w:tmpl w:val="9F76FAD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E270C4"/>
    <w:multiLevelType w:val="multilevel"/>
    <w:tmpl w:val="C2FE19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954081"/>
    <w:multiLevelType w:val="multilevel"/>
    <w:tmpl w:val="B3BCC3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08EC7EF8"/>
    <w:multiLevelType w:val="multilevel"/>
    <w:tmpl w:val="857C5D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097F01D1"/>
    <w:multiLevelType w:val="multilevel"/>
    <w:tmpl w:val="BC28F9B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0A4549"/>
    <w:multiLevelType w:val="multilevel"/>
    <w:tmpl w:val="8AFC4BF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F26E4D"/>
    <w:multiLevelType w:val="multilevel"/>
    <w:tmpl w:val="90604F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1378229F"/>
    <w:multiLevelType w:val="multilevel"/>
    <w:tmpl w:val="E04C724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2F7754"/>
    <w:multiLevelType w:val="multilevel"/>
    <w:tmpl w:val="44FA967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A4610F"/>
    <w:multiLevelType w:val="multilevel"/>
    <w:tmpl w:val="AC6AD0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6172454"/>
    <w:multiLevelType w:val="multilevel"/>
    <w:tmpl w:val="A266B83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870BAC"/>
    <w:multiLevelType w:val="multilevel"/>
    <w:tmpl w:val="CD8AD2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1A501D86"/>
    <w:multiLevelType w:val="multilevel"/>
    <w:tmpl w:val="842630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A6B2E8E"/>
    <w:multiLevelType w:val="multilevel"/>
    <w:tmpl w:val="6E6A50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73566C"/>
    <w:multiLevelType w:val="multilevel"/>
    <w:tmpl w:val="6C1022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1ABF49B5"/>
    <w:multiLevelType w:val="multilevel"/>
    <w:tmpl w:val="CA9C6F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24F57AB6"/>
    <w:multiLevelType w:val="multilevel"/>
    <w:tmpl w:val="CFAC93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27300485"/>
    <w:multiLevelType w:val="multilevel"/>
    <w:tmpl w:val="3A08BF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2ABB73BE"/>
    <w:multiLevelType w:val="multilevel"/>
    <w:tmpl w:val="3876961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B656BBA"/>
    <w:multiLevelType w:val="multilevel"/>
    <w:tmpl w:val="32E60D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FF32AC2"/>
    <w:multiLevelType w:val="multilevel"/>
    <w:tmpl w:val="390AA1C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0B95578"/>
    <w:multiLevelType w:val="multilevel"/>
    <w:tmpl w:val="2920FFC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418463C"/>
    <w:multiLevelType w:val="multilevel"/>
    <w:tmpl w:val="52C240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343D4133"/>
    <w:multiLevelType w:val="multilevel"/>
    <w:tmpl w:val="14FEDD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5EC6823"/>
    <w:multiLevelType w:val="multilevel"/>
    <w:tmpl w:val="87EE14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8A12E55"/>
    <w:multiLevelType w:val="multilevel"/>
    <w:tmpl w:val="6D3051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3AF640A7"/>
    <w:multiLevelType w:val="multilevel"/>
    <w:tmpl w:val="F2EA7A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3DF4727F"/>
    <w:multiLevelType w:val="multilevel"/>
    <w:tmpl w:val="82B4B03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E533241"/>
    <w:multiLevelType w:val="multilevel"/>
    <w:tmpl w:val="5EAEB8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42C832FB"/>
    <w:multiLevelType w:val="multilevel"/>
    <w:tmpl w:val="FAD445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4649276F"/>
    <w:multiLevelType w:val="multilevel"/>
    <w:tmpl w:val="26200B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470E3957"/>
    <w:multiLevelType w:val="multilevel"/>
    <w:tmpl w:val="1D34BB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474327C7"/>
    <w:multiLevelType w:val="multilevel"/>
    <w:tmpl w:val="71C4031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BF3684C"/>
    <w:multiLevelType w:val="multilevel"/>
    <w:tmpl w:val="F9FE34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32B60C1"/>
    <w:multiLevelType w:val="multilevel"/>
    <w:tmpl w:val="15C230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547E28ED"/>
    <w:multiLevelType w:val="multilevel"/>
    <w:tmpl w:val="AAF025D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BBA4A0C"/>
    <w:multiLevelType w:val="multilevel"/>
    <w:tmpl w:val="F9F0F4F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BBF7FF9"/>
    <w:multiLevelType w:val="multilevel"/>
    <w:tmpl w:val="B6486E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2" w15:restartNumberingAfterBreak="0">
    <w:nsid w:val="5C1275CF"/>
    <w:multiLevelType w:val="multilevel"/>
    <w:tmpl w:val="1ED672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964507"/>
    <w:multiLevelType w:val="multilevel"/>
    <w:tmpl w:val="C6321A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2482538"/>
    <w:multiLevelType w:val="multilevel"/>
    <w:tmpl w:val="13AACB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2E004DC"/>
    <w:multiLevelType w:val="multilevel"/>
    <w:tmpl w:val="40FEB6C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9972525"/>
    <w:multiLevelType w:val="multilevel"/>
    <w:tmpl w:val="77F8CF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9B46866"/>
    <w:multiLevelType w:val="multilevel"/>
    <w:tmpl w:val="AB9026A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A1F7081"/>
    <w:multiLevelType w:val="multilevel"/>
    <w:tmpl w:val="9C1C58B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CEC5D3E"/>
    <w:multiLevelType w:val="multilevel"/>
    <w:tmpl w:val="BAACD1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0" w15:restartNumberingAfterBreak="0">
    <w:nsid w:val="6E5A4B3F"/>
    <w:multiLevelType w:val="multilevel"/>
    <w:tmpl w:val="D7D0077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F2352C7"/>
    <w:multiLevelType w:val="multilevel"/>
    <w:tmpl w:val="E1C871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F597484"/>
    <w:multiLevelType w:val="multilevel"/>
    <w:tmpl w:val="628E64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3" w15:restartNumberingAfterBreak="0">
    <w:nsid w:val="6FA01A8C"/>
    <w:multiLevelType w:val="multilevel"/>
    <w:tmpl w:val="5730362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01F2540"/>
    <w:multiLevelType w:val="multilevel"/>
    <w:tmpl w:val="9B6E58A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0EC6759"/>
    <w:multiLevelType w:val="multilevel"/>
    <w:tmpl w:val="129AF4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6" w15:restartNumberingAfterBreak="0">
    <w:nsid w:val="735C61D2"/>
    <w:multiLevelType w:val="multilevel"/>
    <w:tmpl w:val="151893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7" w15:restartNumberingAfterBreak="0">
    <w:nsid w:val="76515000"/>
    <w:multiLevelType w:val="multilevel"/>
    <w:tmpl w:val="B91CE0F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7DC731C"/>
    <w:multiLevelType w:val="multilevel"/>
    <w:tmpl w:val="95B246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15:restartNumberingAfterBreak="0">
    <w:nsid w:val="79D66015"/>
    <w:multiLevelType w:val="multilevel"/>
    <w:tmpl w:val="99BC298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B8E5AEC"/>
    <w:multiLevelType w:val="multilevel"/>
    <w:tmpl w:val="C6F6479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EF843B6"/>
    <w:multiLevelType w:val="multilevel"/>
    <w:tmpl w:val="CD9C96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2" w15:restartNumberingAfterBreak="0">
    <w:nsid w:val="7F552C07"/>
    <w:multiLevelType w:val="multilevel"/>
    <w:tmpl w:val="90CA2EF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409887373">
    <w:abstractNumId w:val="0"/>
  </w:num>
  <w:num w:numId="2" w16cid:durableId="642464479">
    <w:abstractNumId w:val="1"/>
  </w:num>
  <w:num w:numId="3" w16cid:durableId="1531069596">
    <w:abstractNumId w:val="30"/>
  </w:num>
  <w:num w:numId="4" w16cid:durableId="1621377975">
    <w:abstractNumId w:val="57"/>
  </w:num>
  <w:num w:numId="5" w16cid:durableId="1976375080">
    <w:abstractNumId w:val="19"/>
  </w:num>
  <w:num w:numId="6" w16cid:durableId="1511482133">
    <w:abstractNumId w:val="32"/>
  </w:num>
  <w:num w:numId="7" w16cid:durableId="1290165641">
    <w:abstractNumId w:val="7"/>
  </w:num>
  <w:num w:numId="8" w16cid:durableId="1431661230">
    <w:abstractNumId w:val="59"/>
  </w:num>
  <w:num w:numId="9" w16cid:durableId="690644372">
    <w:abstractNumId w:val="29"/>
  </w:num>
  <w:num w:numId="10" w16cid:durableId="1817066501">
    <w:abstractNumId w:val="13"/>
  </w:num>
  <w:num w:numId="11" w16cid:durableId="1339039493">
    <w:abstractNumId w:val="27"/>
  </w:num>
  <w:num w:numId="12" w16cid:durableId="1751661789">
    <w:abstractNumId w:val="37"/>
  </w:num>
  <w:num w:numId="13" w16cid:durableId="1314943210">
    <w:abstractNumId w:val="62"/>
  </w:num>
  <w:num w:numId="14" w16cid:durableId="737363715">
    <w:abstractNumId w:val="44"/>
  </w:num>
  <w:num w:numId="15" w16cid:durableId="439951941">
    <w:abstractNumId w:val="28"/>
  </w:num>
  <w:num w:numId="16" w16cid:durableId="1252858570">
    <w:abstractNumId w:val="22"/>
  </w:num>
  <w:num w:numId="17" w16cid:durableId="1754861313">
    <w:abstractNumId w:val="50"/>
  </w:num>
  <w:num w:numId="18" w16cid:durableId="1720662195">
    <w:abstractNumId w:val="51"/>
  </w:num>
  <w:num w:numId="19" w16cid:durableId="869612018">
    <w:abstractNumId w:val="16"/>
  </w:num>
  <w:num w:numId="20" w16cid:durableId="1649096195">
    <w:abstractNumId w:val="23"/>
  </w:num>
  <w:num w:numId="21" w16cid:durableId="569392526">
    <w:abstractNumId w:val="36"/>
  </w:num>
  <w:num w:numId="22" w16cid:durableId="431778987">
    <w:abstractNumId w:val="24"/>
  </w:num>
  <w:num w:numId="23" w16cid:durableId="1305312512">
    <w:abstractNumId w:val="55"/>
  </w:num>
  <w:num w:numId="24" w16cid:durableId="676732113">
    <w:abstractNumId w:val="45"/>
  </w:num>
  <w:num w:numId="25" w16cid:durableId="1412579238">
    <w:abstractNumId w:val="9"/>
  </w:num>
  <w:num w:numId="26" w16cid:durableId="145440761">
    <w:abstractNumId w:val="56"/>
  </w:num>
  <w:num w:numId="27" w16cid:durableId="1598178246">
    <w:abstractNumId w:val="46"/>
  </w:num>
  <w:num w:numId="28" w16cid:durableId="2075010622">
    <w:abstractNumId w:val="40"/>
  </w:num>
  <w:num w:numId="29" w16cid:durableId="2140099853">
    <w:abstractNumId w:val="47"/>
  </w:num>
  <w:num w:numId="30" w16cid:durableId="110246119">
    <w:abstractNumId w:val="34"/>
  </w:num>
  <w:num w:numId="31" w16cid:durableId="831288625">
    <w:abstractNumId w:val="43"/>
  </w:num>
  <w:num w:numId="32" w16cid:durableId="1789662953">
    <w:abstractNumId w:val="17"/>
  </w:num>
  <w:num w:numId="33" w16cid:durableId="88235823">
    <w:abstractNumId w:val="6"/>
  </w:num>
  <w:num w:numId="34" w16cid:durableId="62224583">
    <w:abstractNumId w:val="54"/>
  </w:num>
  <w:num w:numId="35" w16cid:durableId="1764764690">
    <w:abstractNumId w:val="61"/>
  </w:num>
  <w:num w:numId="36" w16cid:durableId="607197263">
    <w:abstractNumId w:val="12"/>
  </w:num>
  <w:num w:numId="37" w16cid:durableId="2145585524">
    <w:abstractNumId w:val="18"/>
  </w:num>
  <w:num w:numId="38" w16cid:durableId="1104886310">
    <w:abstractNumId w:val="10"/>
  </w:num>
  <w:num w:numId="39" w16cid:durableId="788821768">
    <w:abstractNumId w:val="39"/>
  </w:num>
  <w:num w:numId="40" w16cid:durableId="1971667071">
    <w:abstractNumId w:val="8"/>
  </w:num>
  <w:num w:numId="41" w16cid:durableId="460265994">
    <w:abstractNumId w:val="60"/>
  </w:num>
  <w:num w:numId="42" w16cid:durableId="39212503">
    <w:abstractNumId w:val="20"/>
  </w:num>
  <w:num w:numId="43" w16cid:durableId="1396585144">
    <w:abstractNumId w:val="26"/>
  </w:num>
  <w:num w:numId="44" w16cid:durableId="246813217">
    <w:abstractNumId w:val="41"/>
  </w:num>
  <w:num w:numId="45" w16cid:durableId="936324628">
    <w:abstractNumId w:val="3"/>
  </w:num>
  <w:num w:numId="46" w16cid:durableId="1604143522">
    <w:abstractNumId w:val="49"/>
  </w:num>
  <w:num w:numId="47" w16cid:durableId="275675295">
    <w:abstractNumId w:val="53"/>
  </w:num>
  <w:num w:numId="48" w16cid:durableId="1610971816">
    <w:abstractNumId w:val="33"/>
  </w:num>
  <w:num w:numId="49" w16cid:durableId="885681197">
    <w:abstractNumId w:val="2"/>
  </w:num>
  <w:num w:numId="50" w16cid:durableId="348795324">
    <w:abstractNumId w:val="14"/>
  </w:num>
  <w:num w:numId="51" w16cid:durableId="150874631">
    <w:abstractNumId w:val="52"/>
  </w:num>
  <w:num w:numId="52" w16cid:durableId="1822576617">
    <w:abstractNumId w:val="4"/>
  </w:num>
  <w:num w:numId="53" w16cid:durableId="1910385249">
    <w:abstractNumId w:val="35"/>
  </w:num>
  <w:num w:numId="54" w16cid:durableId="1737893656">
    <w:abstractNumId w:val="48"/>
  </w:num>
  <w:num w:numId="55" w16cid:durableId="1406993413">
    <w:abstractNumId w:val="11"/>
  </w:num>
  <w:num w:numId="56" w16cid:durableId="840434267">
    <w:abstractNumId w:val="38"/>
  </w:num>
  <w:num w:numId="57" w16cid:durableId="1951740574">
    <w:abstractNumId w:val="21"/>
  </w:num>
  <w:num w:numId="58" w16cid:durableId="543719079">
    <w:abstractNumId w:val="15"/>
  </w:num>
  <w:num w:numId="59" w16cid:durableId="165099995">
    <w:abstractNumId w:val="5"/>
  </w:num>
  <w:num w:numId="60" w16cid:durableId="1594510379">
    <w:abstractNumId w:val="25"/>
  </w:num>
  <w:num w:numId="61" w16cid:durableId="1272977925">
    <w:abstractNumId w:val="31"/>
  </w:num>
  <w:num w:numId="62" w16cid:durableId="2092771498">
    <w:abstractNumId w:val="42"/>
    <w:lvlOverride w:ilvl="0"/>
    <w:lvlOverride w:ilvl="1">
      <w:startOverride w:val="1"/>
    </w:lvlOverride>
    <w:lvlOverride w:ilvl="2"/>
    <w:lvlOverride w:ilvl="3"/>
    <w:lvlOverride w:ilvl="4"/>
    <w:lvlOverride w:ilvl="5"/>
    <w:lvlOverride w:ilvl="6"/>
    <w:lvlOverride w:ilvl="7"/>
    <w:lvlOverride w:ilvl="8"/>
  </w:num>
  <w:num w:numId="63" w16cid:durableId="53354532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64A"/>
    <w:rsid w:val="0000425D"/>
    <w:rsid w:val="00096155"/>
    <w:rsid w:val="001D5DCC"/>
    <w:rsid w:val="002554CD"/>
    <w:rsid w:val="0027209A"/>
    <w:rsid w:val="00293B83"/>
    <w:rsid w:val="002B4294"/>
    <w:rsid w:val="00333D0D"/>
    <w:rsid w:val="00337916"/>
    <w:rsid w:val="00347B1C"/>
    <w:rsid w:val="00406D0C"/>
    <w:rsid w:val="004C049F"/>
    <w:rsid w:val="005000E2"/>
    <w:rsid w:val="006A3CE7"/>
    <w:rsid w:val="006C6A0B"/>
    <w:rsid w:val="006E7DAF"/>
    <w:rsid w:val="007B7188"/>
    <w:rsid w:val="00966A20"/>
    <w:rsid w:val="00974219"/>
    <w:rsid w:val="00A5664A"/>
    <w:rsid w:val="00A57850"/>
    <w:rsid w:val="00C6554A"/>
    <w:rsid w:val="00CE6E88"/>
    <w:rsid w:val="00E0528A"/>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1AC4DC"/>
  <w15:chartTrackingRefBased/>
  <w15:docId w15:val="{F65FAA27-B8D9-48FF-A52E-46427A509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semiHidden/>
    <w:unhideWhenUsed/>
    <w:qFormat/>
    <w:rsid w:val="00966A20"/>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semiHidden/>
    <w:rsid w:val="00966A20"/>
    <w:rPr>
      <w:rFonts w:asciiTheme="majorHAnsi" w:eastAsiaTheme="majorEastAsia" w:hAnsiTheme="majorHAnsi" w:cstheme="majorBidi"/>
      <w:i/>
      <w:iCs/>
      <w:color w:val="007789" w:themeColor="accent1" w:themeShade="BF"/>
    </w:rPr>
  </w:style>
  <w:style w:type="paragraph" w:styleId="NormalWeb">
    <w:name w:val="Normal (Web)"/>
    <w:basedOn w:val="Normal"/>
    <w:uiPriority w:val="99"/>
    <w:semiHidden/>
    <w:unhideWhenUsed/>
    <w:rsid w:val="00966A20"/>
    <w:pPr>
      <w:spacing w:before="100" w:beforeAutospacing="1" w:after="100" w:afterAutospacing="1" w:line="240" w:lineRule="auto"/>
    </w:pPr>
    <w:rPr>
      <w:rFonts w:ascii="Times New Roman" w:eastAsia="Times New Roman" w:hAnsi="Times New Roman" w:cs="Times New Roman"/>
      <w:color w:val="auto"/>
      <w:sz w:val="24"/>
      <w:szCs w:val="24"/>
      <w:lang w:val="fr-FR" w:eastAsia="fr-FR"/>
    </w:rPr>
  </w:style>
  <w:style w:type="character" w:styleId="Strong">
    <w:name w:val="Strong"/>
    <w:basedOn w:val="DefaultParagraphFont"/>
    <w:uiPriority w:val="22"/>
    <w:qFormat/>
    <w:rsid w:val="00966A20"/>
    <w:rPr>
      <w:b/>
      <w:bCs/>
    </w:rPr>
  </w:style>
  <w:style w:type="paragraph" w:customStyle="1" w:styleId="admonition-title">
    <w:name w:val="admonition-title"/>
    <w:basedOn w:val="Normal"/>
    <w:rsid w:val="00966A20"/>
    <w:pPr>
      <w:spacing w:before="100" w:beforeAutospacing="1" w:after="100" w:afterAutospacing="1" w:line="240" w:lineRule="auto"/>
    </w:pPr>
    <w:rPr>
      <w:rFonts w:ascii="Times New Roman" w:eastAsia="Times New Roman" w:hAnsi="Times New Roman" w:cs="Times New Roman"/>
      <w:color w:val="auto"/>
      <w:sz w:val="24"/>
      <w:szCs w:val="24"/>
      <w:lang w:val="fr-FR" w:eastAsia="fr-FR"/>
    </w:rPr>
  </w:style>
  <w:style w:type="paragraph" w:styleId="ListParagraph">
    <w:name w:val="List Paragraph"/>
    <w:basedOn w:val="Normal"/>
    <w:uiPriority w:val="34"/>
    <w:qFormat/>
    <w:rsid w:val="00E0528A"/>
    <w:pPr>
      <w:spacing w:before="0" w:after="160" w:line="256" w:lineRule="auto"/>
      <w:ind w:left="720"/>
      <w:contextualSpacing/>
    </w:pPr>
    <w:rPr>
      <w:color w:val="auto"/>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13906">
      <w:bodyDiv w:val="1"/>
      <w:marLeft w:val="0"/>
      <w:marRight w:val="0"/>
      <w:marTop w:val="0"/>
      <w:marBottom w:val="0"/>
      <w:divBdr>
        <w:top w:val="none" w:sz="0" w:space="0" w:color="auto"/>
        <w:left w:val="none" w:sz="0" w:space="0" w:color="auto"/>
        <w:bottom w:val="none" w:sz="0" w:space="0" w:color="auto"/>
        <w:right w:val="none" w:sz="0" w:space="0" w:color="auto"/>
      </w:divBdr>
      <w:divsChild>
        <w:div w:id="146437156">
          <w:marLeft w:val="0"/>
          <w:marRight w:val="0"/>
          <w:marTop w:val="0"/>
          <w:marBottom w:val="0"/>
          <w:divBdr>
            <w:top w:val="none" w:sz="0" w:space="0" w:color="auto"/>
            <w:left w:val="none" w:sz="0" w:space="0" w:color="auto"/>
            <w:bottom w:val="none" w:sz="0" w:space="0" w:color="auto"/>
            <w:right w:val="none" w:sz="0" w:space="0" w:color="auto"/>
          </w:divBdr>
          <w:divsChild>
            <w:div w:id="45376372">
              <w:marLeft w:val="0"/>
              <w:marRight w:val="0"/>
              <w:marTop w:val="0"/>
              <w:marBottom w:val="0"/>
              <w:divBdr>
                <w:top w:val="none" w:sz="0" w:space="0" w:color="auto"/>
                <w:left w:val="none" w:sz="0" w:space="0" w:color="auto"/>
                <w:bottom w:val="none" w:sz="0" w:space="0" w:color="auto"/>
                <w:right w:val="none" w:sz="0" w:space="0" w:color="auto"/>
              </w:divBdr>
            </w:div>
            <w:div w:id="1439526743">
              <w:marLeft w:val="0"/>
              <w:marRight w:val="0"/>
              <w:marTop w:val="0"/>
              <w:marBottom w:val="0"/>
              <w:divBdr>
                <w:top w:val="none" w:sz="0" w:space="0" w:color="auto"/>
                <w:left w:val="none" w:sz="0" w:space="0" w:color="auto"/>
                <w:bottom w:val="none" w:sz="0" w:space="0" w:color="auto"/>
                <w:right w:val="none" w:sz="0" w:space="0" w:color="auto"/>
              </w:divBdr>
              <w:divsChild>
                <w:div w:id="1229924901">
                  <w:marLeft w:val="0"/>
                  <w:marRight w:val="0"/>
                  <w:marTop w:val="0"/>
                  <w:marBottom w:val="0"/>
                  <w:divBdr>
                    <w:top w:val="none" w:sz="0" w:space="0" w:color="auto"/>
                    <w:left w:val="none" w:sz="0" w:space="0" w:color="auto"/>
                    <w:bottom w:val="none" w:sz="0" w:space="0" w:color="auto"/>
                    <w:right w:val="none" w:sz="0" w:space="0" w:color="auto"/>
                  </w:divBdr>
                  <w:divsChild>
                    <w:div w:id="122842283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54705159">
              <w:marLeft w:val="0"/>
              <w:marRight w:val="0"/>
              <w:marTop w:val="0"/>
              <w:marBottom w:val="0"/>
              <w:divBdr>
                <w:top w:val="none" w:sz="0" w:space="0" w:color="auto"/>
                <w:left w:val="none" w:sz="0" w:space="0" w:color="auto"/>
                <w:bottom w:val="none" w:sz="0" w:space="0" w:color="auto"/>
                <w:right w:val="none" w:sz="0" w:space="0" w:color="auto"/>
              </w:divBdr>
            </w:div>
          </w:divsChild>
        </w:div>
        <w:div w:id="444350081">
          <w:marLeft w:val="0"/>
          <w:marRight w:val="0"/>
          <w:marTop w:val="0"/>
          <w:marBottom w:val="0"/>
          <w:divBdr>
            <w:top w:val="none" w:sz="0" w:space="0" w:color="auto"/>
            <w:left w:val="none" w:sz="0" w:space="0" w:color="auto"/>
            <w:bottom w:val="none" w:sz="0" w:space="0" w:color="auto"/>
            <w:right w:val="none" w:sz="0" w:space="0" w:color="auto"/>
          </w:divBdr>
          <w:divsChild>
            <w:div w:id="1056705913">
              <w:marLeft w:val="0"/>
              <w:marRight w:val="0"/>
              <w:marTop w:val="0"/>
              <w:marBottom w:val="0"/>
              <w:divBdr>
                <w:top w:val="none" w:sz="0" w:space="0" w:color="auto"/>
                <w:left w:val="none" w:sz="0" w:space="0" w:color="auto"/>
                <w:bottom w:val="none" w:sz="0" w:space="0" w:color="auto"/>
                <w:right w:val="none" w:sz="0" w:space="0" w:color="auto"/>
              </w:divBdr>
            </w:div>
            <w:div w:id="310525686">
              <w:marLeft w:val="0"/>
              <w:marRight w:val="0"/>
              <w:marTop w:val="0"/>
              <w:marBottom w:val="0"/>
              <w:divBdr>
                <w:top w:val="none" w:sz="0" w:space="0" w:color="auto"/>
                <w:left w:val="none" w:sz="0" w:space="0" w:color="auto"/>
                <w:bottom w:val="none" w:sz="0" w:space="0" w:color="auto"/>
                <w:right w:val="none" w:sz="0" w:space="0" w:color="auto"/>
              </w:divBdr>
            </w:div>
            <w:div w:id="128476778">
              <w:marLeft w:val="0"/>
              <w:marRight w:val="0"/>
              <w:marTop w:val="0"/>
              <w:marBottom w:val="0"/>
              <w:divBdr>
                <w:top w:val="none" w:sz="0" w:space="0" w:color="auto"/>
                <w:left w:val="none" w:sz="0" w:space="0" w:color="auto"/>
                <w:bottom w:val="none" w:sz="0" w:space="0" w:color="auto"/>
                <w:right w:val="none" w:sz="0" w:space="0" w:color="auto"/>
              </w:divBdr>
            </w:div>
          </w:divsChild>
        </w:div>
        <w:div w:id="2065056306">
          <w:marLeft w:val="0"/>
          <w:marRight w:val="0"/>
          <w:marTop w:val="0"/>
          <w:marBottom w:val="0"/>
          <w:divBdr>
            <w:top w:val="none" w:sz="0" w:space="0" w:color="auto"/>
            <w:left w:val="none" w:sz="0" w:space="0" w:color="auto"/>
            <w:bottom w:val="none" w:sz="0" w:space="0" w:color="auto"/>
            <w:right w:val="none" w:sz="0" w:space="0" w:color="auto"/>
          </w:divBdr>
          <w:divsChild>
            <w:div w:id="1497064630">
              <w:marLeft w:val="0"/>
              <w:marRight w:val="0"/>
              <w:marTop w:val="0"/>
              <w:marBottom w:val="0"/>
              <w:divBdr>
                <w:top w:val="none" w:sz="0" w:space="0" w:color="auto"/>
                <w:left w:val="none" w:sz="0" w:space="0" w:color="auto"/>
                <w:bottom w:val="none" w:sz="0" w:space="0" w:color="auto"/>
                <w:right w:val="none" w:sz="0" w:space="0" w:color="auto"/>
              </w:divBdr>
              <w:divsChild>
                <w:div w:id="1370493885">
                  <w:marLeft w:val="0"/>
                  <w:marRight w:val="0"/>
                  <w:marTop w:val="0"/>
                  <w:marBottom w:val="0"/>
                  <w:divBdr>
                    <w:top w:val="none" w:sz="0" w:space="0" w:color="auto"/>
                    <w:left w:val="none" w:sz="0" w:space="0" w:color="auto"/>
                    <w:bottom w:val="none" w:sz="0" w:space="0" w:color="auto"/>
                    <w:right w:val="none" w:sz="0" w:space="0" w:color="auto"/>
                  </w:divBdr>
                  <w:divsChild>
                    <w:div w:id="157254229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20968379">
              <w:marLeft w:val="0"/>
              <w:marRight w:val="0"/>
              <w:marTop w:val="0"/>
              <w:marBottom w:val="0"/>
              <w:divBdr>
                <w:top w:val="none" w:sz="0" w:space="0" w:color="auto"/>
                <w:left w:val="none" w:sz="0" w:space="0" w:color="auto"/>
                <w:bottom w:val="none" w:sz="0" w:space="0" w:color="auto"/>
                <w:right w:val="none" w:sz="0" w:space="0" w:color="auto"/>
              </w:divBdr>
              <w:divsChild>
                <w:div w:id="168855662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419059497">
      <w:bodyDiv w:val="1"/>
      <w:marLeft w:val="0"/>
      <w:marRight w:val="0"/>
      <w:marTop w:val="0"/>
      <w:marBottom w:val="0"/>
      <w:divBdr>
        <w:top w:val="none" w:sz="0" w:space="0" w:color="auto"/>
        <w:left w:val="none" w:sz="0" w:space="0" w:color="auto"/>
        <w:bottom w:val="none" w:sz="0" w:space="0" w:color="auto"/>
        <w:right w:val="none" w:sz="0" w:space="0" w:color="auto"/>
      </w:divBdr>
      <w:divsChild>
        <w:div w:id="452133055">
          <w:marLeft w:val="0"/>
          <w:marRight w:val="0"/>
          <w:marTop w:val="0"/>
          <w:marBottom w:val="0"/>
          <w:divBdr>
            <w:top w:val="none" w:sz="0" w:space="0" w:color="auto"/>
            <w:left w:val="none" w:sz="0" w:space="0" w:color="auto"/>
            <w:bottom w:val="none" w:sz="0" w:space="0" w:color="auto"/>
            <w:right w:val="none" w:sz="0" w:space="0" w:color="auto"/>
          </w:divBdr>
          <w:divsChild>
            <w:div w:id="412702487">
              <w:marLeft w:val="0"/>
              <w:marRight w:val="0"/>
              <w:marTop w:val="0"/>
              <w:marBottom w:val="0"/>
              <w:divBdr>
                <w:top w:val="none" w:sz="0" w:space="0" w:color="auto"/>
                <w:left w:val="none" w:sz="0" w:space="0" w:color="auto"/>
                <w:bottom w:val="none" w:sz="0" w:space="0" w:color="auto"/>
                <w:right w:val="none" w:sz="0" w:space="0" w:color="auto"/>
              </w:divBdr>
              <w:divsChild>
                <w:div w:id="929970710">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7269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6947">
              <w:marLeft w:val="0"/>
              <w:marRight w:val="0"/>
              <w:marTop w:val="0"/>
              <w:marBottom w:val="0"/>
              <w:divBdr>
                <w:top w:val="none" w:sz="0" w:space="0" w:color="auto"/>
                <w:left w:val="none" w:sz="0" w:space="0" w:color="auto"/>
                <w:bottom w:val="none" w:sz="0" w:space="0" w:color="auto"/>
                <w:right w:val="none" w:sz="0" w:space="0" w:color="auto"/>
              </w:divBdr>
            </w:div>
            <w:div w:id="1625112183">
              <w:marLeft w:val="0"/>
              <w:marRight w:val="0"/>
              <w:marTop w:val="0"/>
              <w:marBottom w:val="0"/>
              <w:divBdr>
                <w:top w:val="none" w:sz="0" w:space="0" w:color="auto"/>
                <w:left w:val="none" w:sz="0" w:space="0" w:color="auto"/>
                <w:bottom w:val="none" w:sz="0" w:space="0" w:color="auto"/>
                <w:right w:val="none" w:sz="0" w:space="0" w:color="auto"/>
              </w:divBdr>
            </w:div>
            <w:div w:id="1210806314">
              <w:marLeft w:val="0"/>
              <w:marRight w:val="0"/>
              <w:marTop w:val="0"/>
              <w:marBottom w:val="0"/>
              <w:divBdr>
                <w:top w:val="none" w:sz="0" w:space="0" w:color="auto"/>
                <w:left w:val="none" w:sz="0" w:space="0" w:color="auto"/>
                <w:bottom w:val="none" w:sz="0" w:space="0" w:color="auto"/>
                <w:right w:val="none" w:sz="0" w:space="0" w:color="auto"/>
              </w:divBdr>
            </w:div>
          </w:divsChild>
        </w:div>
        <w:div w:id="47610893">
          <w:marLeft w:val="0"/>
          <w:marRight w:val="0"/>
          <w:marTop w:val="0"/>
          <w:marBottom w:val="0"/>
          <w:divBdr>
            <w:top w:val="none" w:sz="0" w:space="0" w:color="auto"/>
            <w:left w:val="none" w:sz="0" w:space="0" w:color="auto"/>
            <w:bottom w:val="none" w:sz="0" w:space="0" w:color="auto"/>
            <w:right w:val="none" w:sz="0" w:space="0" w:color="auto"/>
          </w:divBdr>
        </w:div>
        <w:div w:id="2061321537">
          <w:marLeft w:val="0"/>
          <w:marRight w:val="0"/>
          <w:marTop w:val="0"/>
          <w:marBottom w:val="0"/>
          <w:divBdr>
            <w:top w:val="none" w:sz="0" w:space="0" w:color="auto"/>
            <w:left w:val="none" w:sz="0" w:space="0" w:color="auto"/>
            <w:bottom w:val="none" w:sz="0" w:space="0" w:color="auto"/>
            <w:right w:val="none" w:sz="0" w:space="0" w:color="auto"/>
          </w:divBdr>
        </w:div>
        <w:div w:id="2107993620">
          <w:marLeft w:val="0"/>
          <w:marRight w:val="0"/>
          <w:marTop w:val="0"/>
          <w:marBottom w:val="0"/>
          <w:divBdr>
            <w:top w:val="none" w:sz="0" w:space="0" w:color="auto"/>
            <w:left w:val="none" w:sz="0" w:space="0" w:color="auto"/>
            <w:bottom w:val="none" w:sz="0" w:space="0" w:color="auto"/>
            <w:right w:val="none" w:sz="0" w:space="0" w:color="auto"/>
          </w:divBdr>
          <w:divsChild>
            <w:div w:id="1213925026">
              <w:marLeft w:val="0"/>
              <w:marRight w:val="0"/>
              <w:marTop w:val="0"/>
              <w:marBottom w:val="0"/>
              <w:divBdr>
                <w:top w:val="none" w:sz="0" w:space="0" w:color="auto"/>
                <w:left w:val="none" w:sz="0" w:space="0" w:color="auto"/>
                <w:bottom w:val="none" w:sz="0" w:space="0" w:color="auto"/>
                <w:right w:val="none" w:sz="0" w:space="0" w:color="auto"/>
              </w:divBdr>
            </w:div>
            <w:div w:id="1765227739">
              <w:marLeft w:val="0"/>
              <w:marRight w:val="0"/>
              <w:marTop w:val="0"/>
              <w:marBottom w:val="0"/>
              <w:divBdr>
                <w:top w:val="none" w:sz="0" w:space="0" w:color="auto"/>
                <w:left w:val="none" w:sz="0" w:space="0" w:color="auto"/>
                <w:bottom w:val="none" w:sz="0" w:space="0" w:color="auto"/>
                <w:right w:val="none" w:sz="0" w:space="0" w:color="auto"/>
              </w:divBdr>
            </w:div>
            <w:div w:id="208641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949">
      <w:bodyDiv w:val="1"/>
      <w:marLeft w:val="0"/>
      <w:marRight w:val="0"/>
      <w:marTop w:val="0"/>
      <w:marBottom w:val="0"/>
      <w:divBdr>
        <w:top w:val="none" w:sz="0" w:space="0" w:color="auto"/>
        <w:left w:val="none" w:sz="0" w:space="0" w:color="auto"/>
        <w:bottom w:val="none" w:sz="0" w:space="0" w:color="auto"/>
        <w:right w:val="none" w:sz="0" w:space="0" w:color="auto"/>
      </w:divBdr>
      <w:divsChild>
        <w:div w:id="661280911">
          <w:marLeft w:val="0"/>
          <w:marRight w:val="0"/>
          <w:marTop w:val="0"/>
          <w:marBottom w:val="0"/>
          <w:divBdr>
            <w:top w:val="none" w:sz="0" w:space="0" w:color="auto"/>
            <w:left w:val="none" w:sz="0" w:space="0" w:color="auto"/>
            <w:bottom w:val="none" w:sz="0" w:space="0" w:color="auto"/>
            <w:right w:val="none" w:sz="0" w:space="0" w:color="auto"/>
          </w:divBdr>
          <w:divsChild>
            <w:div w:id="565645523">
              <w:marLeft w:val="0"/>
              <w:marRight w:val="0"/>
              <w:marTop w:val="0"/>
              <w:marBottom w:val="0"/>
              <w:divBdr>
                <w:top w:val="none" w:sz="0" w:space="0" w:color="auto"/>
                <w:left w:val="none" w:sz="0" w:space="0" w:color="auto"/>
                <w:bottom w:val="none" w:sz="0" w:space="0" w:color="auto"/>
                <w:right w:val="none" w:sz="0" w:space="0" w:color="auto"/>
              </w:divBdr>
              <w:divsChild>
                <w:div w:id="1349454222">
                  <w:marLeft w:val="0"/>
                  <w:marRight w:val="0"/>
                  <w:marTop w:val="0"/>
                  <w:marBottom w:val="360"/>
                  <w:divBdr>
                    <w:top w:val="none" w:sz="0" w:space="0" w:color="auto"/>
                    <w:left w:val="none" w:sz="0" w:space="0" w:color="auto"/>
                    <w:bottom w:val="none" w:sz="0" w:space="0" w:color="auto"/>
                    <w:right w:val="none" w:sz="0" w:space="0" w:color="auto"/>
                  </w:divBdr>
                </w:div>
              </w:divsChild>
            </w:div>
            <w:div w:id="1854951390">
              <w:marLeft w:val="0"/>
              <w:marRight w:val="0"/>
              <w:marTop w:val="0"/>
              <w:marBottom w:val="0"/>
              <w:divBdr>
                <w:top w:val="none" w:sz="0" w:space="0" w:color="auto"/>
                <w:left w:val="none" w:sz="0" w:space="0" w:color="auto"/>
                <w:bottom w:val="none" w:sz="0" w:space="0" w:color="auto"/>
                <w:right w:val="none" w:sz="0" w:space="0" w:color="auto"/>
              </w:divBdr>
              <w:divsChild>
                <w:div w:id="1993214642">
                  <w:marLeft w:val="0"/>
                  <w:marRight w:val="0"/>
                  <w:marTop w:val="0"/>
                  <w:marBottom w:val="0"/>
                  <w:divBdr>
                    <w:top w:val="none" w:sz="0" w:space="0" w:color="auto"/>
                    <w:left w:val="none" w:sz="0" w:space="0" w:color="auto"/>
                    <w:bottom w:val="none" w:sz="0" w:space="0" w:color="auto"/>
                    <w:right w:val="none" w:sz="0" w:space="0" w:color="auto"/>
                  </w:divBdr>
                </w:div>
                <w:div w:id="552933027">
                  <w:marLeft w:val="0"/>
                  <w:marRight w:val="0"/>
                  <w:marTop w:val="0"/>
                  <w:marBottom w:val="0"/>
                  <w:divBdr>
                    <w:top w:val="none" w:sz="0" w:space="0" w:color="auto"/>
                    <w:left w:val="none" w:sz="0" w:space="0" w:color="auto"/>
                    <w:bottom w:val="none" w:sz="0" w:space="0" w:color="auto"/>
                    <w:right w:val="none" w:sz="0" w:space="0" w:color="auto"/>
                  </w:divBdr>
                  <w:divsChild>
                    <w:div w:id="142141398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044595167">
          <w:marLeft w:val="0"/>
          <w:marRight w:val="0"/>
          <w:marTop w:val="0"/>
          <w:marBottom w:val="0"/>
          <w:divBdr>
            <w:top w:val="none" w:sz="0" w:space="0" w:color="auto"/>
            <w:left w:val="none" w:sz="0" w:space="0" w:color="auto"/>
            <w:bottom w:val="none" w:sz="0" w:space="0" w:color="auto"/>
            <w:right w:val="none" w:sz="0" w:space="0" w:color="auto"/>
          </w:divBdr>
          <w:divsChild>
            <w:div w:id="1863976811">
              <w:marLeft w:val="0"/>
              <w:marRight w:val="0"/>
              <w:marTop w:val="0"/>
              <w:marBottom w:val="0"/>
              <w:divBdr>
                <w:top w:val="none" w:sz="0" w:space="0" w:color="auto"/>
                <w:left w:val="none" w:sz="0" w:space="0" w:color="auto"/>
                <w:bottom w:val="none" w:sz="0" w:space="0" w:color="auto"/>
                <w:right w:val="none" w:sz="0" w:space="0" w:color="auto"/>
              </w:divBdr>
            </w:div>
            <w:div w:id="2124491000">
              <w:marLeft w:val="0"/>
              <w:marRight w:val="0"/>
              <w:marTop w:val="0"/>
              <w:marBottom w:val="0"/>
              <w:divBdr>
                <w:top w:val="none" w:sz="0" w:space="0" w:color="auto"/>
                <w:left w:val="none" w:sz="0" w:space="0" w:color="auto"/>
                <w:bottom w:val="none" w:sz="0" w:space="0" w:color="auto"/>
                <w:right w:val="none" w:sz="0" w:space="0" w:color="auto"/>
              </w:divBdr>
              <w:divsChild>
                <w:div w:id="872884477">
                  <w:marLeft w:val="0"/>
                  <w:marRight w:val="0"/>
                  <w:marTop w:val="0"/>
                  <w:marBottom w:val="0"/>
                  <w:divBdr>
                    <w:top w:val="none" w:sz="0" w:space="0" w:color="auto"/>
                    <w:left w:val="none" w:sz="0" w:space="0" w:color="auto"/>
                    <w:bottom w:val="none" w:sz="0" w:space="0" w:color="auto"/>
                    <w:right w:val="none" w:sz="0" w:space="0" w:color="auto"/>
                  </w:divBdr>
                </w:div>
                <w:div w:id="1017275751">
                  <w:marLeft w:val="0"/>
                  <w:marRight w:val="0"/>
                  <w:marTop w:val="0"/>
                  <w:marBottom w:val="0"/>
                  <w:divBdr>
                    <w:top w:val="none" w:sz="0" w:space="0" w:color="auto"/>
                    <w:left w:val="none" w:sz="0" w:space="0" w:color="auto"/>
                    <w:bottom w:val="none" w:sz="0" w:space="0" w:color="auto"/>
                    <w:right w:val="none" w:sz="0" w:space="0" w:color="auto"/>
                  </w:divBdr>
                </w:div>
                <w:div w:id="116982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3251">
          <w:marLeft w:val="0"/>
          <w:marRight w:val="0"/>
          <w:marTop w:val="0"/>
          <w:marBottom w:val="0"/>
          <w:divBdr>
            <w:top w:val="none" w:sz="0" w:space="0" w:color="auto"/>
            <w:left w:val="none" w:sz="0" w:space="0" w:color="auto"/>
            <w:bottom w:val="none" w:sz="0" w:space="0" w:color="auto"/>
            <w:right w:val="none" w:sz="0" w:space="0" w:color="auto"/>
          </w:divBdr>
          <w:divsChild>
            <w:div w:id="1487554525">
              <w:marLeft w:val="0"/>
              <w:marRight w:val="0"/>
              <w:marTop w:val="0"/>
              <w:marBottom w:val="0"/>
              <w:divBdr>
                <w:top w:val="none" w:sz="0" w:space="0" w:color="auto"/>
                <w:left w:val="none" w:sz="0" w:space="0" w:color="auto"/>
                <w:bottom w:val="none" w:sz="0" w:space="0" w:color="auto"/>
                <w:right w:val="none" w:sz="0" w:space="0" w:color="auto"/>
              </w:divBdr>
              <w:divsChild>
                <w:div w:id="358896933">
                  <w:marLeft w:val="0"/>
                  <w:marRight w:val="0"/>
                  <w:marTop w:val="0"/>
                  <w:marBottom w:val="360"/>
                  <w:divBdr>
                    <w:top w:val="none" w:sz="0" w:space="0" w:color="auto"/>
                    <w:left w:val="none" w:sz="0" w:space="0" w:color="auto"/>
                    <w:bottom w:val="none" w:sz="0" w:space="0" w:color="auto"/>
                    <w:right w:val="none" w:sz="0" w:space="0" w:color="auto"/>
                  </w:divBdr>
                </w:div>
              </w:divsChild>
            </w:div>
            <w:div w:id="683362593">
              <w:marLeft w:val="0"/>
              <w:marRight w:val="0"/>
              <w:marTop w:val="0"/>
              <w:marBottom w:val="0"/>
              <w:divBdr>
                <w:top w:val="none" w:sz="0" w:space="0" w:color="auto"/>
                <w:left w:val="none" w:sz="0" w:space="0" w:color="auto"/>
                <w:bottom w:val="none" w:sz="0" w:space="0" w:color="auto"/>
                <w:right w:val="none" w:sz="0" w:space="0" w:color="auto"/>
              </w:divBdr>
              <w:divsChild>
                <w:div w:id="1272779618">
                  <w:marLeft w:val="0"/>
                  <w:marRight w:val="0"/>
                  <w:marTop w:val="0"/>
                  <w:marBottom w:val="0"/>
                  <w:divBdr>
                    <w:top w:val="none" w:sz="0" w:space="0" w:color="auto"/>
                    <w:left w:val="none" w:sz="0" w:space="0" w:color="auto"/>
                    <w:bottom w:val="none" w:sz="0" w:space="0" w:color="auto"/>
                    <w:right w:val="none" w:sz="0" w:space="0" w:color="auto"/>
                  </w:divBdr>
                </w:div>
                <w:div w:id="111361568">
                  <w:marLeft w:val="0"/>
                  <w:marRight w:val="0"/>
                  <w:marTop w:val="0"/>
                  <w:marBottom w:val="0"/>
                  <w:divBdr>
                    <w:top w:val="none" w:sz="0" w:space="0" w:color="auto"/>
                    <w:left w:val="none" w:sz="0" w:space="0" w:color="auto"/>
                    <w:bottom w:val="none" w:sz="0" w:space="0" w:color="auto"/>
                    <w:right w:val="none" w:sz="0" w:space="0" w:color="auto"/>
                  </w:divBdr>
                </w:div>
                <w:div w:id="2074574370">
                  <w:marLeft w:val="0"/>
                  <w:marRight w:val="0"/>
                  <w:marTop w:val="0"/>
                  <w:marBottom w:val="0"/>
                  <w:divBdr>
                    <w:top w:val="none" w:sz="0" w:space="0" w:color="auto"/>
                    <w:left w:val="none" w:sz="0" w:space="0" w:color="auto"/>
                    <w:bottom w:val="none" w:sz="0" w:space="0" w:color="auto"/>
                    <w:right w:val="none" w:sz="0" w:space="0" w:color="auto"/>
                  </w:divBdr>
                </w:div>
                <w:div w:id="71539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67976">
          <w:marLeft w:val="0"/>
          <w:marRight w:val="0"/>
          <w:marTop w:val="0"/>
          <w:marBottom w:val="0"/>
          <w:divBdr>
            <w:top w:val="none" w:sz="0" w:space="0" w:color="auto"/>
            <w:left w:val="none" w:sz="0" w:space="0" w:color="auto"/>
            <w:bottom w:val="none" w:sz="0" w:space="0" w:color="auto"/>
            <w:right w:val="none" w:sz="0" w:space="0" w:color="auto"/>
          </w:divBdr>
          <w:divsChild>
            <w:div w:id="436563565">
              <w:marLeft w:val="0"/>
              <w:marRight w:val="0"/>
              <w:marTop w:val="0"/>
              <w:marBottom w:val="0"/>
              <w:divBdr>
                <w:top w:val="none" w:sz="0" w:space="0" w:color="auto"/>
                <w:left w:val="none" w:sz="0" w:space="0" w:color="auto"/>
                <w:bottom w:val="none" w:sz="0" w:space="0" w:color="auto"/>
                <w:right w:val="none" w:sz="0" w:space="0" w:color="auto"/>
              </w:divBdr>
              <w:divsChild>
                <w:div w:id="91248683">
                  <w:marLeft w:val="0"/>
                  <w:marRight w:val="0"/>
                  <w:marTop w:val="0"/>
                  <w:marBottom w:val="360"/>
                  <w:divBdr>
                    <w:top w:val="none" w:sz="0" w:space="0" w:color="auto"/>
                    <w:left w:val="none" w:sz="0" w:space="0" w:color="auto"/>
                    <w:bottom w:val="none" w:sz="0" w:space="0" w:color="auto"/>
                    <w:right w:val="none" w:sz="0" w:space="0" w:color="auto"/>
                  </w:divBdr>
                </w:div>
              </w:divsChild>
            </w:div>
            <w:div w:id="543753836">
              <w:marLeft w:val="0"/>
              <w:marRight w:val="0"/>
              <w:marTop w:val="0"/>
              <w:marBottom w:val="0"/>
              <w:divBdr>
                <w:top w:val="none" w:sz="0" w:space="0" w:color="auto"/>
                <w:left w:val="none" w:sz="0" w:space="0" w:color="auto"/>
                <w:bottom w:val="none" w:sz="0" w:space="0" w:color="auto"/>
                <w:right w:val="none" w:sz="0" w:space="0" w:color="auto"/>
              </w:divBdr>
              <w:divsChild>
                <w:div w:id="1756897437">
                  <w:marLeft w:val="0"/>
                  <w:marRight w:val="0"/>
                  <w:marTop w:val="0"/>
                  <w:marBottom w:val="0"/>
                  <w:divBdr>
                    <w:top w:val="none" w:sz="0" w:space="0" w:color="auto"/>
                    <w:left w:val="none" w:sz="0" w:space="0" w:color="auto"/>
                    <w:bottom w:val="none" w:sz="0" w:space="0" w:color="auto"/>
                    <w:right w:val="none" w:sz="0" w:space="0" w:color="auto"/>
                  </w:divBdr>
                </w:div>
                <w:div w:id="8625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38525">
          <w:marLeft w:val="0"/>
          <w:marRight w:val="0"/>
          <w:marTop w:val="0"/>
          <w:marBottom w:val="0"/>
          <w:divBdr>
            <w:top w:val="none" w:sz="0" w:space="0" w:color="auto"/>
            <w:left w:val="none" w:sz="0" w:space="0" w:color="auto"/>
            <w:bottom w:val="none" w:sz="0" w:space="0" w:color="auto"/>
            <w:right w:val="none" w:sz="0" w:space="0" w:color="auto"/>
          </w:divBdr>
          <w:divsChild>
            <w:div w:id="474640602">
              <w:marLeft w:val="0"/>
              <w:marRight w:val="0"/>
              <w:marTop w:val="0"/>
              <w:marBottom w:val="0"/>
              <w:divBdr>
                <w:top w:val="none" w:sz="0" w:space="0" w:color="auto"/>
                <w:left w:val="none" w:sz="0" w:space="0" w:color="auto"/>
                <w:bottom w:val="none" w:sz="0" w:space="0" w:color="auto"/>
                <w:right w:val="none" w:sz="0" w:space="0" w:color="auto"/>
              </w:divBdr>
            </w:div>
            <w:div w:id="1605067297">
              <w:marLeft w:val="0"/>
              <w:marRight w:val="0"/>
              <w:marTop w:val="0"/>
              <w:marBottom w:val="0"/>
              <w:divBdr>
                <w:top w:val="none" w:sz="0" w:space="0" w:color="auto"/>
                <w:left w:val="none" w:sz="0" w:space="0" w:color="auto"/>
                <w:bottom w:val="none" w:sz="0" w:space="0" w:color="auto"/>
                <w:right w:val="none" w:sz="0" w:space="0" w:color="auto"/>
              </w:divBdr>
              <w:divsChild>
                <w:div w:id="15449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53249">
          <w:marLeft w:val="0"/>
          <w:marRight w:val="0"/>
          <w:marTop w:val="0"/>
          <w:marBottom w:val="0"/>
          <w:divBdr>
            <w:top w:val="none" w:sz="0" w:space="0" w:color="auto"/>
            <w:left w:val="none" w:sz="0" w:space="0" w:color="auto"/>
            <w:bottom w:val="none" w:sz="0" w:space="0" w:color="auto"/>
            <w:right w:val="none" w:sz="0" w:space="0" w:color="auto"/>
          </w:divBdr>
          <w:divsChild>
            <w:div w:id="1448159758">
              <w:marLeft w:val="0"/>
              <w:marRight w:val="0"/>
              <w:marTop w:val="0"/>
              <w:marBottom w:val="0"/>
              <w:divBdr>
                <w:top w:val="none" w:sz="0" w:space="0" w:color="auto"/>
                <w:left w:val="none" w:sz="0" w:space="0" w:color="auto"/>
                <w:bottom w:val="none" w:sz="0" w:space="0" w:color="auto"/>
                <w:right w:val="none" w:sz="0" w:space="0" w:color="auto"/>
              </w:divBdr>
              <w:divsChild>
                <w:div w:id="1291126453">
                  <w:marLeft w:val="0"/>
                  <w:marRight w:val="0"/>
                  <w:marTop w:val="0"/>
                  <w:marBottom w:val="360"/>
                  <w:divBdr>
                    <w:top w:val="none" w:sz="0" w:space="0" w:color="auto"/>
                    <w:left w:val="none" w:sz="0" w:space="0" w:color="auto"/>
                    <w:bottom w:val="none" w:sz="0" w:space="0" w:color="auto"/>
                    <w:right w:val="none" w:sz="0" w:space="0" w:color="auto"/>
                  </w:divBdr>
                </w:div>
              </w:divsChild>
            </w:div>
            <w:div w:id="1077092763">
              <w:marLeft w:val="0"/>
              <w:marRight w:val="0"/>
              <w:marTop w:val="0"/>
              <w:marBottom w:val="0"/>
              <w:divBdr>
                <w:top w:val="none" w:sz="0" w:space="0" w:color="auto"/>
                <w:left w:val="none" w:sz="0" w:space="0" w:color="auto"/>
                <w:bottom w:val="none" w:sz="0" w:space="0" w:color="auto"/>
                <w:right w:val="none" w:sz="0" w:space="0" w:color="auto"/>
              </w:divBdr>
              <w:divsChild>
                <w:div w:id="367225301">
                  <w:marLeft w:val="0"/>
                  <w:marRight w:val="0"/>
                  <w:marTop w:val="0"/>
                  <w:marBottom w:val="0"/>
                  <w:divBdr>
                    <w:top w:val="none" w:sz="0" w:space="0" w:color="auto"/>
                    <w:left w:val="none" w:sz="0" w:space="0" w:color="auto"/>
                    <w:bottom w:val="none" w:sz="0" w:space="0" w:color="auto"/>
                    <w:right w:val="none" w:sz="0" w:space="0" w:color="auto"/>
                  </w:divBdr>
                </w:div>
                <w:div w:id="43085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8755">
          <w:marLeft w:val="0"/>
          <w:marRight w:val="0"/>
          <w:marTop w:val="0"/>
          <w:marBottom w:val="0"/>
          <w:divBdr>
            <w:top w:val="none" w:sz="0" w:space="0" w:color="auto"/>
            <w:left w:val="none" w:sz="0" w:space="0" w:color="auto"/>
            <w:bottom w:val="none" w:sz="0" w:space="0" w:color="auto"/>
            <w:right w:val="none" w:sz="0" w:space="0" w:color="auto"/>
          </w:divBdr>
          <w:divsChild>
            <w:div w:id="1592660011">
              <w:marLeft w:val="0"/>
              <w:marRight w:val="0"/>
              <w:marTop w:val="0"/>
              <w:marBottom w:val="0"/>
              <w:divBdr>
                <w:top w:val="none" w:sz="0" w:space="0" w:color="auto"/>
                <w:left w:val="none" w:sz="0" w:space="0" w:color="auto"/>
                <w:bottom w:val="none" w:sz="0" w:space="0" w:color="auto"/>
                <w:right w:val="none" w:sz="0" w:space="0" w:color="auto"/>
              </w:divBdr>
            </w:div>
            <w:div w:id="1193498047">
              <w:marLeft w:val="0"/>
              <w:marRight w:val="0"/>
              <w:marTop w:val="0"/>
              <w:marBottom w:val="0"/>
              <w:divBdr>
                <w:top w:val="none" w:sz="0" w:space="0" w:color="auto"/>
                <w:left w:val="none" w:sz="0" w:space="0" w:color="auto"/>
                <w:bottom w:val="none" w:sz="0" w:space="0" w:color="auto"/>
                <w:right w:val="none" w:sz="0" w:space="0" w:color="auto"/>
              </w:divBdr>
              <w:divsChild>
                <w:div w:id="2031762821">
                  <w:marLeft w:val="0"/>
                  <w:marRight w:val="0"/>
                  <w:marTop w:val="0"/>
                  <w:marBottom w:val="0"/>
                  <w:divBdr>
                    <w:top w:val="none" w:sz="0" w:space="0" w:color="auto"/>
                    <w:left w:val="none" w:sz="0" w:space="0" w:color="auto"/>
                    <w:bottom w:val="none" w:sz="0" w:space="0" w:color="auto"/>
                    <w:right w:val="none" w:sz="0" w:space="0" w:color="auto"/>
                  </w:divBdr>
                </w:div>
                <w:div w:id="25652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874320">
      <w:bodyDiv w:val="1"/>
      <w:marLeft w:val="0"/>
      <w:marRight w:val="0"/>
      <w:marTop w:val="0"/>
      <w:marBottom w:val="0"/>
      <w:divBdr>
        <w:top w:val="none" w:sz="0" w:space="0" w:color="auto"/>
        <w:left w:val="none" w:sz="0" w:space="0" w:color="auto"/>
        <w:bottom w:val="none" w:sz="0" w:space="0" w:color="auto"/>
        <w:right w:val="none" w:sz="0" w:space="0" w:color="auto"/>
      </w:divBdr>
      <w:divsChild>
        <w:div w:id="533881756">
          <w:marLeft w:val="0"/>
          <w:marRight w:val="0"/>
          <w:marTop w:val="0"/>
          <w:marBottom w:val="0"/>
          <w:divBdr>
            <w:top w:val="none" w:sz="0" w:space="0" w:color="auto"/>
            <w:left w:val="none" w:sz="0" w:space="0" w:color="auto"/>
            <w:bottom w:val="none" w:sz="0" w:space="0" w:color="auto"/>
            <w:right w:val="none" w:sz="0" w:space="0" w:color="auto"/>
          </w:divBdr>
          <w:divsChild>
            <w:div w:id="1553343430">
              <w:marLeft w:val="0"/>
              <w:marRight w:val="0"/>
              <w:marTop w:val="0"/>
              <w:marBottom w:val="0"/>
              <w:divBdr>
                <w:top w:val="none" w:sz="0" w:space="0" w:color="auto"/>
                <w:left w:val="none" w:sz="0" w:space="0" w:color="auto"/>
                <w:bottom w:val="none" w:sz="0" w:space="0" w:color="auto"/>
                <w:right w:val="none" w:sz="0" w:space="0" w:color="auto"/>
              </w:divBdr>
              <w:divsChild>
                <w:div w:id="157160274">
                  <w:blockQuote w:val="1"/>
                  <w:marLeft w:val="360"/>
                  <w:marRight w:val="0"/>
                  <w:marTop w:val="0"/>
                  <w:marBottom w:val="360"/>
                  <w:divBdr>
                    <w:top w:val="none" w:sz="0" w:space="0" w:color="auto"/>
                    <w:left w:val="none" w:sz="0" w:space="0" w:color="auto"/>
                    <w:bottom w:val="none" w:sz="0" w:space="0" w:color="auto"/>
                    <w:right w:val="none" w:sz="0" w:space="0" w:color="auto"/>
                  </w:divBdr>
                  <w:divsChild>
                    <w:div w:id="209323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6105">
              <w:marLeft w:val="0"/>
              <w:marRight w:val="0"/>
              <w:marTop w:val="0"/>
              <w:marBottom w:val="0"/>
              <w:divBdr>
                <w:top w:val="none" w:sz="0" w:space="0" w:color="auto"/>
                <w:left w:val="none" w:sz="0" w:space="0" w:color="auto"/>
                <w:bottom w:val="none" w:sz="0" w:space="0" w:color="auto"/>
                <w:right w:val="none" w:sz="0" w:space="0" w:color="auto"/>
              </w:divBdr>
            </w:div>
            <w:div w:id="1926723407">
              <w:marLeft w:val="0"/>
              <w:marRight w:val="0"/>
              <w:marTop w:val="0"/>
              <w:marBottom w:val="0"/>
              <w:divBdr>
                <w:top w:val="none" w:sz="0" w:space="0" w:color="auto"/>
                <w:left w:val="none" w:sz="0" w:space="0" w:color="auto"/>
                <w:bottom w:val="none" w:sz="0" w:space="0" w:color="auto"/>
                <w:right w:val="none" w:sz="0" w:space="0" w:color="auto"/>
              </w:divBdr>
            </w:div>
            <w:div w:id="1267809492">
              <w:marLeft w:val="0"/>
              <w:marRight w:val="0"/>
              <w:marTop w:val="0"/>
              <w:marBottom w:val="0"/>
              <w:divBdr>
                <w:top w:val="none" w:sz="0" w:space="0" w:color="auto"/>
                <w:left w:val="none" w:sz="0" w:space="0" w:color="auto"/>
                <w:bottom w:val="none" w:sz="0" w:space="0" w:color="auto"/>
                <w:right w:val="none" w:sz="0" w:space="0" w:color="auto"/>
              </w:divBdr>
            </w:div>
          </w:divsChild>
        </w:div>
        <w:div w:id="941182117">
          <w:marLeft w:val="0"/>
          <w:marRight w:val="0"/>
          <w:marTop w:val="0"/>
          <w:marBottom w:val="0"/>
          <w:divBdr>
            <w:top w:val="none" w:sz="0" w:space="0" w:color="auto"/>
            <w:left w:val="none" w:sz="0" w:space="0" w:color="auto"/>
            <w:bottom w:val="none" w:sz="0" w:space="0" w:color="auto"/>
            <w:right w:val="none" w:sz="0" w:space="0" w:color="auto"/>
          </w:divBdr>
        </w:div>
        <w:div w:id="1466391636">
          <w:marLeft w:val="0"/>
          <w:marRight w:val="0"/>
          <w:marTop w:val="0"/>
          <w:marBottom w:val="0"/>
          <w:divBdr>
            <w:top w:val="none" w:sz="0" w:space="0" w:color="auto"/>
            <w:left w:val="none" w:sz="0" w:space="0" w:color="auto"/>
            <w:bottom w:val="none" w:sz="0" w:space="0" w:color="auto"/>
            <w:right w:val="none" w:sz="0" w:space="0" w:color="auto"/>
          </w:divBdr>
        </w:div>
        <w:div w:id="944532349">
          <w:marLeft w:val="0"/>
          <w:marRight w:val="0"/>
          <w:marTop w:val="0"/>
          <w:marBottom w:val="0"/>
          <w:divBdr>
            <w:top w:val="none" w:sz="0" w:space="0" w:color="auto"/>
            <w:left w:val="none" w:sz="0" w:space="0" w:color="auto"/>
            <w:bottom w:val="none" w:sz="0" w:space="0" w:color="auto"/>
            <w:right w:val="none" w:sz="0" w:space="0" w:color="auto"/>
          </w:divBdr>
          <w:divsChild>
            <w:div w:id="471404984">
              <w:marLeft w:val="0"/>
              <w:marRight w:val="0"/>
              <w:marTop w:val="0"/>
              <w:marBottom w:val="0"/>
              <w:divBdr>
                <w:top w:val="none" w:sz="0" w:space="0" w:color="auto"/>
                <w:left w:val="none" w:sz="0" w:space="0" w:color="auto"/>
                <w:bottom w:val="none" w:sz="0" w:space="0" w:color="auto"/>
                <w:right w:val="none" w:sz="0" w:space="0" w:color="auto"/>
              </w:divBdr>
            </w:div>
            <w:div w:id="1835603727">
              <w:marLeft w:val="0"/>
              <w:marRight w:val="0"/>
              <w:marTop w:val="0"/>
              <w:marBottom w:val="0"/>
              <w:divBdr>
                <w:top w:val="none" w:sz="0" w:space="0" w:color="auto"/>
                <w:left w:val="none" w:sz="0" w:space="0" w:color="auto"/>
                <w:bottom w:val="none" w:sz="0" w:space="0" w:color="auto"/>
                <w:right w:val="none" w:sz="0" w:space="0" w:color="auto"/>
              </w:divBdr>
            </w:div>
            <w:div w:id="4905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17194">
      <w:bodyDiv w:val="1"/>
      <w:marLeft w:val="0"/>
      <w:marRight w:val="0"/>
      <w:marTop w:val="0"/>
      <w:marBottom w:val="0"/>
      <w:divBdr>
        <w:top w:val="none" w:sz="0" w:space="0" w:color="auto"/>
        <w:left w:val="none" w:sz="0" w:space="0" w:color="auto"/>
        <w:bottom w:val="none" w:sz="0" w:space="0" w:color="auto"/>
        <w:right w:val="none" w:sz="0" w:space="0" w:color="auto"/>
      </w:divBdr>
      <w:divsChild>
        <w:div w:id="305278741">
          <w:marLeft w:val="0"/>
          <w:marRight w:val="0"/>
          <w:marTop w:val="0"/>
          <w:marBottom w:val="0"/>
          <w:divBdr>
            <w:top w:val="none" w:sz="0" w:space="0" w:color="auto"/>
            <w:left w:val="none" w:sz="0" w:space="0" w:color="auto"/>
            <w:bottom w:val="none" w:sz="0" w:space="0" w:color="auto"/>
            <w:right w:val="none" w:sz="0" w:space="0" w:color="auto"/>
          </w:divBdr>
          <w:divsChild>
            <w:div w:id="1080254888">
              <w:marLeft w:val="0"/>
              <w:marRight w:val="0"/>
              <w:marTop w:val="0"/>
              <w:marBottom w:val="0"/>
              <w:divBdr>
                <w:top w:val="none" w:sz="0" w:space="0" w:color="auto"/>
                <w:left w:val="none" w:sz="0" w:space="0" w:color="auto"/>
                <w:bottom w:val="none" w:sz="0" w:space="0" w:color="auto"/>
                <w:right w:val="none" w:sz="0" w:space="0" w:color="auto"/>
              </w:divBdr>
            </w:div>
            <w:div w:id="1072116356">
              <w:marLeft w:val="0"/>
              <w:marRight w:val="0"/>
              <w:marTop w:val="0"/>
              <w:marBottom w:val="0"/>
              <w:divBdr>
                <w:top w:val="none" w:sz="0" w:space="0" w:color="auto"/>
                <w:left w:val="none" w:sz="0" w:space="0" w:color="auto"/>
                <w:bottom w:val="none" w:sz="0" w:space="0" w:color="auto"/>
                <w:right w:val="none" w:sz="0" w:space="0" w:color="auto"/>
              </w:divBdr>
              <w:divsChild>
                <w:div w:id="183252681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476991596">
      <w:bodyDiv w:val="1"/>
      <w:marLeft w:val="0"/>
      <w:marRight w:val="0"/>
      <w:marTop w:val="0"/>
      <w:marBottom w:val="0"/>
      <w:divBdr>
        <w:top w:val="none" w:sz="0" w:space="0" w:color="auto"/>
        <w:left w:val="none" w:sz="0" w:space="0" w:color="auto"/>
        <w:bottom w:val="none" w:sz="0" w:space="0" w:color="auto"/>
        <w:right w:val="none" w:sz="0" w:space="0" w:color="auto"/>
      </w:divBdr>
    </w:div>
    <w:div w:id="1589576128">
      <w:bodyDiv w:val="1"/>
      <w:marLeft w:val="0"/>
      <w:marRight w:val="0"/>
      <w:marTop w:val="0"/>
      <w:marBottom w:val="0"/>
      <w:divBdr>
        <w:top w:val="none" w:sz="0" w:space="0" w:color="auto"/>
        <w:left w:val="none" w:sz="0" w:space="0" w:color="auto"/>
        <w:bottom w:val="none" w:sz="0" w:space="0" w:color="auto"/>
        <w:right w:val="none" w:sz="0" w:space="0" w:color="auto"/>
      </w:divBdr>
      <w:divsChild>
        <w:div w:id="824392786">
          <w:marLeft w:val="0"/>
          <w:marRight w:val="0"/>
          <w:marTop w:val="0"/>
          <w:marBottom w:val="0"/>
          <w:divBdr>
            <w:top w:val="none" w:sz="0" w:space="0" w:color="auto"/>
            <w:left w:val="none" w:sz="0" w:space="0" w:color="auto"/>
            <w:bottom w:val="none" w:sz="0" w:space="0" w:color="auto"/>
            <w:right w:val="none" w:sz="0" w:space="0" w:color="auto"/>
          </w:divBdr>
          <w:divsChild>
            <w:div w:id="1799176119">
              <w:marLeft w:val="0"/>
              <w:marRight w:val="0"/>
              <w:marTop w:val="0"/>
              <w:marBottom w:val="0"/>
              <w:divBdr>
                <w:top w:val="none" w:sz="0" w:space="0" w:color="auto"/>
                <w:left w:val="none" w:sz="0" w:space="0" w:color="auto"/>
                <w:bottom w:val="none" w:sz="0" w:space="0" w:color="auto"/>
                <w:right w:val="none" w:sz="0" w:space="0" w:color="auto"/>
              </w:divBdr>
            </w:div>
            <w:div w:id="518128810">
              <w:marLeft w:val="0"/>
              <w:marRight w:val="0"/>
              <w:marTop w:val="0"/>
              <w:marBottom w:val="0"/>
              <w:divBdr>
                <w:top w:val="none" w:sz="0" w:space="0" w:color="auto"/>
                <w:left w:val="none" w:sz="0" w:space="0" w:color="auto"/>
                <w:bottom w:val="none" w:sz="0" w:space="0" w:color="auto"/>
                <w:right w:val="none" w:sz="0" w:space="0" w:color="auto"/>
              </w:divBdr>
              <w:divsChild>
                <w:div w:id="956956909">
                  <w:marLeft w:val="0"/>
                  <w:marRight w:val="0"/>
                  <w:marTop w:val="0"/>
                  <w:marBottom w:val="0"/>
                  <w:divBdr>
                    <w:top w:val="none" w:sz="0" w:space="0" w:color="auto"/>
                    <w:left w:val="none" w:sz="0" w:space="0" w:color="auto"/>
                    <w:bottom w:val="none" w:sz="0" w:space="0" w:color="auto"/>
                    <w:right w:val="none" w:sz="0" w:space="0" w:color="auto"/>
                  </w:divBdr>
                  <w:divsChild>
                    <w:div w:id="5396619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74364016">
              <w:marLeft w:val="0"/>
              <w:marRight w:val="0"/>
              <w:marTop w:val="0"/>
              <w:marBottom w:val="0"/>
              <w:divBdr>
                <w:top w:val="none" w:sz="0" w:space="0" w:color="auto"/>
                <w:left w:val="none" w:sz="0" w:space="0" w:color="auto"/>
                <w:bottom w:val="none" w:sz="0" w:space="0" w:color="auto"/>
                <w:right w:val="none" w:sz="0" w:space="0" w:color="auto"/>
              </w:divBdr>
            </w:div>
          </w:divsChild>
        </w:div>
        <w:div w:id="336662384">
          <w:marLeft w:val="0"/>
          <w:marRight w:val="0"/>
          <w:marTop w:val="0"/>
          <w:marBottom w:val="0"/>
          <w:divBdr>
            <w:top w:val="none" w:sz="0" w:space="0" w:color="auto"/>
            <w:left w:val="none" w:sz="0" w:space="0" w:color="auto"/>
            <w:bottom w:val="none" w:sz="0" w:space="0" w:color="auto"/>
            <w:right w:val="none" w:sz="0" w:space="0" w:color="auto"/>
          </w:divBdr>
          <w:divsChild>
            <w:div w:id="484206838">
              <w:marLeft w:val="0"/>
              <w:marRight w:val="0"/>
              <w:marTop w:val="0"/>
              <w:marBottom w:val="0"/>
              <w:divBdr>
                <w:top w:val="none" w:sz="0" w:space="0" w:color="auto"/>
                <w:left w:val="none" w:sz="0" w:space="0" w:color="auto"/>
                <w:bottom w:val="none" w:sz="0" w:space="0" w:color="auto"/>
                <w:right w:val="none" w:sz="0" w:space="0" w:color="auto"/>
              </w:divBdr>
            </w:div>
            <w:div w:id="1260216454">
              <w:marLeft w:val="0"/>
              <w:marRight w:val="0"/>
              <w:marTop w:val="0"/>
              <w:marBottom w:val="0"/>
              <w:divBdr>
                <w:top w:val="none" w:sz="0" w:space="0" w:color="auto"/>
                <w:left w:val="none" w:sz="0" w:space="0" w:color="auto"/>
                <w:bottom w:val="none" w:sz="0" w:space="0" w:color="auto"/>
                <w:right w:val="none" w:sz="0" w:space="0" w:color="auto"/>
              </w:divBdr>
            </w:div>
            <w:div w:id="324283289">
              <w:marLeft w:val="0"/>
              <w:marRight w:val="0"/>
              <w:marTop w:val="0"/>
              <w:marBottom w:val="0"/>
              <w:divBdr>
                <w:top w:val="none" w:sz="0" w:space="0" w:color="auto"/>
                <w:left w:val="none" w:sz="0" w:space="0" w:color="auto"/>
                <w:bottom w:val="none" w:sz="0" w:space="0" w:color="auto"/>
                <w:right w:val="none" w:sz="0" w:space="0" w:color="auto"/>
              </w:divBdr>
            </w:div>
          </w:divsChild>
        </w:div>
        <w:div w:id="1689525302">
          <w:marLeft w:val="0"/>
          <w:marRight w:val="0"/>
          <w:marTop w:val="0"/>
          <w:marBottom w:val="0"/>
          <w:divBdr>
            <w:top w:val="none" w:sz="0" w:space="0" w:color="auto"/>
            <w:left w:val="none" w:sz="0" w:space="0" w:color="auto"/>
            <w:bottom w:val="none" w:sz="0" w:space="0" w:color="auto"/>
            <w:right w:val="none" w:sz="0" w:space="0" w:color="auto"/>
          </w:divBdr>
          <w:divsChild>
            <w:div w:id="1887331086">
              <w:marLeft w:val="0"/>
              <w:marRight w:val="0"/>
              <w:marTop w:val="0"/>
              <w:marBottom w:val="0"/>
              <w:divBdr>
                <w:top w:val="none" w:sz="0" w:space="0" w:color="auto"/>
                <w:left w:val="none" w:sz="0" w:space="0" w:color="auto"/>
                <w:bottom w:val="none" w:sz="0" w:space="0" w:color="auto"/>
                <w:right w:val="none" w:sz="0" w:space="0" w:color="auto"/>
              </w:divBdr>
              <w:divsChild>
                <w:div w:id="309134162">
                  <w:marLeft w:val="0"/>
                  <w:marRight w:val="0"/>
                  <w:marTop w:val="0"/>
                  <w:marBottom w:val="0"/>
                  <w:divBdr>
                    <w:top w:val="none" w:sz="0" w:space="0" w:color="auto"/>
                    <w:left w:val="none" w:sz="0" w:space="0" w:color="auto"/>
                    <w:bottom w:val="none" w:sz="0" w:space="0" w:color="auto"/>
                    <w:right w:val="none" w:sz="0" w:space="0" w:color="auto"/>
                  </w:divBdr>
                  <w:divsChild>
                    <w:div w:id="16675276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25959224">
              <w:marLeft w:val="0"/>
              <w:marRight w:val="0"/>
              <w:marTop w:val="0"/>
              <w:marBottom w:val="0"/>
              <w:divBdr>
                <w:top w:val="none" w:sz="0" w:space="0" w:color="auto"/>
                <w:left w:val="none" w:sz="0" w:space="0" w:color="auto"/>
                <w:bottom w:val="none" w:sz="0" w:space="0" w:color="auto"/>
                <w:right w:val="none" w:sz="0" w:space="0" w:color="auto"/>
              </w:divBdr>
              <w:divsChild>
                <w:div w:id="43726430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664895703">
      <w:bodyDiv w:val="1"/>
      <w:marLeft w:val="0"/>
      <w:marRight w:val="0"/>
      <w:marTop w:val="0"/>
      <w:marBottom w:val="0"/>
      <w:divBdr>
        <w:top w:val="none" w:sz="0" w:space="0" w:color="auto"/>
        <w:left w:val="none" w:sz="0" w:space="0" w:color="auto"/>
        <w:bottom w:val="none" w:sz="0" w:space="0" w:color="auto"/>
        <w:right w:val="none" w:sz="0" w:space="0" w:color="auto"/>
      </w:divBdr>
      <w:divsChild>
        <w:div w:id="1576281434">
          <w:marLeft w:val="0"/>
          <w:marRight w:val="0"/>
          <w:marTop w:val="0"/>
          <w:marBottom w:val="0"/>
          <w:divBdr>
            <w:top w:val="none" w:sz="0" w:space="0" w:color="auto"/>
            <w:left w:val="none" w:sz="0" w:space="0" w:color="auto"/>
            <w:bottom w:val="none" w:sz="0" w:space="0" w:color="auto"/>
            <w:right w:val="none" w:sz="0" w:space="0" w:color="auto"/>
          </w:divBdr>
        </w:div>
        <w:div w:id="611860667">
          <w:marLeft w:val="0"/>
          <w:marRight w:val="0"/>
          <w:marTop w:val="0"/>
          <w:marBottom w:val="0"/>
          <w:divBdr>
            <w:top w:val="none" w:sz="0" w:space="0" w:color="auto"/>
            <w:left w:val="none" w:sz="0" w:space="0" w:color="auto"/>
            <w:bottom w:val="none" w:sz="0" w:space="0" w:color="auto"/>
            <w:right w:val="none" w:sz="0" w:space="0" w:color="auto"/>
          </w:divBdr>
          <w:divsChild>
            <w:div w:id="1645306814">
              <w:marLeft w:val="0"/>
              <w:marRight w:val="0"/>
              <w:marTop w:val="0"/>
              <w:marBottom w:val="0"/>
              <w:divBdr>
                <w:top w:val="none" w:sz="0" w:space="0" w:color="auto"/>
                <w:left w:val="none" w:sz="0" w:space="0" w:color="auto"/>
                <w:bottom w:val="none" w:sz="0" w:space="0" w:color="auto"/>
                <w:right w:val="none" w:sz="0" w:space="0" w:color="auto"/>
              </w:divBdr>
            </w:div>
            <w:div w:id="1166824308">
              <w:marLeft w:val="0"/>
              <w:marRight w:val="0"/>
              <w:marTop w:val="0"/>
              <w:marBottom w:val="0"/>
              <w:divBdr>
                <w:top w:val="none" w:sz="0" w:space="0" w:color="auto"/>
                <w:left w:val="none" w:sz="0" w:space="0" w:color="auto"/>
                <w:bottom w:val="none" w:sz="0" w:space="0" w:color="auto"/>
                <w:right w:val="none" w:sz="0" w:space="0" w:color="auto"/>
              </w:divBdr>
            </w:div>
          </w:divsChild>
        </w:div>
        <w:div w:id="1153060529">
          <w:marLeft w:val="0"/>
          <w:marRight w:val="0"/>
          <w:marTop w:val="0"/>
          <w:marBottom w:val="0"/>
          <w:divBdr>
            <w:top w:val="none" w:sz="0" w:space="0" w:color="auto"/>
            <w:left w:val="none" w:sz="0" w:space="0" w:color="auto"/>
            <w:bottom w:val="none" w:sz="0" w:space="0" w:color="auto"/>
            <w:right w:val="none" w:sz="0" w:space="0" w:color="auto"/>
          </w:divBdr>
          <w:divsChild>
            <w:div w:id="1754819872">
              <w:marLeft w:val="0"/>
              <w:marRight w:val="0"/>
              <w:marTop w:val="0"/>
              <w:marBottom w:val="0"/>
              <w:divBdr>
                <w:top w:val="none" w:sz="0" w:space="0" w:color="auto"/>
                <w:left w:val="none" w:sz="0" w:space="0" w:color="auto"/>
                <w:bottom w:val="none" w:sz="0" w:space="0" w:color="auto"/>
                <w:right w:val="none" w:sz="0" w:space="0" w:color="auto"/>
              </w:divBdr>
            </w:div>
            <w:div w:id="1005133761">
              <w:marLeft w:val="0"/>
              <w:marRight w:val="0"/>
              <w:marTop w:val="0"/>
              <w:marBottom w:val="0"/>
              <w:divBdr>
                <w:top w:val="none" w:sz="0" w:space="0" w:color="auto"/>
                <w:left w:val="none" w:sz="0" w:space="0" w:color="auto"/>
                <w:bottom w:val="none" w:sz="0" w:space="0" w:color="auto"/>
                <w:right w:val="none" w:sz="0" w:space="0" w:color="auto"/>
              </w:divBdr>
            </w:div>
          </w:divsChild>
        </w:div>
        <w:div w:id="580985184">
          <w:marLeft w:val="0"/>
          <w:marRight w:val="0"/>
          <w:marTop w:val="0"/>
          <w:marBottom w:val="0"/>
          <w:divBdr>
            <w:top w:val="none" w:sz="0" w:space="0" w:color="auto"/>
            <w:left w:val="none" w:sz="0" w:space="0" w:color="auto"/>
            <w:bottom w:val="none" w:sz="0" w:space="0" w:color="auto"/>
            <w:right w:val="none" w:sz="0" w:space="0" w:color="auto"/>
          </w:divBdr>
          <w:divsChild>
            <w:div w:id="180169302">
              <w:marLeft w:val="0"/>
              <w:marRight w:val="0"/>
              <w:marTop w:val="0"/>
              <w:marBottom w:val="0"/>
              <w:divBdr>
                <w:top w:val="none" w:sz="0" w:space="0" w:color="auto"/>
                <w:left w:val="none" w:sz="0" w:space="0" w:color="auto"/>
                <w:bottom w:val="none" w:sz="0" w:space="0" w:color="auto"/>
                <w:right w:val="none" w:sz="0" w:space="0" w:color="auto"/>
              </w:divBdr>
            </w:div>
            <w:div w:id="16781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cs-older.centreon.com/docs/centreon/fr/19.10/administration_guide/acl.html" TargetMode="External"/><Relationship Id="rId26" Type="http://schemas.openxmlformats.org/officeDocument/2006/relationships/image" Target="media/image17.png"/><Relationship Id="rId39" Type="http://schemas.openxmlformats.org/officeDocument/2006/relationships/hyperlink" Target="https://docs.centreon.com/fr/docs/20.10/integrations/plugin-packs/procedures/operatingsystems-windows-snmp"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docs.centreon.com/fr/docs/20.10/integrations/plugin-packs/procedures/operatingsystems-windows-snmp" TargetMode="External"/><Relationship Id="rId47" Type="http://schemas.openxmlformats.org/officeDocument/2006/relationships/hyperlink" Target="https://docs.centreon.com/fr/docs/20.10/integrations/plugin-packs/procedures/operatingsystems-windows-snmp" TargetMode="External"/><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s://docs.centreon.com/fr/docs/20.10/integrations/plugin-packs/procedures/operatingsystems-windows-snmp"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oss.oetiker.ch/rrdtool/tut/rpntutorial.en.html" TargetMode="External"/><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hyperlink" Target="https://docs.centreon.com/fr/docs/20.10/integrations/plugin-packs/procedures/operatingsystems-windows-snmp" TargetMode="External"/><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hyperlink" Target="https://docs-older.centreon.com/docs/centreon/fr/19.10/configuration_guide/models.html"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docs.centreon.com/fr/docs/20.10/integrations/plugin-packs/procedures/operatingsystems-windows-snmp" TargetMode="External"/><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docs.centreon.com/fr/docs/20.10/integrations/plugin-packs/procedures/operatingsystems-windows-snmp"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centreon.com/fr/docs/20.10/integrations/plugin-packs/procedures/operatingsystems-windows-snmp" TargetMode="External"/><Relationship Id="rId43" Type="http://schemas.openxmlformats.org/officeDocument/2006/relationships/hyperlink" Target="https://docs.centreon.com/fr/docs/20.10/integrations/plugin-packs/procedures/operatingsystems-windows-snmp" TargetMode="External"/><Relationship Id="rId48" Type="http://schemas.openxmlformats.org/officeDocument/2006/relationships/hyperlink" Target="https://docs.centreon.com/fr/docs/20.10/integrations/plugin-packs/procedures/operatingsystems-windows-snmp" TargetMode="External"/><Relationship Id="rId8" Type="http://schemas.openxmlformats.org/officeDocument/2006/relationships/image" Target="media/image2.png"/><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20Medy\AppData\Local\Microsoft\Office\16.0\DTS\en-US%7bEBEE586A-9E3E-4324-875E-F63DFACCB243%7d\%7b8FB65A19-C704-49AD-AEA9-5679C3423A7C%7dtf02835058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797C0B0687E48F380E83F25C83F3A1E"/>
        <w:category>
          <w:name w:val="General"/>
          <w:gallery w:val="placeholder"/>
        </w:category>
        <w:types>
          <w:type w:val="bbPlcHdr"/>
        </w:types>
        <w:behaviors>
          <w:behavior w:val="content"/>
        </w:behaviors>
        <w:guid w:val="{0DACC34E-68B5-4F8A-85BB-F34A391B95DD}"/>
      </w:docPartPr>
      <w:docPartBody>
        <w:p w:rsidR="003D28BC" w:rsidRDefault="009E2451">
          <w:pPr>
            <w:pStyle w:val="5797C0B0687E48F380E83F25C83F3A1E"/>
          </w:pPr>
          <w:r w:rsidRPr="00D5413C">
            <w:t>REPORT SUBTITLE</w:t>
          </w:r>
        </w:p>
      </w:docPartBody>
    </w:docPart>
    <w:docPart>
      <w:docPartPr>
        <w:name w:val="A03263CA57DD486C98379AD96202C4FF"/>
        <w:category>
          <w:name w:val="General"/>
          <w:gallery w:val="placeholder"/>
        </w:category>
        <w:types>
          <w:type w:val="bbPlcHdr"/>
        </w:types>
        <w:behaviors>
          <w:behavior w:val="content"/>
        </w:behaviors>
        <w:guid w:val="{4FC2604C-7112-4268-BD7D-5EB80F652C52}"/>
      </w:docPartPr>
      <w:docPartBody>
        <w:p w:rsidR="003D28BC" w:rsidRDefault="009E2451">
          <w:pPr>
            <w:pStyle w:val="A03263CA57DD486C98379AD96202C4FF"/>
          </w:pPr>
          <w:r>
            <w:t>Name</w:t>
          </w:r>
        </w:p>
      </w:docPartBody>
    </w:docPart>
    <w:docPart>
      <w:docPartPr>
        <w:name w:val="775B7D7AE2234837A09DB47CB7C6BB9C"/>
        <w:category>
          <w:name w:val="General"/>
          <w:gallery w:val="placeholder"/>
        </w:category>
        <w:types>
          <w:type w:val="bbPlcHdr"/>
        </w:types>
        <w:behaviors>
          <w:behavior w:val="content"/>
        </w:behaviors>
        <w:guid w:val="{C1661863-B04F-48F5-80E0-EFD54018EF0F}"/>
      </w:docPartPr>
      <w:docPartBody>
        <w:p w:rsidR="003D28BC" w:rsidRDefault="009E2451">
          <w:pPr>
            <w:pStyle w:val="775B7D7AE2234837A09DB47CB7C6BB9C"/>
          </w:pPr>
          <w:r>
            <w:t>Course Title</w:t>
          </w:r>
        </w:p>
      </w:docPartBody>
    </w:docPart>
    <w:docPart>
      <w:docPartPr>
        <w:name w:val="5616B5050FC84330822609DBAA39D820"/>
        <w:category>
          <w:name w:val="General"/>
          <w:gallery w:val="placeholder"/>
        </w:category>
        <w:types>
          <w:type w:val="bbPlcHdr"/>
        </w:types>
        <w:behaviors>
          <w:behavior w:val="content"/>
        </w:behaviors>
        <w:guid w:val="{6661E48D-8108-47C2-BD5C-C60D238F6353}"/>
      </w:docPartPr>
      <w:docPartBody>
        <w:p w:rsidR="003D28BC" w:rsidRDefault="009E2451">
          <w:pPr>
            <w:pStyle w:val="5616B5050FC84330822609DBAA39D820"/>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39211858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A47"/>
    <w:rsid w:val="001944EC"/>
    <w:rsid w:val="003D28BC"/>
    <w:rsid w:val="008C2F5A"/>
    <w:rsid w:val="008D6A47"/>
    <w:rsid w:val="008E4DAD"/>
    <w:rsid w:val="009E2451"/>
    <w:rsid w:val="00DC49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97C0B0687E48F380E83F25C83F3A1E">
    <w:name w:val="5797C0B0687E48F380E83F25C83F3A1E"/>
  </w:style>
  <w:style w:type="paragraph" w:customStyle="1" w:styleId="A03263CA57DD486C98379AD96202C4FF">
    <w:name w:val="A03263CA57DD486C98379AD96202C4FF"/>
  </w:style>
  <w:style w:type="paragraph" w:customStyle="1" w:styleId="775B7D7AE2234837A09DB47CB7C6BB9C">
    <w:name w:val="775B7D7AE2234837A09DB47CB7C6BB9C"/>
  </w:style>
  <w:style w:type="paragraph" w:customStyle="1" w:styleId="5616B5050FC84330822609DBAA39D820">
    <w:name w:val="5616B5050FC84330822609DBAA39D820"/>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{8FB65A19-C704-49AD-AEA9-5679C3423A7C}tf02835058_win32</Template>
  <TotalTime>6908</TotalTime>
  <Pages>1</Pages>
  <Words>5805</Words>
  <Characters>31930</Characters>
  <Application>Microsoft Office Word</Application>
  <DocSecurity>0</DocSecurity>
  <Lines>266</Lines>
  <Paragraphs>75</Paragraphs>
  <ScaleCrop>false</ScaleCrop>
  <HeadingPairs>
    <vt:vector size="4" baseType="variant">
      <vt:variant>
        <vt:lpstr>Title</vt:lpstr>
      </vt:variant>
      <vt:variant>
        <vt:i4>1</vt:i4>
      </vt:variant>
      <vt:variant>
        <vt:lpstr>Headings</vt:lpstr>
      </vt:variant>
      <vt:variant>
        <vt:i4>66</vt:i4>
      </vt:variant>
    </vt:vector>
  </HeadingPairs>
  <TitlesOfParts>
    <vt:vector size="67" baseType="lpstr">
      <vt:lpstr/>
      <vt:lpstr>Guide de configuration</vt:lpstr>
      <vt:lpstr/>
      <vt:lpstr>Actions génériques</vt:lpstr>
      <vt:lpstr>    Ajouter/Supprimer</vt:lpstr>
      <vt:lpstr>    Dupliquer</vt:lpstr>
      <vt:lpstr>        Principe</vt:lpstr>
      <vt:lpstr>        Pratique</vt:lpstr>
      <vt:lpstr>    Changement massif</vt:lpstr>
      <vt:lpstr>        Principe</vt:lpstr>
      <vt:lpstr>        Pratique</vt:lpstr>
      <vt:lpstr>    Activer/Désactiver</vt:lpstr>
      <vt:lpstr>        Principe</vt:lpstr>
      <vt:lpstr>        Pratique</vt:lpstr>
      <vt:lpstr>Les hôtes</vt:lpstr>
      <vt:lpstr>    Configuration de l’hôte</vt:lpstr>
      <vt:lpstr>        Informations générales</vt:lpstr>
      <vt:lpstr>        Propriétés du supervison de l’hôte</vt:lpstr>
      <vt:lpstr>        Propriété d’ordonancement de l’hôte</vt:lpstr>
      <vt:lpstr>        Onglet Notification</vt:lpstr>
      <vt:lpstr>    Onglet Relations</vt:lpstr>
      <vt:lpstr>    Traitement des données</vt:lpstr>
      <vt:lpstr>    Informations détaillées de l’hôte</vt:lpstr>
      <vt:lpstr>        Moteur de supervision</vt:lpstr>
      <vt:lpstr>        Access groups</vt:lpstr>
      <vt:lpstr>        Informations supplémentaires</vt:lpstr>
      <vt:lpstr>Personnaliser les graphiques</vt:lpstr>
      <vt:lpstr>    Les modèles de graphiques</vt:lpstr>
      <vt:lpstr>        Définition</vt:lpstr>
      <vt:lpstr>        Configuration</vt:lpstr>
      <vt:lpstr>        Utiliser un modèle de graphe</vt:lpstr>
      <vt:lpstr>    Les courbes</vt:lpstr>
      <vt:lpstr>        Définition</vt:lpstr>
      <vt:lpstr>        Configuration</vt:lpstr>
      <vt:lpstr>        Quelques exemples de courbes</vt:lpstr>
      <vt:lpstr>    Les métriques virtuelles</vt:lpstr>
      <vt:lpstr>        Définition</vt:lpstr>
      <vt:lpstr>        Configuration</vt:lpstr>
      <vt:lpstr>Gestion de la supervision</vt:lpstr>
      <vt:lpstr>    Acquitter un problème</vt:lpstr>
      <vt:lpstr>        Principe</vt:lpstr>
      <vt:lpstr>        Pratique</vt:lpstr>
      <vt:lpstr>    Ajouter un commentaire</vt:lpstr>
      <vt:lpstr>        Principe</vt:lpstr>
      <vt:lpstr>        Pratique</vt:lpstr>
      <vt:lpstr>    Programmer un temps d’arrêt</vt:lpstr>
      <vt:lpstr>        Principe</vt:lpstr>
      <vt:lpstr>        Pratique</vt:lpstr>
      <vt:lpstr>    Gestion des vérifications</vt:lpstr>
      <vt:lpstr>        Principe</vt:lpstr>
      <vt:lpstr>        Pratique</vt:lpstr>
      <vt:lpstr>    Soumettre un résultat</vt:lpstr>
      <vt:lpstr>        Principe</vt:lpstr>
      <vt:lpstr>        Pratique</vt:lpstr>
      <vt:lpstr>    Gestion des notifications</vt:lpstr>
      <vt:lpstr>        Principe</vt:lpstr>
      <vt:lpstr>        Pratique</vt:lpstr>
      <vt:lpstr>    Reprogrammation des contrôles</vt:lpstr>
      <vt:lpstr>        Principe</vt:lpstr>
      <vt:lpstr>        Pratique</vt:lpstr>
      <vt:lpstr>Tableaux de bord</vt:lpstr>
      <vt:lpstr>    Les rapports</vt:lpstr>
      <vt:lpstr>        Définition</vt:lpstr>
      <vt:lpstr>        Visualisation</vt:lpstr>
      <vt:lpstr>Machine windows</vt:lpstr>
      <vt:lpstr>    Prérequis​</vt:lpstr>
      <vt:lpstr>    Installation​</vt:lpstr>
    </vt:vector>
  </TitlesOfParts>
  <Company/>
  <LinksUpToDate>false</LinksUpToDate>
  <CharactersWithSpaces>37660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Medy</dc:creator>
  <cp:keywords/>
  <dc:description/>
  <cp:lastModifiedBy>John Medy</cp:lastModifiedBy>
  <cp:revision>7</cp:revision>
  <dcterms:created xsi:type="dcterms:W3CDTF">2022-04-04T13:33:00Z</dcterms:created>
  <dcterms:modified xsi:type="dcterms:W3CDTF">2022-05-03T09:26:00Z</dcterms:modified>
</cp:coreProperties>
</file>