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E037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铅笔制造AIBOM智能体项目实施计划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EFF6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EF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项目说明：招标期望交付时间为 13 个月，本实施计划为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1‑3 个月（12 周）完整落地排期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，完成 MVP 版本开发、测试、上线试运行；3 个月之后周期用于持续样本迭代优化、规则调优，满足 13 个月总交付周期要求。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约束前提：客户按时提供服务器硬件、订单样本、历史 BOM 原始资料，业务人员可配合完成需求、规则确认；若客户资料、确认滞后，各里程碑同步顺延。</w:t>
            </w:r>
          </w:p>
        </w:tc>
      </w:tr>
    </w:tbl>
    <w:p w14:paraId="70C75AC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总体周期总览</w:t>
      </w:r>
      <w:bookmarkEnd w:id="0"/>
    </w:p>
    <w:p w14:paraId="154DD66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总实施周期：</w:t>
      </w:r>
      <w:r>
        <w:rPr>
          <w:rFonts w:ascii="Arial" w:hAnsi="Arial" w:eastAsia="等线" w:cs="Arial"/>
          <w:b/>
          <w:sz w:val="22"/>
        </w:rPr>
        <w:t>12 周（约 3 个月）</w:t>
      </w:r>
    </w:p>
    <w:p w14:paraId="0E38413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阶段划分：需求确认阶段 → 设计 &amp; 数据准备阶段 → 开发实现阶段 → 联调优化阶段 → 测试闭环阶段 → 部署上线试运行阶段</w:t>
      </w:r>
    </w:p>
    <w:p w14:paraId="5535AC1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人员配置：项目经理、产品 / 业务分析师、AI / 知识工程师、后端工程师、前端工程师、测试 &amp; DevOps（兼职）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3EC03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5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69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时间周期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52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核心工作内容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53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主要产出物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B8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里程碑节点</w:t>
            </w:r>
          </w:p>
        </w:tc>
      </w:tr>
      <w:tr w14:paraId="69CB1D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E8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第一阶段：需求确认与项目启动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AF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1‑2 周（第 1 个月上旬）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3C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项目启动会，明确各方对接人、沟通机制；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订单样本、历史 BOM 资料收集盘点；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访谈业务人员，确认订单字段、色号 / 辅料业务规则、BOM 输出模板；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确认知识库导入边界、验收用例、验收指标；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确认服务器硬件、网络、私有化部署环境要求；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风险识别，输出风险清单及应对措施。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B0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《需求规格说明书 V1.0》、字段字典、样本清单、验收用例、环境准备清单、风险清单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8F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完成需求签字确认，客户完成服务器硬件就位</w:t>
            </w:r>
          </w:p>
        </w:tc>
      </w:tr>
      <w:tr w14:paraId="03DA9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DD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第二阶段：架构设计与知识库初始化准备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1A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3 周（第 1 个月下旬）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5D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完成系统总体架构、数据模型、安全、部署方案设计；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输出历史 BOM 导入模板，客户按照模板整理原始数据；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开展历史 BOM、物料主数据导入校验，输出数据质量报告；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完成规则库初稿配置（色号替换、辅料互斥等铅笔业务规则）；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开发任务拆解，内部开发排期确认。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1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总体架构设计文档、部署拓扑方案、数据质量报告、规则库初稿、项目内部开发计划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CB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架构与数据方案评审通过，知识库完成初始化导入</w:t>
            </w:r>
          </w:p>
        </w:tc>
      </w:tr>
      <w:tr w14:paraId="47052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5E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第三阶段：系统开发实现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1A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4‑7 周（第 2 个月整月）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A7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第 4‑5 周：后端与 AI 能力开发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 订单文档解析模块开发（DOCX/XLSX/ 文本 PDF 解析、字段抽取）；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BOM 知识库、检索服务、规则引擎开发；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EBOM 自动推导生成服务开发；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sz w:val="22"/>
              </w:rPr>
              <w:t>第 6‑7 周：前端工作台 + 批量能力开发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 差异化订单 BOM 批量生成模块开发；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BOM 工作台开发：预览、人工编辑、版本留痕、查询、导出；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权限、任务中心、审计日志开发；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内部单元测试。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00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订单解析服务、EBOM 生成服务、批量派生服务、BOM 前端工作台、单元测试记录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1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第 6 周末：测试环境核心版本可演示，可完成订单解析‑BOM 生成完整流程演示</w:t>
            </w:r>
          </w:p>
        </w:tc>
      </w:tr>
      <w:tr w14:paraId="12D19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EE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第四阶段：联调与效果调优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1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8‑9 周（第 3 个月上旬）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A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全链路联调：上传订单→解析→生成 EBOM→批量派生→编辑导出全流程打通；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使用客户真实业务样本回放测试，针对色号识别、辅料匹配、BOM 层级问题调优规则与抽取策略；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修复联调缺陷，完善异常提示、低置信度拦截逻辑；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权限、日志、备份功能验证。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4C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联调问题清单、调优后的规则库、缺陷闭环记录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72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全业务流程跑通，样本测试主要问题闭环</w:t>
            </w:r>
          </w:p>
        </w:tc>
      </w:tr>
      <w:tr w14:paraId="5A94D2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6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第五阶段：系统测试与验收准备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2A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10 周（第 3 个月中旬）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5B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功能测试、准确性测试、批量稳定性测试、安全测试；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执行双方确认的验收用例；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回归全部缺陷，输出正式《测试报告》；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编制部署配置手册、用户操作手册、知识库维护手册；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准备验收交付物包。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99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系统测试报告、全套用户 &amp; 部署手册、可部署程序包、验收模板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97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测试环境全部验收用例执行通过</w:t>
            </w:r>
          </w:p>
        </w:tc>
      </w:tr>
      <w:tr w14:paraId="1F55C4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18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第六阶段：部署、上线与试运行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C0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11‑12 周（第 3 个月下旬）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A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测试环境最终版本固化；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远程指导客户进行生产环境私有化部署；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远程操作培训，指导业务人员实操；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上线试运行陪跑，跟踪真实订单运行情况，处理试运行小问题；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资料全部移交，组织初步验收。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17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部署完成的生产环境、培训记录、全套项目交付物、试运行问题台账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91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生产环境上线，系统进入 3 个月免费质保期，MVP 版本交付完成</w:t>
            </w:r>
          </w:p>
        </w:tc>
      </w:tr>
    </w:tbl>
    <w:p w14:paraId="325ECFC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3 个月之后（至 13 个月总交付周期）工作说明</w:t>
      </w:r>
      <w:bookmarkEnd w:id="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604C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1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本项目客户期望交付总周期为 13 个月，前 3 个月完成 MVP 版本上线，剩余时间开展持续迭代工作：</w:t>
            </w:r>
          </w:p>
        </w:tc>
      </w:tr>
    </w:tbl>
    <w:p w14:paraId="7C2B089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根据客户更多订单样本持续优化 NLP 解析准确率、完善业务规则库；</w:t>
      </w:r>
    </w:p>
    <w:p w14:paraId="13202BF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按需扩展订单模板、扩大知识库数据容量；</w:t>
      </w:r>
    </w:p>
    <w:p w14:paraId="3295D6B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收集业务使用反馈，迭代优化操作体验；</w:t>
      </w:r>
    </w:p>
    <w:p w14:paraId="283C629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若后续需要，评估 ERP/MES 对接等新增需求。</w:t>
      </w:r>
    </w:p>
    <w:p w14:paraId="51B2998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关键约束与风险说明</w:t>
      </w:r>
      <w:bookmarkEnd w:id="2"/>
    </w:p>
    <w:p w14:paraId="3AEEC68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客户依赖项</w:t>
      </w:r>
      <w:r>
        <w:rPr>
          <w:rFonts w:ascii="Arial" w:hAnsi="Arial" w:eastAsia="等线" w:cs="Arial"/>
          <w:sz w:val="22"/>
        </w:rPr>
        <w:t>：各阶段进度依赖客户及时提供订单样本、历史 BOM 原始数据、业务规则确认、服务器环境准备；如客户输出延迟，对应阶段里程碑顺延。</w:t>
      </w:r>
    </w:p>
    <w:p w14:paraId="4518D81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数据边界</w:t>
      </w:r>
      <w:r>
        <w:rPr>
          <w:rFonts w:ascii="Arial" w:hAnsi="Arial" w:eastAsia="等线" w:cs="Arial"/>
          <w:sz w:val="22"/>
        </w:rPr>
        <w:t>：本计划不含历史 BOM 全量清洗标准化，清洗工作由客户完成；我方仅做导入校验与输出数据质量问题清单。</w:t>
      </w:r>
    </w:p>
    <w:p w14:paraId="1655ECF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测试样本</w:t>
      </w:r>
      <w:r>
        <w:rPr>
          <w:rFonts w:ascii="Arial" w:hAnsi="Arial" w:eastAsia="等线" w:cs="Arial"/>
          <w:sz w:val="22"/>
        </w:rPr>
        <w:t>：客户需至少提供 30 份代表性订单样本，覆盖多色号、辅料差异、异常场景，用于开发调优与验收。</w:t>
      </w:r>
    </w:p>
    <w:p w14:paraId="0993BC4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质保起点</w:t>
      </w:r>
      <w:r>
        <w:rPr>
          <w:rFonts w:ascii="Arial" w:hAnsi="Arial" w:eastAsia="等线" w:cs="Arial"/>
          <w:sz w:val="22"/>
        </w:rPr>
        <w:t>：试运行验收通过后，启动 3 个月免费质保，包含 Bug 修复、远程技术支持，不含新增功能开发。</w:t>
      </w:r>
    </w:p>
    <w:p w14:paraId="3F99576B">
      <w:pPr>
        <w:spacing w:before="120" w:after="120" w:line="288" w:lineRule="auto"/>
        <w:ind w:left="0"/>
        <w:jc w:val="left"/>
      </w:pPr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444E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649A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CA77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2512</Words>
  <Characters>2684</Characters>
  <TotalTime>0</TotalTime>
  <ScaleCrop>false</ScaleCrop>
  <LinksUpToDate>false</LinksUpToDate>
  <CharactersWithSpaces>2865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2026-09-16T04:35:00Z</dcterms:created>
  <dc:creator>Apache POI</dc:creator>
  <cp:lastModifiedBy>哦哦哦</cp:lastModifiedBy>
  <dcterms:modified xsi:type="dcterms:W3CDTF">2026-09-16T04:41:22Z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{"Label":"1","ContentProducer":"001191110102MACQD9K64010000","ProduceID":"7685987088135867372","ReservedCode1":"","ContentPropagator":"","PropagateID":"","ReservedCode2":""}</vt:lpwstr>
  </property>
  <property fmtid="{D5CDD505-2E9C-101B-9397-08002B2CF9AE}" pid="3" name="KSOTemplateDocerSaveRecord">
    <vt:lpwstr>eyJoZGlkIjoiNjI1ZmFlODc2ZjllMmJlODdkM2RkYWVmOTE4MWE3MmYiLCJ1c2VySWQiOiI1MDIwMDc1OTkifQ==</vt:lpwstr>
  </property>
  <property fmtid="{D5CDD505-2E9C-101B-9397-08002B2CF9AE}" pid="4" name="KSOProductBuildVer">
    <vt:lpwstr>2052-12.1.0.28505</vt:lpwstr>
  </property>
  <property fmtid="{D5CDD505-2E9C-101B-9397-08002B2CF9AE}" pid="5" name="ICV">
    <vt:lpwstr>4724F64CE65F4B5E9772CF55E80A7BBF_13</vt:lpwstr>
  </property>
</Properties>
</file>