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4B"/>
          <w:sz w:val="52"/>
          <w:szCs w:val="52"/>
        </w:rPr>
        <w:t xml:space="preserve">ClearCut</w:t>
      </w:r>
    </w:p>
    <w:p>
      <w:pPr>
        <w:spacing w:after="200"/>
      </w:pPr>
      <w:r>
        <w:rPr>
          <w:rFonts w:ascii="Arial" w:cs="Arial" w:eastAsia="Arial" w:hAnsi="Arial"/>
          <w:color w:val="2E75B6"/>
          <w:sz w:val="36"/>
          <w:szCs w:val="36"/>
        </w:rPr>
        <w:t xml:space="preserve">Run Bid Schema &amp; Grouping Algorithm</w:t>
      </w:r>
    </w:p>
    <w:p>
      <w:pPr>
        <w:pBdr>
          <w:bottom w:val="single" w:color="1B3A4B" w:sz="6" w:space="1"/>
        </w:pBdr>
        <w:spacing w:after="100"/>
      </w:pPr>
      <w:r>
        <w:rPr>
          <w:rFonts w:ascii="Arial" w:cs="Arial" w:eastAsia="Arial" w:hAnsi="Arial"/>
          <w:color w:val="666666"/>
          <w:sz w:val="22"/>
          <w:szCs w:val="22"/>
        </w:rPr>
        <w:t xml:space="preserve">Technical Specification  |  Draft</w:t>
      </w:r>
    </w:p>
    <w:p>
      <w:pPr>
        <w:spacing w:after="200"/>
      </w:pPr>
    </w:p>
    <w:p>
      <w:pPr>
        <w:pStyle w:val="Heading1"/>
      </w:pPr>
      <w:r>
        <w:t xml:space="preserve">1. Overview</w:t>
      </w:r>
    </w:p>
    <w:p>
      <w:pPr>
        <w:spacing w:after="200"/>
      </w:pPr>
      <w:r>
        <w:t xml:space="preserve">This document defines the data schema for storing run definitions and the algorithm for automatically grouping runs into driver bid packages. The system takes completed run cuts as input and produces organized bid sheets optimized for driver satisfaction and operational efficiency.</w:t>
      </w:r>
    </w:p>
    <w:p>
      <w:pPr>
        <w:spacing w:after="200"/>
      </w:pPr>
      <w:r>
        <w:t xml:space="preserve">CBA-specific rules (breaks, pay modifiers, split span limits) are handled upstream during the run cutting phase. The bid generation algorithm operates on already-validated runs.</w:t>
      </w:r>
    </w:p>
    <w:p>
      <w:pPr>
        <w:pStyle w:val="Heading1"/>
      </w:pPr>
      <w:r>
        <w:t xml:space="preserve">2. Data Schema</w:t>
      </w:r>
    </w:p>
    <w:p>
      <w:pPr>
        <w:pStyle w:val="Heading2"/>
      </w:pPr>
      <w:r>
        <w:t xml:space="preserve">2.1 Run Record</w:t>
      </w:r>
    </w:p>
    <w:p>
      <w:pPr>
        <w:spacing w:after="200"/>
      </w:pPr>
      <w:r>
        <w:t xml:space="preserve">Each run record represents a single work block. Split runs share a run_name and are distinguished by split_number.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run_name</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Display name (shared across splits)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straight run, 1–n = split sequence</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depot</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Operating base / garage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T, W, Th, F, Sa, Su]</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route_area</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Route or service area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start time</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end_time</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time</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Revenue end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platform_hours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span from start to end</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pay_hours</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decimal</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Credited pay hours (may differ from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break_1_start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break_1_end</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time?</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break_2_start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break_2_end</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time?</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break_3_start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break_3_end</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time?</w:t>
            </w:r>
          </w:p>
        </w:tc>
        <w:tc>
          <w:tcPr>
            <w:tcW w:type="dxa" w:w="5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Nullable</w:t>
            </w:r>
          </w:p>
        </w:tc>
      </w:tr>
    </w:tbl>
    <w:p>
      <w:pPr>
        <w:spacing w:after="200"/>
      </w:pPr>
    </w:p>
    <w:p>
      <w:pPr>
        <w:pStyle w:val="Heading2"/>
      </w:pPr>
      <w:r>
        <w:t xml:space="preserve">2.2 Bid Package Record</w:t>
      </w:r>
    </w:p>
    <w:p>
      <w:pPr>
        <w:spacing w:after="200"/>
      </w:pPr>
      <w:r>
        <w:t xml:space="preserve">Each bid package represents a complete weekly work assignment that a driver can select during the pick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bid_rank</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Seniority slot number for pick 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FTE or PT</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assigned_runs</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run_id[]</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Array of grouped run references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weekly_pay_hours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 of pay_hours across all assigned runs</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days_on</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Working days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days_off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days</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consecutive_days_off</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Longest consecutive off-day stretch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max_consecutive_work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Longest consecutive work-day stretch</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start_time_variance</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decimal</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Minutes between earliest and latest start times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end_time_variance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 between earliest and latest end times</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consistency_score</w:t>
            </w:r>
          </w:p>
        </w:tc>
        <w:tc>
          <w:tcPr>
            <w:tcW w:type="dxa" w:w="1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decimal</w:t>
            </w:r>
          </w:p>
        </w:tc>
        <w:tc>
          <w:tcPr>
            <w:tcW w:type="dxa" w:w="5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0–1.0 rating of schedule consistency</w:t>
            </w:r>
          </w:p>
        </w:tc>
      </w:tr>
    </w:tbl>
    <w:p>
      <w:r>
        <w:br w:type="page"/>
      </w:r>
    </w:p>
    <w:p>
      <w:pPr>
        <w:pStyle w:val="Heading1"/>
      </w:pPr>
      <w:r>
        <w:t xml:space="preserve">3. Grouping Algorithm</w:t>
      </w:r>
    </w:p>
    <w:p>
      <w:pPr>
        <w:spacing w:after="200"/>
      </w:pPr>
      <w:r>
        <w:t xml:space="preserve">The algorithm operates in four sequential phases: split reunion, FTE package assembly, PT package assembly, and ranking/output.</w:t>
      </w:r>
    </w:p>
    <w:p>
      <w:pPr>
        <w:pStyle w:val="Heading2"/>
      </w:pPr>
      <w:r>
        <w:t xml:space="preserve">3.1 Phase 1 — Split Reunion</w:t>
      </w:r>
    </w:p>
    <w:p>
      <w:pPr>
        <w:spacing w:after="200"/>
      </w:pPr>
      <w:r>
        <w:t xml:space="preserve">Before building weekly packages, reconnect split runs into unified daily blocks. For each run where split_number &gt; 0, find all matching splits by run_name and group them as a single daily block.</w:t>
      </w:r>
    </w:p>
    <w:p>
      <w:pPr>
        <w:spacing w:after="100"/>
      </w:pPr>
      <w:r>
        <w:rPr>
          <w:b/>
          <w:bCs/>
        </w:rPr>
        <w:t xml:space="preserve">Formulas:</w:t>
      </w:r>
    </w:p>
    <w:p>
      <w:pPr>
        <w:pStyle w:val="ListParagraph"/>
        <w:numPr>
          <w:ilvl w:val="0"/>
          <w:numId w:val="2"/>
        </w:numPr>
        <w:spacing w:after="80"/>
      </w:pPr>
      <w:r>
        <w:rPr>
          <w:rFonts w:ascii="Consolas" w:cs="Consolas" w:eastAsia="Consolas" w:hAnsi="Consolas"/>
          <w:i/>
          <w:iCs/>
          <w:sz w:val="20"/>
          <w:szCs w:val="20"/>
        </w:rPr>
        <w:t xml:space="preserve">daily_block_pay_hours = Σ(split.pay_hours)</w:t>
      </w:r>
    </w:p>
    <w:p>
      <w:pPr>
        <w:pStyle w:val="ListParagraph"/>
        <w:numPr>
          <w:ilvl w:val="0"/>
          <w:numId w:val="2"/>
        </w:numPr>
        <w:spacing w:after="80"/>
      </w:pPr>
      <w:r>
        <w:rPr>
          <w:rFonts w:ascii="Consolas" w:cs="Consolas" w:eastAsia="Consolas" w:hAnsi="Consolas"/>
          <w:i/>
          <w:iCs/>
          <w:sz w:val="20"/>
          <w:szCs w:val="20"/>
        </w:rPr>
        <w:t xml:space="preserve">daily_block_span = last_split.end_time – first_split.start_time</w:t>
      </w:r>
    </w:p>
    <w:p>
      <w:pPr>
        <w:pStyle w:val="ListParagraph"/>
        <w:numPr>
          <w:ilvl w:val="0"/>
          <w:numId w:val="2"/>
        </w:numPr>
        <w:spacing w:after="200"/>
      </w:pPr>
      <w:r>
        <w:rPr>
          <w:rFonts w:ascii="Consolas" w:cs="Consolas" w:eastAsia="Consolas" w:hAnsi="Consolas"/>
          <w:i/>
          <w:iCs/>
          <w:sz w:val="20"/>
          <w:szCs w:val="20"/>
        </w:rPr>
        <w:t xml:space="preserve">Validation: daily_block_span ≤ max_span (user-defined, e.g. 12 hours)</w:t>
      </w:r>
    </w:p>
    <w:p>
      <w:pPr>
        <w:spacing w:after="200"/>
      </w:pPr>
      <w:r>
        <w:t xml:space="preserve">This should already be valid since splits are built with CBA constraints during the cutting phase. Flag violations for user review rather than rejecting.</w:t>
      </w:r>
    </w:p>
    <w:p>
      <w:pPr>
        <w:pStyle w:val="Heading2"/>
      </w:pPr>
      <w:r>
        <w:t xml:space="preserve">3.2 Phase 2 — FTE Package Assembly</w:t>
      </w:r>
    </w:p>
    <w:p>
      <w:pPr>
        <w:spacing w:after="200"/>
      </w:pPr>
      <w:r>
        <w:t xml:space="preserve">Goal: Build as many weekly packages between 35–40 pay hours as possible, prioritizing schedule consistency and consecutive days off.</w:t>
      </w:r>
    </w:p>
    <w:p>
      <w:pPr>
        <w:pStyle w:val="Heading3"/>
      </w:pPr>
      <w:r>
        <w:t xml:space="preserve">Step 1: Compatibility Scoring</w:t>
      </w:r>
    </w:p>
    <w:p>
      <w:pPr>
        <w:spacing w:after="200"/>
      </w:pPr>
      <w:r>
        <w:t xml:space="preserve">For any two daily blocks A and B on different service days, calculate a compatibility score to determine how well they fit together in a single package.</w:t>
      </w:r>
    </w:p>
    <w:p>
      <w:pPr>
        <w:spacing w:after="100"/>
      </w:pPr>
      <w:r>
        <w:rPr>
          <w:b/>
          <w:bCs/>
        </w:rPr>
        <w:t xml:space="preserve">Formulas:</w:t>
      </w:r>
    </w:p>
    <w:p>
      <w:pPr>
        <w:pStyle w:val="ListParagraph"/>
        <w:numPr>
          <w:ilvl w:val="0"/>
          <w:numId w:val="2"/>
        </w:numPr>
        <w:spacing w:after="80"/>
      </w:pPr>
      <w:r>
        <w:rPr>
          <w:rFonts w:ascii="Consolas" w:cs="Consolas" w:eastAsia="Consolas" w:hAnsi="Consolas"/>
          <w:sz w:val="20"/>
          <w:szCs w:val="20"/>
        </w:rPr>
        <w:t xml:space="preserve">gap_hours = B.start_time – A.end_time (across calendar days)</w:t>
      </w:r>
    </w:p>
    <w:p>
      <w:pPr>
        <w:pStyle w:val="ListParagraph"/>
        <w:numPr>
          <w:ilvl w:val="0"/>
          <w:numId w:val="2"/>
        </w:numPr>
        <w:spacing w:after="80"/>
      </w:pPr>
      <w:r>
        <w:rPr>
          <w:rFonts w:ascii="Consolas" w:cs="Consolas" w:eastAsia="Consolas" w:hAnsi="Consolas"/>
          <w:sz w:val="20"/>
          <w:szCs w:val="20"/>
        </w:rPr>
        <w:t xml:space="preserve">compatible = gap_hours ≥ min_rest_hours (default: 10)</w:t>
      </w:r>
    </w:p>
    <w:p>
      <w:pPr>
        <w:pStyle w:val="ListParagraph"/>
        <w:numPr>
          <w:ilvl w:val="0"/>
          <w:numId w:val="2"/>
        </w:numPr>
        <w:spacing w:after="80"/>
      </w:pPr>
      <w:r>
        <w:rPr>
          <w:rFonts w:ascii="Consolas" w:cs="Consolas" w:eastAsia="Consolas" w:hAnsi="Consolas"/>
          <w:sz w:val="20"/>
          <w:szCs w:val="20"/>
        </w:rPr>
        <w:t xml:space="preserve">depot_match = (A.depot == B.depot) ? 1 : 0</w:t>
      </w:r>
    </w:p>
    <w:p>
      <w:pPr>
        <w:pStyle w:val="ListParagraph"/>
        <w:numPr>
          <w:ilvl w:val="0"/>
          <w:numId w:val="2"/>
        </w:numPr>
        <w:spacing w:after="200"/>
      </w:pPr>
      <w:r>
        <w:rPr>
          <w:rFonts w:ascii="Consolas" w:cs="Consolas" w:eastAsia="Consolas" w:hAnsi="Consolas"/>
          <w:sz w:val="20"/>
          <w:szCs w:val="20"/>
        </w:rPr>
        <w:t xml:space="preserve">start_diff = |A.start_time – B.start_time| in minutes</w:t>
      </w:r>
    </w:p>
    <w:p>
      <w:pPr>
        <w:spacing w:after="100"/>
      </w:pPr>
      <w:r>
        <w:rPr>
          <w:b/>
          <w:bCs/>
        </w:rPr>
        <w:t xml:space="preserve">Composite score:</w:t>
      </w:r>
    </w:p>
    <w:p>
      <w:pPr>
        <w:spacing w:after="200"/>
        <w:ind w:left="360"/>
      </w:pPr>
      <w:r>
        <w:rPr>
          <w:rFonts w:ascii="Consolas" w:cs="Consolas" w:eastAsia="Consolas" w:hAnsi="Consolas"/>
          <w:sz w:val="20"/>
          <w:szCs w:val="20"/>
        </w:rPr>
        <w:t xml:space="preserve">score = (depot_match × W1) + (day_adjacency_bonus × W2) + (consistency_score × W3)</w:t>
      </w:r>
    </w:p>
    <w:p>
      <w:pPr>
        <w:spacing w:after="100"/>
      </w:pPr>
      <w:r>
        <w:rPr>
          <w:b/>
          <w:bCs/>
        </w:rPr>
        <w:t xml:space="preserve">Consistency score calculation:</w:t>
      </w:r>
    </w:p>
    <w:p>
      <w:pPr>
        <w:spacing w:after="200"/>
        <w:ind w:left="360"/>
      </w:pPr>
      <w:r>
        <w:rPr>
          <w:rFonts w:ascii="Consolas" w:cs="Consolas" w:eastAsia="Consolas" w:hAnsi="Consolas"/>
          <w:sz w:val="20"/>
          <w:szCs w:val="20"/>
        </w:rPr>
        <w:t xml:space="preserve">consistency_score = 1 – (start_diff + end_diff) / max_allowable_variance</w:t>
      </w:r>
    </w:p>
    <w:p>
      <w:pPr>
        <w:spacing w:after="200"/>
      </w:pPr>
      <w:r>
        <w:t xml:space="preserve">A package where every run starts at 6:15 AM and ends at 2:30 PM scores a perfect 1.0. A package with starts ranging from 6:00 AM to 9:00 AM scores much lower. The consistency weight (W3) should be set high for FTE packages and lower for PT, since part-time drivers expect more variability.</w:t>
      </w:r>
    </w:p>
    <w:p>
      <w:pPr>
        <w:pStyle w:val="Heading3"/>
      </w:pPr>
      <w:r>
        <w:t xml:space="preserve">Step 2: Greedy Packing</w:t>
      </w:r>
    </w:p>
    <w:p>
      <w:pPr>
        <w:spacing w:after="200"/>
      </w:pPr>
      <w:r>
        <w:t xml:space="preserve">Sort all daily blocks descending by pay_hours. For each unassigned block, find the best compatible package using the following constraints:</w:t>
      </w:r>
    </w:p>
    <w:p>
      <w:pPr>
        <w:pStyle w:val="ListParagraph"/>
        <w:numPr>
          <w:ilvl w:val="0"/>
          <w:numId w:val="3"/>
        </w:numPr>
        <w:spacing w:after="80"/>
      </w:pPr>
      <w:r>
        <w:t xml:space="preserve">weekly_pay_hours + block.pay_hours ≤ fte_max_hours (default: 40)</w:t>
      </w:r>
    </w:p>
    <w:p>
      <w:pPr>
        <w:pStyle w:val="ListParagraph"/>
        <w:numPr>
          <w:ilvl w:val="0"/>
          <w:numId w:val="3"/>
        </w:numPr>
        <w:spacing w:after="80"/>
      </w:pPr>
      <w:r>
        <w:t xml:space="preserve">weekly_pay_hours + block.pay_hours ≥ fte_min_hours preferred (default: 35)</w:t>
      </w:r>
    </w:p>
    <w:p>
      <w:pPr>
        <w:pStyle w:val="ListParagraph"/>
        <w:numPr>
          <w:ilvl w:val="0"/>
          <w:numId w:val="3"/>
        </w:numPr>
        <w:spacing w:after="80"/>
      </w:pPr>
      <w:r>
        <w:t xml:space="preserve">max_consecutive_work_days ≤ limit (default: 6)</w:t>
      </w:r>
    </w:p>
    <w:p>
      <w:pPr>
        <w:pStyle w:val="ListParagraph"/>
        <w:numPr>
          <w:ilvl w:val="0"/>
          <w:numId w:val="3"/>
        </w:numPr>
        <w:spacing w:after="80"/>
      </w:pPr>
      <w:r>
        <w:t xml:space="preserve">min_rest_hours satisfied between all adjacent working days</w:t>
      </w:r>
    </w:p>
    <w:p>
      <w:pPr>
        <w:pStyle w:val="ListParagraph"/>
        <w:numPr>
          <w:ilvl w:val="0"/>
          <w:numId w:val="3"/>
        </w:numPr>
        <w:spacing w:after="80"/>
      </w:pPr>
      <w:r>
        <w:t xml:space="preserve">Depot matches existing package (preferred, not required)</w:t>
      </w:r>
    </w:p>
    <w:p>
      <w:pPr>
        <w:pStyle w:val="ListParagraph"/>
        <w:numPr>
          <w:ilvl w:val="0"/>
          <w:numId w:val="3"/>
        </w:numPr>
        <w:spacing w:after="200"/>
      </w:pPr>
      <w:r>
        <w:t xml:space="preserve">Start/end times are consistent with existing runs in the package</w:t>
      </w:r>
    </w:p>
    <w:p>
      <w:pPr>
        <w:spacing w:after="200"/>
      </w:pPr>
      <w:r>
        <w:t xml:space="preserve">Among all valid packages, select the one with the highest composite compatibility score. If no existing package fits the constraints, create a new package with this block.</w:t>
      </w:r>
    </w:p>
    <w:p>
      <w:pPr>
        <w:pStyle w:val="Heading3"/>
      </w:pPr>
      <w:r>
        <w:t xml:space="preserve">Step 3: Consecutive Days Off Optimization</w:t>
      </w:r>
    </w:p>
    <w:p>
      <w:pPr>
        <w:spacing w:after="200"/>
      </w:pPr>
      <w:r>
        <w:t xml:space="preserve">For each assembled FTE package, evaluate all valid day arrangements and select the one that maximizes consecutive days off.</w:t>
      </w:r>
    </w:p>
    <w:p>
      <w:pPr>
        <w:spacing w:after="100"/>
      </w:pPr>
      <w:r>
        <w:rPr>
          <w:b/>
          <w:bCs/>
        </w:rP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Days On</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Days Off</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Consecutive Off</w:t>
            </w:r>
          </w:p>
        </w:tc>
        <w:tc>
          <w:tcPr>
            <w:tcW w:type="dxa" w:w="2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Preferred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T, W, Th, 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 Su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 T, Th, F, Sa</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W, Su</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 W, Th, F, Sa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 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 W, Th, F, Sa</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T, Su</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No</w:t>
            </w:r>
          </w:p>
        </w:tc>
      </w:tr>
    </w:tbl>
    <w:p>
      <w:pPr>
        <w:spacing w:after="200"/>
      </w:pPr>
    </w:p>
    <w:p>
      <w:pPr>
        <w:spacing w:after="200"/>
      </w:pPr>
      <w:r>
        <w:t xml:space="preserve">If runs are only available on fixed service days, this step evaluates which combination of available runs produces the best off-day pattern rather than rearranging days.</w:t>
      </w:r>
    </w:p>
    <w:p>
      <w:r>
        <w:br w:type="page"/>
      </w:r>
    </w:p>
    <w:p>
      <w:pPr>
        <w:pStyle w:val="Heading2"/>
      </w:pPr>
      <w:r>
        <w:t xml:space="preserve">3.3 Phase 3 — PT Package Assembly</w:t>
      </w:r>
    </w:p>
    <w:p>
      <w:pPr>
        <w:spacing w:after="200"/>
      </w:pPr>
      <w:r>
        <w:t xml:space="preserve">All remaining daily blocks that did not fit into FTE packages become part-time bid packages.</w:t>
      </w:r>
    </w:p>
    <w:p>
      <w:pPr>
        <w:pStyle w:val="ListParagraph"/>
        <w:numPr>
          <w:ilvl w:val="0"/>
          <w:numId w:val="2"/>
        </w:numPr>
        <w:spacing w:after="80"/>
      </w:pPr>
      <w:r>
        <w:t xml:space="preserve">Group by depot (preferred)</w:t>
      </w:r>
    </w:p>
    <w:p>
      <w:pPr>
        <w:pStyle w:val="ListParagraph"/>
        <w:numPr>
          <w:ilvl w:val="0"/>
          <w:numId w:val="2"/>
        </w:numPr>
        <w:spacing w:after="80"/>
      </w:pPr>
      <w:r>
        <w:t xml:space="preserve">Build packages where weekly_pay_hours &lt; fte_min_hours (35)</w:t>
      </w:r>
    </w:p>
    <w:p>
      <w:pPr>
        <w:pStyle w:val="ListParagraph"/>
        <w:numPr>
          <w:ilvl w:val="0"/>
          <w:numId w:val="2"/>
        </w:numPr>
        <w:spacing w:after="80"/>
      </w:pPr>
      <w:r>
        <w:t xml:space="preserve">Still maximize consecutive days off</w:t>
      </w:r>
    </w:p>
    <w:p>
      <w:pPr>
        <w:pStyle w:val="ListParagraph"/>
        <w:numPr>
          <w:ilvl w:val="0"/>
          <w:numId w:val="2"/>
        </w:numPr>
        <w:spacing w:after="80"/>
      </w:pPr>
      <w:r>
        <w:t xml:space="preserve">Still respect min_rest_hours between shifts</w:t>
      </w:r>
    </w:p>
    <w:p>
      <w:pPr>
        <w:pStyle w:val="ListParagraph"/>
        <w:numPr>
          <w:ilvl w:val="0"/>
          <w:numId w:val="2"/>
        </w:numPr>
        <w:spacing w:after="200"/>
      </w:pPr>
      <w:r>
        <w:t xml:space="preserve">Assign bid_rank continuing sequentially after FTE slots</w:t>
      </w:r>
    </w:p>
    <w:p>
      <w:pPr>
        <w:spacing w:after="200"/>
      </w:pPr>
      <w:r>
        <w:t xml:space="preserve">Consistency scoring still applies to PT packages but with a lower weight, as part-time drivers generally expect more schedule variability.</w:t>
      </w:r>
    </w:p>
    <w:p>
      <w:pPr>
        <w:pStyle w:val="Heading2"/>
      </w:pPr>
      <w:r>
        <w:t xml:space="preserve">3.4 Phase 4 — Ranking &amp; Output</w:t>
      </w:r>
    </w:p>
    <w:p>
      <w:pPr>
        <w:spacing w:after="200"/>
      </w:pPr>
      <w:r>
        <w:t xml:space="preserve">FTE packages are ranked first, followed by PT packages. Within each group, bids are ordered by attractiveness:</w:t>
      </w:r>
    </w:p>
    <w:p>
      <w:pPr>
        <w:pStyle w:val="ListParagraph"/>
        <w:numPr>
          <w:ilvl w:val="0"/>
          <w:numId w:val="3"/>
        </w:numPr>
        <w:spacing w:after="80"/>
      </w:pPr>
      <w:r>
        <w:t xml:space="preserve">Weekly pay hours (descending)</w:t>
      </w:r>
    </w:p>
    <w:p>
      <w:pPr>
        <w:pStyle w:val="ListParagraph"/>
        <w:numPr>
          <w:ilvl w:val="0"/>
          <w:numId w:val="3"/>
        </w:numPr>
        <w:spacing w:after="80"/>
      </w:pPr>
      <w:r>
        <w:t xml:space="preserve">Time consistency score (descending)</w:t>
      </w:r>
    </w:p>
    <w:p>
      <w:pPr>
        <w:pStyle w:val="ListParagraph"/>
        <w:numPr>
          <w:ilvl w:val="0"/>
          <w:numId w:val="3"/>
        </w:numPr>
        <w:spacing w:after="80"/>
      </w:pPr>
      <w:r>
        <w:t xml:space="preserve">Consecutive days off (descending)</w:t>
      </w:r>
    </w:p>
    <w:p>
      <w:pPr>
        <w:pStyle w:val="ListParagraph"/>
        <w:numPr>
          <w:ilvl w:val="0"/>
          <w:numId w:val="3"/>
        </w:numPr>
        <w:spacing w:after="200"/>
      </w:pPr>
      <w:r>
        <w:t xml:space="preserve">Earliest average start time (ascending)</w:t>
      </w:r>
    </w:p>
    <w:p>
      <w:pPr>
        <w:spacing w:after="200"/>
      </w:pPr>
      <w:r>
        <w:t xml:space="preserve">The ranking priority can be adjusted by the user via the rank_priority parameter. Higher-ranked bids are more desirable and are selected first by senior drivers during the pick process.</w:t>
      </w:r>
    </w:p>
    <w:p>
      <w:r>
        <w:br w:type="page"/>
      </w:r>
    </w:p>
    <w:p>
      <w:pPr>
        <w:pStyle w:val="Heading1"/>
      </w:pPr>
      <w:r>
        <w:t xml:space="preserve">4. User Controls</w:t>
      </w:r>
    </w:p>
    <w:p>
      <w:pPr>
        <w:spacing w:after="200"/>
      </w:pPr>
      <w:r>
        <w:t xml:space="preserve">These parameters are set by the user before running the grouping algorithm. They allow the algorithm to be adapted to different operational contexts and CBA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fte_min_hours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weekly hours to qualify as FTE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fte_max_hours</w:t>
            </w:r>
          </w:p>
        </w:tc>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40</w:t>
            </w:r>
          </w:p>
        </w:tc>
        <w:tc>
          <w:tcPr>
            <w:tcW w:type="dxa" w:w="5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Maximum weekly hours for FTE (overtime 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min_rest_hours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gap between end of one shift and start of next</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max_consecutive_days</w:t>
            </w:r>
          </w:p>
        </w:tc>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Maximum consecutive work days allowed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depot_match_required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true, all runs in a package must share the same depot</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consistency_weight</w:t>
            </w:r>
          </w:p>
        </w:tc>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Weight for start/end time consistency scoring (high, medium, 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rank_priority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sort for bid ranking: hours, consistency, days_off, or start_time</w:t>
            </w:r>
          </w:p>
        </w:tc>
      </w:tr>
      <w:tr>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max_allowable_variance</w:t>
            </w:r>
          </w:p>
        </w:tc>
        <w:tc>
          <w:tcPr>
            <w:tcW w:type="dxa" w:w="1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180</w:t>
            </w:r>
          </w:p>
        </w:tc>
        <w:tc>
          <w:tcPr>
            <w:tcW w:type="dxa" w:w="53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sz w:val="20"/>
                <w:szCs w:val="20"/>
              </w:rPr>
              <w:t xml:space="preserve">Maximum acceptable start time variance in minutes (used in consistency formula)</w:t>
            </w:r>
          </w:p>
        </w:tc>
      </w:tr>
    </w:tbl>
    <w:p>
      <w:pPr>
        <w:spacing w:after="200"/>
      </w:pPr>
    </w:p>
    <w:p>
      <w:pPr>
        <w:pStyle w:val="Heading1"/>
      </w:pPr>
      <w:r>
        <w:t xml:space="preserve">5. Export Formats</w:t>
      </w:r>
    </w:p>
    <w:p>
      <w:pPr>
        <w:spacing w:after="200"/>
      </w:pPr>
      <w:r>
        <w:t xml:space="preserve">The completed bid packages are exported in two formats for use during the driver pick process.</w:t>
      </w:r>
    </w:p>
    <w:p>
      <w:pPr>
        <w:pStyle w:val="Heading2"/>
      </w:pPr>
      <w:r>
        <w:t xml:space="preserve">5.1 Excel Export</w:t>
      </w:r>
    </w:p>
    <w:p>
      <w:pPr>
        <w:spacing w:after="200"/>
      </w:pPr>
      <w:r>
        <w:t xml:space="preserve">A structured workbook with one sheet per bid type (FTE, PT). Each row represents a complete bid package with all assigned runs, hours, days on/off, and consistency metrics. This format allows operations staff to make manual adjustments before finalizing.</w:t>
      </w:r>
    </w:p>
    <w:p>
      <w:pPr>
        <w:pStyle w:val="Heading2"/>
      </w:pPr>
      <w:r>
        <w:t xml:space="preserve">5.2 PDF Bid Sheet</w:t>
      </w:r>
    </w:p>
    <w:p>
      <w:pPr>
        <w:spacing w:after="200"/>
      </w:pPr>
      <w:r>
        <w:t xml:space="preserve">A formatted, print-ready bid sheet suitable for physical posting. Each bid package is displayed as a self-contained card showing the bid rank, run details, daily schedule, total hours, and days off. Optimized for readability at standard posting board distances.</w:t>
      </w:r>
    </w:p>
    <w:p>
      <w:pPr>
        <w:pStyle w:val="Heading1"/>
      </w:pPr>
      <w:r>
        <w:t xml:space="preserve">6. Design Notes</w:t>
      </w:r>
    </w:p>
    <w:p>
      <w:pPr>
        <w:pStyle w:val="ListParagraph"/>
        <w:numPr>
          <w:ilvl w:val="0"/>
          <w:numId w:val="2"/>
        </w:numPr>
        <w:spacing w:after="100"/>
      </w:pPr>
      <w:r>
        <w:rPr>
          <w:b/>
          <w:bCs/>
        </w:rPr>
        <w:t xml:space="preserve">Greedy vs. Optimal: </w:t>
      </w:r>
      <w:r>
        <w:t xml:space="preserve">The greedy packing approach in Phase 2 is not globally optimal but is fast, predictable, and produces good results for most operations. Users can manually adjust the output in the ClearCut interface. A future optimization algorithm can layer on top of this foundation.</w:t>
      </w:r>
    </w:p>
    <w:p>
      <w:pPr>
        <w:pStyle w:val="ListParagraph"/>
        <w:numPr>
          <w:ilvl w:val="0"/>
          <w:numId w:val="2"/>
        </w:numPr>
        <w:spacing w:after="100"/>
      </w:pPr>
      <w:r>
        <w:rPr>
          <w:b/>
          <w:bCs/>
        </w:rPr>
        <w:t xml:space="preserve">CBA Separation: </w:t>
      </w:r>
      <w:r>
        <w:t xml:space="preserve">By handling CBA constraints (breaks, pay modifiers, split span limits) during the run cutting phase, the bid generation algorithm remains clean and focused on grouping logic. This separation of concerns simplifies both systems.</w:t>
      </w:r>
    </w:p>
    <w:p>
      <w:pPr>
        <w:pStyle w:val="ListParagraph"/>
        <w:numPr>
          <w:ilvl w:val="0"/>
          <w:numId w:val="2"/>
        </w:numPr>
        <w:spacing w:after="100"/>
      </w:pPr>
      <w:r>
        <w:rPr>
          <w:b/>
          <w:bCs/>
        </w:rPr>
        <w:t xml:space="preserve">Consistency Priority: </w:t>
      </w:r>
      <w:r>
        <w:t xml:space="preserve">Start/end time consistency is weighted heavily for FTE packages because predictable schedules are a primary driver of bid attractiveness and driver satisfaction. This does not affect operational efficiency but significantly impacts retention.</w:t>
      </w:r>
    </w:p>
    <w:p>
      <w:pPr>
        <w:pStyle w:val="ListParagraph"/>
        <w:numPr>
          <w:ilvl w:val="0"/>
          <w:numId w:val="2"/>
        </w:numPr>
        <w:spacing w:after="100"/>
      </w:pPr>
      <w:r>
        <w:rPr>
          <w:b/>
          <w:bCs/>
        </w:rPr>
        <w:t xml:space="preserve">Overtime Exposure: </w:t>
      </w:r>
      <w:r>
        <w:t xml:space="preserve">When building toward 35–40 hours, packages approaching 40 hours should be flagged for potential overtime exposure from minor schedule variations.</w:t>
      </w:r>
    </w:p>
    <w:p>
      <w:pPr>
        <w:pStyle w:val="ListParagraph"/>
        <w:numPr>
          <w:ilvl w:val="0"/>
          <w:numId w:val="2"/>
        </w:numPr>
        <w:spacing w:after="200"/>
      </w:pPr>
      <w:r>
        <w:rPr>
          <w:b/>
          <w:bCs/>
        </w:rPr>
        <w:t xml:space="preserve">Scalability: </w:t>
      </w:r>
      <w:r>
        <w:t xml:space="preserve">The time savings from automated bid generation scale directly with operation size. A 20-run shop saves a couple hours per pick. A 150-run operation saves days of manual formatting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pPr>
    <w:r>
      <w:rPr>
        <w:rFonts w:ascii="Arial" w:cs="Arial" w:eastAsia="Arial" w:hAnsi="Arial"/>
        <w:b/>
        <w:bCs/>
        <w:color w:val="1B3A4B"/>
        <w:sz w:val="20"/>
        <w:szCs w:val="20"/>
      </w:rPr>
      <w:t xml:space="preserve">ClearCut</w:t>
    </w:r>
    <w:r>
      <w:rPr>
        <w:rFonts w:ascii="Arial" w:cs="Arial" w:eastAsia="Arial" w:hAnsi="Arial"/>
        <w:color w:val="666666"/>
        <w:sz w:val="20"/>
        <w:szCs w:val="20"/>
      </w:rPr>
      <w:t xml:space="preserve">  |  Run Bid Schema &amp; Grouping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8B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2026-02-23T07:34:13.685Z</dcterms:created>
  <dcterms:modified xsi:type="dcterms:W3CDTF">2026-02-23T07:34:13.686Z</dcterms:modified>
</cp:coreProperties>
</file>

<file path=docProps/custom.xml><?xml version="1.0" encoding="utf-8"?>
<Properties xmlns="http://schemas.openxmlformats.org/officeDocument/2006/custom-properties" xmlns:vt="http://schemas.openxmlformats.org/officeDocument/2006/docPropsVTypes"/>
</file>