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6BB" w:rsidRDefault="004866BB" w:rsidP="004866BB">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866BB" w:rsidRDefault="004866BB" w:rsidP="004866BB">
      <w:pPr>
        <w:spacing w:line="360" w:lineRule="auto"/>
        <w:rPr>
          <w:szCs w:val="24"/>
        </w:rPr>
      </w:pPr>
    </w:p>
    <w:p w:rsidR="004866BB" w:rsidRDefault="004866BB" w:rsidP="004866BB">
      <w:pPr>
        <w:spacing w:line="360" w:lineRule="auto"/>
        <w:rPr>
          <w:szCs w:val="24"/>
        </w:rPr>
      </w:pPr>
      <w:r>
        <w:rPr>
          <w:szCs w:val="24"/>
        </w:rPr>
        <w:t>ΠΙΝΑΚΑΣ ΠΕΡΙΕΧΟΜΕΝΩΝ</w:t>
      </w:r>
    </w:p>
    <w:p w:rsidR="004866BB" w:rsidRDefault="004866BB" w:rsidP="004866BB">
      <w:pPr>
        <w:spacing w:line="360" w:lineRule="auto"/>
        <w:rPr>
          <w:szCs w:val="24"/>
        </w:rPr>
      </w:pPr>
      <w:r>
        <w:rPr>
          <w:szCs w:val="24"/>
        </w:rPr>
        <w:t xml:space="preserve">ΙΗ’ ΠΕΡΙΟΔΟΣ </w:t>
      </w:r>
    </w:p>
    <w:p w:rsidR="004866BB" w:rsidRDefault="004866BB" w:rsidP="004866BB">
      <w:pPr>
        <w:spacing w:line="360" w:lineRule="auto"/>
        <w:rPr>
          <w:szCs w:val="24"/>
        </w:rPr>
      </w:pPr>
      <w:r>
        <w:rPr>
          <w:szCs w:val="24"/>
        </w:rPr>
        <w:t>ΠΡΟΕΔΡΕΥΟΜΕΝΗΣ ΚΟΙΝΟΒΟΥΛΕΥΤΙΚΗΣ ΔΗΜΟΚΡΑΤΙΑΣ</w:t>
      </w:r>
    </w:p>
    <w:p w:rsidR="004866BB" w:rsidRDefault="004866BB" w:rsidP="004866BB">
      <w:pPr>
        <w:spacing w:line="360" w:lineRule="auto"/>
        <w:rPr>
          <w:szCs w:val="24"/>
        </w:rPr>
      </w:pPr>
      <w:r>
        <w:rPr>
          <w:szCs w:val="24"/>
        </w:rPr>
        <w:t>ΣΥΝΟΔΟΣ Γ΄</w:t>
      </w:r>
    </w:p>
    <w:p w:rsidR="004866BB" w:rsidRDefault="004866BB" w:rsidP="004866BB">
      <w:pPr>
        <w:spacing w:line="360" w:lineRule="auto"/>
        <w:rPr>
          <w:szCs w:val="24"/>
        </w:rPr>
      </w:pPr>
    </w:p>
    <w:p w:rsidR="004866BB" w:rsidRDefault="004866BB" w:rsidP="004866BB">
      <w:pPr>
        <w:spacing w:line="360" w:lineRule="auto"/>
        <w:rPr>
          <w:szCs w:val="24"/>
        </w:rPr>
      </w:pPr>
      <w:r>
        <w:rPr>
          <w:szCs w:val="24"/>
        </w:rPr>
        <w:t>ΣΥΝΕΔΡΙΑΣΗ Β΄</w:t>
      </w:r>
    </w:p>
    <w:p w:rsidR="004866BB" w:rsidRDefault="004866BB" w:rsidP="004866BB">
      <w:pPr>
        <w:spacing w:line="360" w:lineRule="auto"/>
        <w:rPr>
          <w:szCs w:val="24"/>
        </w:rPr>
      </w:pPr>
      <w:r>
        <w:rPr>
          <w:szCs w:val="24"/>
        </w:rPr>
        <w:t>Δευτέρα  4 Οκτωβρίου 2021 (πρωί Β)</w:t>
      </w:r>
    </w:p>
    <w:p w:rsidR="004866BB" w:rsidRDefault="004866BB" w:rsidP="004866BB">
      <w:pPr>
        <w:spacing w:line="360" w:lineRule="auto"/>
        <w:rPr>
          <w:szCs w:val="24"/>
        </w:rPr>
      </w:pPr>
    </w:p>
    <w:p w:rsidR="004866BB" w:rsidRDefault="004866BB" w:rsidP="004866BB">
      <w:pPr>
        <w:spacing w:line="360" w:lineRule="auto"/>
        <w:rPr>
          <w:szCs w:val="24"/>
        </w:rPr>
      </w:pPr>
      <w:r>
        <w:rPr>
          <w:szCs w:val="24"/>
        </w:rPr>
        <w:t>ΘΕΜΑΤΑ</w:t>
      </w:r>
    </w:p>
    <w:p w:rsidR="004866BB" w:rsidRDefault="004866BB" w:rsidP="004866BB">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Ειδική Ημερήσια Διάταξη: Εκλογή Κοσμητόρων και Γραμματέων της Βουλής, σελ. </w:t>
      </w:r>
      <w:r>
        <w:rPr>
          <w:szCs w:val="24"/>
        </w:rPr>
        <w:br/>
        <w:t xml:space="preserve">3. Ηλεκτρονική ψηφοφορία για την εκλογή των Κοσμητόρων και των Γραμματέων Ηλεκτρονική ψηφοφορία για την εκλογή των Κοσμητόρων και των Γραμματέων, σελ. </w:t>
      </w:r>
      <w:r>
        <w:rPr>
          <w:szCs w:val="24"/>
        </w:rPr>
        <w:br/>
        <w:t xml:space="preserve">4. Επιστολικές ψήφοι επί της ονομαστικής ψηφοφορίας, σελ. </w:t>
      </w:r>
      <w:r>
        <w:rPr>
          <w:szCs w:val="24"/>
        </w:rPr>
        <w:br/>
        <w:t xml:space="preserve">5. Επί διαδικαστικού θέματος, σελ. </w:t>
      </w:r>
      <w:r>
        <w:rPr>
          <w:szCs w:val="24"/>
        </w:rPr>
        <w:br/>
      </w:r>
    </w:p>
    <w:p w:rsidR="004866BB" w:rsidRDefault="004866BB" w:rsidP="004866BB">
      <w:pPr>
        <w:spacing w:line="360" w:lineRule="auto"/>
        <w:rPr>
          <w:szCs w:val="24"/>
        </w:rPr>
      </w:pPr>
      <w:r>
        <w:rPr>
          <w:szCs w:val="24"/>
        </w:rPr>
        <w:t>ΠΡΟΕΔΡΕΥΩΝ</w:t>
      </w:r>
    </w:p>
    <w:p w:rsidR="004866BB" w:rsidRDefault="004866BB" w:rsidP="004866BB">
      <w:pPr>
        <w:spacing w:line="360" w:lineRule="auto"/>
        <w:rPr>
          <w:szCs w:val="24"/>
        </w:rPr>
      </w:pPr>
      <w:r>
        <w:rPr>
          <w:szCs w:val="24"/>
        </w:rPr>
        <w:t>ΑΘΑΝΑΣΙΟΥ Χ., σελ.</w:t>
      </w:r>
    </w:p>
    <w:p w:rsidR="004866BB" w:rsidRDefault="004866BB" w:rsidP="004866BB">
      <w:pPr>
        <w:spacing w:line="360" w:lineRule="auto"/>
        <w:rPr>
          <w:szCs w:val="24"/>
        </w:rPr>
      </w:pPr>
    </w:p>
    <w:p w:rsidR="004866BB" w:rsidRDefault="004866BB" w:rsidP="004866BB">
      <w:pPr>
        <w:spacing w:line="360" w:lineRule="auto"/>
        <w:rPr>
          <w:szCs w:val="24"/>
        </w:rPr>
      </w:pPr>
      <w:r>
        <w:rPr>
          <w:szCs w:val="24"/>
        </w:rPr>
        <w:t>ΟΜΙΛΗΤΕΣ</w:t>
      </w:r>
    </w:p>
    <w:p w:rsidR="004866BB" w:rsidRDefault="004866BB" w:rsidP="004866BB">
      <w:pPr>
        <w:spacing w:line="360" w:lineRule="auto"/>
        <w:rPr>
          <w:szCs w:val="24"/>
        </w:rPr>
      </w:pPr>
      <w:r>
        <w:rPr>
          <w:szCs w:val="24"/>
        </w:rPr>
        <w:lastRenderedPageBreak/>
        <w:br/>
        <w:t>Α. Επί διαδικαστικού θέματος:</w:t>
      </w:r>
      <w:r>
        <w:rPr>
          <w:szCs w:val="24"/>
        </w:rPr>
        <w:br/>
        <w:t>ΑΘΑΝΑΣΙΟΥ Χ. , σελ.</w:t>
      </w:r>
      <w:r>
        <w:rPr>
          <w:szCs w:val="24"/>
        </w:rPr>
        <w:br/>
      </w:r>
    </w:p>
    <w:p w:rsidR="004866BB" w:rsidRDefault="004866BB" w:rsidP="004866BB">
      <w:pPr>
        <w:spacing w:line="360" w:lineRule="auto"/>
        <w:rPr>
          <w:szCs w:val="24"/>
        </w:rPr>
      </w:pPr>
      <w:r>
        <w:rPr>
          <w:szCs w:val="24"/>
        </w:rPr>
        <w:t xml:space="preserve"> </w:t>
      </w:r>
    </w:p>
    <w:p w:rsidR="004866BB" w:rsidRDefault="004866BB" w:rsidP="004866BB">
      <w:pPr>
        <w:spacing w:line="360" w:lineRule="auto"/>
        <w:rPr>
          <w:szCs w:val="24"/>
        </w:rPr>
      </w:pPr>
    </w:p>
    <w:p w:rsidR="004866BB" w:rsidRDefault="004866BB" w:rsidP="004866BB">
      <w:pPr>
        <w:spacing w:line="360" w:lineRule="auto"/>
        <w:rPr>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p>
    <w:p w:rsidR="004866BB" w:rsidRDefault="004866BB" w:rsidP="002C32D8">
      <w:pPr>
        <w:spacing w:after="0" w:line="600" w:lineRule="auto"/>
        <w:jc w:val="center"/>
        <w:rPr>
          <w:rFonts w:eastAsia="Times New Roman"/>
          <w:szCs w:val="24"/>
        </w:rPr>
      </w:pPr>
      <w:bookmarkStart w:id="0" w:name="_GoBack"/>
      <w:bookmarkEnd w:id="0"/>
    </w:p>
    <w:p w:rsidR="002C32D8" w:rsidRDefault="002C32D8" w:rsidP="002C32D8">
      <w:pPr>
        <w:spacing w:after="0" w:line="600" w:lineRule="auto"/>
        <w:jc w:val="center"/>
        <w:rPr>
          <w:rFonts w:eastAsia="Times New Roman"/>
          <w:szCs w:val="24"/>
        </w:rPr>
      </w:pPr>
      <w:r>
        <w:rPr>
          <w:rFonts w:eastAsia="Times New Roman"/>
          <w:szCs w:val="24"/>
        </w:rPr>
        <w:lastRenderedPageBreak/>
        <w:t>ΠΡΑΚΤΙΚΑ ΒΟΥΛΗΣ</w:t>
      </w:r>
    </w:p>
    <w:p w:rsidR="002C32D8" w:rsidRDefault="002C32D8" w:rsidP="002C32D8">
      <w:pPr>
        <w:spacing w:after="0" w:line="720" w:lineRule="auto"/>
        <w:jc w:val="center"/>
        <w:rPr>
          <w:rFonts w:eastAsia="Times New Roman"/>
          <w:szCs w:val="24"/>
        </w:rPr>
      </w:pPr>
      <w:r>
        <w:rPr>
          <w:rFonts w:eastAsia="Times New Roman"/>
          <w:szCs w:val="24"/>
        </w:rPr>
        <w:t xml:space="preserve">ΙΗ΄ ΠΕΡΙΟΔΟΣ </w:t>
      </w:r>
    </w:p>
    <w:p w:rsidR="002C32D8" w:rsidRDefault="002C32D8" w:rsidP="002C32D8">
      <w:pPr>
        <w:spacing w:after="0" w:line="600" w:lineRule="auto"/>
        <w:jc w:val="center"/>
        <w:rPr>
          <w:rFonts w:eastAsia="Times New Roman"/>
          <w:szCs w:val="24"/>
        </w:rPr>
      </w:pPr>
      <w:r>
        <w:rPr>
          <w:rFonts w:eastAsia="Times New Roman"/>
          <w:szCs w:val="24"/>
        </w:rPr>
        <w:t>ΠΡΟΕΔΡΕΥΟΜΕΝΗΣ ΚΟΙΝΟΒΟΥΛΕΥΤΙΚΗΣ ΔΗΜΟΚΡΑΤΙΑΣ</w:t>
      </w:r>
    </w:p>
    <w:p w:rsidR="002C32D8" w:rsidRDefault="002C32D8" w:rsidP="002C32D8">
      <w:pPr>
        <w:spacing w:after="0" w:line="600" w:lineRule="auto"/>
        <w:jc w:val="center"/>
        <w:rPr>
          <w:rFonts w:eastAsia="Times New Roman"/>
          <w:szCs w:val="24"/>
        </w:rPr>
      </w:pPr>
      <w:r>
        <w:rPr>
          <w:rFonts w:eastAsia="Times New Roman"/>
          <w:szCs w:val="24"/>
        </w:rPr>
        <w:t>ΣΥΝΟΔΟΣ Γ΄</w:t>
      </w:r>
    </w:p>
    <w:p w:rsidR="002C32D8" w:rsidRDefault="002C32D8" w:rsidP="002C32D8">
      <w:pPr>
        <w:spacing w:after="0" w:line="600" w:lineRule="auto"/>
        <w:jc w:val="center"/>
        <w:rPr>
          <w:rFonts w:eastAsia="Times New Roman"/>
          <w:szCs w:val="24"/>
        </w:rPr>
      </w:pPr>
      <w:r>
        <w:rPr>
          <w:rFonts w:eastAsia="Times New Roman"/>
          <w:szCs w:val="24"/>
        </w:rPr>
        <w:t>ΣΥΝΕΔΡΙΑΣΗ Β΄</w:t>
      </w:r>
    </w:p>
    <w:p w:rsidR="002C32D8" w:rsidRDefault="002C32D8" w:rsidP="002C32D8">
      <w:pPr>
        <w:spacing w:after="0" w:line="600" w:lineRule="auto"/>
        <w:jc w:val="center"/>
        <w:rPr>
          <w:rFonts w:eastAsia="Times New Roman"/>
          <w:szCs w:val="24"/>
        </w:rPr>
      </w:pPr>
      <w:r>
        <w:rPr>
          <w:rFonts w:eastAsia="Times New Roman"/>
          <w:szCs w:val="24"/>
        </w:rPr>
        <w:t xml:space="preserve">Δευτέρα 4 Οκτωβρίου 2021 (πρωί Β) </w:t>
      </w:r>
    </w:p>
    <w:p w:rsidR="002C32D8" w:rsidRDefault="002C32D8" w:rsidP="002C32D8">
      <w:pPr>
        <w:spacing w:after="0" w:line="600" w:lineRule="auto"/>
        <w:ind w:firstLine="720"/>
        <w:jc w:val="both"/>
        <w:rPr>
          <w:rFonts w:eastAsia="Times New Roman"/>
          <w:szCs w:val="24"/>
        </w:rPr>
      </w:pPr>
      <w:r>
        <w:rPr>
          <w:rFonts w:eastAsia="Times New Roman"/>
          <w:szCs w:val="24"/>
        </w:rPr>
        <w:t xml:space="preserve">Αθήνα, σήμερα στις 4 Οκτωβρίου 2021, ημέρα Δευτέρα και ώρα 10.26΄,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 xml:space="preserve">. </w:t>
      </w:r>
    </w:p>
    <w:p w:rsidR="002C32D8" w:rsidRDefault="002C32D8" w:rsidP="002C32D8">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αρχίζει η συνεδρίαση.</w:t>
      </w:r>
    </w:p>
    <w:p w:rsidR="002C32D8" w:rsidRDefault="002C32D8" w:rsidP="002C32D8">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στην </w:t>
      </w:r>
    </w:p>
    <w:p w:rsidR="002C32D8" w:rsidRDefault="002C32D8" w:rsidP="002C32D8">
      <w:pPr>
        <w:autoSpaceDE w:val="0"/>
        <w:autoSpaceDN w:val="0"/>
        <w:adjustRightInd w:val="0"/>
        <w:spacing w:after="0" w:line="600" w:lineRule="auto"/>
        <w:contextualSpacing/>
        <w:jc w:val="center"/>
        <w:rPr>
          <w:rFonts w:eastAsia="Times New Roman" w:cs="Times New Roman"/>
          <w:b/>
          <w:szCs w:val="24"/>
        </w:rPr>
      </w:pPr>
      <w:r>
        <w:rPr>
          <w:rFonts w:eastAsia="Times New Roman" w:cs="Times New Roman"/>
          <w:b/>
          <w:szCs w:val="24"/>
        </w:rPr>
        <w:t>ΕΙΔΙΚΗ ΗΜΕΡΗΣΙΑ ΔΙΑΤΑΞΗ</w:t>
      </w:r>
    </w:p>
    <w:p w:rsidR="002C32D8" w:rsidRDefault="002C32D8" w:rsidP="002C32D8">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Εκλογή Κοσμητόρων και Γραμματέων, σύμφωνα με τα άρθρα 6 και 8 του Κανονισμού της Βουλής, όπως τροποποιήθηκαν και αναφέρονται στο ΦΕΚ 92Α/26-6-2017.</w:t>
      </w:r>
    </w:p>
    <w:p w:rsidR="002C32D8" w:rsidRDefault="002C32D8" w:rsidP="002C32D8">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Σύμφωνα με τα ανωτέρω άρθρα θα διεξαχθεί η εκλογή τριών Κοσμητόρων, δύο από την πρώτη σε δύναμη Κοινοβουλευτική Ομάδα και ενός από τη δεύτερη σε δύναμη Κοινοβουλευτική Ομάδα, καθώς και έξι Γραμματέων, </w:t>
      </w:r>
      <w:r>
        <w:rPr>
          <w:rFonts w:eastAsia="Times New Roman" w:cs="Times New Roman"/>
          <w:szCs w:val="24"/>
        </w:rPr>
        <w:lastRenderedPageBreak/>
        <w:t>τεσσάρων από την πρώτη σε δύναμη Κοινοβουλευτική Ομάδα, ενός από τη δεύτερη σε δύναμη Κοινοβουλευτική Ομάδα και ενός από την τρίτη σε δύναμη Κοινοβουλευτική Ομάδα.</w:t>
      </w:r>
    </w:p>
    <w:p w:rsidR="002C32D8" w:rsidRDefault="002C32D8" w:rsidP="002C32D8">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πρώτη σε δύναμη Κοινοβουλευτική Ομάδα της Νέας Δημοκρατίας προτείνονται για τις θέσεις των Κοσμητόρων ο κ. Βασίλειος - Νικόλαος Υψηλάντης και η κ. Άννα Μάνη - Παπαδημητρίου και για τις θέσεις των Γραμματέων ο κ. Ευάγγελος Λιάκος, ο κ. Κωνσταντίνος </w:t>
      </w:r>
      <w:proofErr w:type="spellStart"/>
      <w:r>
        <w:rPr>
          <w:rFonts w:eastAsia="Times New Roman" w:cs="Times New Roman"/>
          <w:szCs w:val="24"/>
        </w:rPr>
        <w:t>Κυρανάκης</w:t>
      </w:r>
      <w:proofErr w:type="spellEnd"/>
      <w:r>
        <w:rPr>
          <w:rFonts w:eastAsia="Times New Roman" w:cs="Times New Roman"/>
          <w:szCs w:val="24"/>
        </w:rPr>
        <w:t>, ο κ. Βασίλειος Βασιλειάδης και η κ. Μαρία - Αλεξάνδρα Κεφάλα.</w:t>
      </w:r>
    </w:p>
    <w:p w:rsidR="002C32D8" w:rsidRDefault="002C32D8" w:rsidP="002C32D8">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 δεύτερη σε δύναμη Κοινοβουλευτική Ομάδα του ΣΥΡΙΖΑ - Προοδευτική Συμμαχία προτείνεται για τη θέση του Κοσμήτορα ο κ. Μάριος </w:t>
      </w:r>
      <w:proofErr w:type="spellStart"/>
      <w:r>
        <w:rPr>
          <w:rFonts w:eastAsia="Times New Roman" w:cs="Times New Roman"/>
          <w:szCs w:val="24"/>
        </w:rPr>
        <w:t>Κάτσης</w:t>
      </w:r>
      <w:proofErr w:type="spellEnd"/>
      <w:r>
        <w:rPr>
          <w:rFonts w:eastAsia="Times New Roman" w:cs="Times New Roman"/>
          <w:szCs w:val="24"/>
        </w:rPr>
        <w:t xml:space="preserve"> και για τη θέση του Γραμματέα η κ. </w:t>
      </w:r>
      <w:proofErr w:type="spellStart"/>
      <w:r>
        <w:rPr>
          <w:rFonts w:eastAsia="Times New Roman" w:cs="Times New Roman"/>
          <w:szCs w:val="24"/>
        </w:rPr>
        <w:t>Ραλλία</w:t>
      </w:r>
      <w:proofErr w:type="spellEnd"/>
      <w:r>
        <w:rPr>
          <w:rFonts w:eastAsia="Times New Roman" w:cs="Times New Roman"/>
          <w:szCs w:val="24"/>
        </w:rPr>
        <w:t xml:space="preserve"> Χρηστίδου. </w:t>
      </w:r>
    </w:p>
    <w:p w:rsidR="002C32D8" w:rsidRDefault="002C32D8" w:rsidP="002C32D8">
      <w:pPr>
        <w:spacing w:after="0" w:line="600" w:lineRule="auto"/>
        <w:ind w:firstLine="720"/>
        <w:contextualSpacing/>
        <w:jc w:val="both"/>
        <w:rPr>
          <w:rFonts w:eastAsia="Times New Roman" w:cs="Times New Roman"/>
          <w:szCs w:val="24"/>
        </w:rPr>
      </w:pPr>
      <w:r>
        <w:rPr>
          <w:rFonts w:eastAsia="Times New Roman" w:cs="Times New Roman"/>
          <w:szCs w:val="24"/>
        </w:rPr>
        <w:t>Τέλος, από την τρίτη σε δύναμη Κοινοβουλευτική Ομάδα του Κινήματος Αλλαγής προτείνεται για την θέση του Γραμματέα ο κ. Απόστολος Πάνας.</w:t>
      </w:r>
    </w:p>
    <w:p w:rsidR="002C32D8" w:rsidRDefault="002C32D8" w:rsidP="002C32D8">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παρούσες συνθήκες, κυρίες και κύριοι συνάδελφοι, επιβάλλουν κατ’ αρχάς την περιορισμένη εκπροσώπηση των κομμάτων κατ’ αναλογία της κοινοβουλευτικής τους δύναμης στο όριο των </w:t>
      </w:r>
      <w:proofErr w:type="spellStart"/>
      <w:r>
        <w:rPr>
          <w:rFonts w:eastAsia="Times New Roman" w:cs="Times New Roman"/>
          <w:szCs w:val="24"/>
        </w:rPr>
        <w:t>εκατόν</w:t>
      </w:r>
      <w:proofErr w:type="spellEnd"/>
      <w:r>
        <w:rPr>
          <w:rFonts w:eastAsia="Times New Roman" w:cs="Times New Roman"/>
          <w:szCs w:val="24"/>
        </w:rPr>
        <w:t xml:space="preserve"> είκοσι Βουλευτών. Οι Βουλευτές που δεν θα μετέχουν με φυσική παρουσία λόγω του αναγκαστικού περιορισμού που υπάρχει στον αριθμό των παρόντων, θα ψηφίσουν με επιστολική ψήφο.</w:t>
      </w:r>
    </w:p>
    <w:p w:rsidR="002C32D8" w:rsidRDefault="002C32D8" w:rsidP="002C32D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δύο ψηφοφορίες είναι ονομαστικές, θα διεξαχθούν ηλεκτρονικά και οι συνάδελφοι Βουλευτές καλούνται να ψηφίσουν «ναι» ή «παρών».</w:t>
      </w:r>
    </w:p>
    <w:p w:rsidR="002C32D8" w:rsidRDefault="002C32D8" w:rsidP="002C32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να συμπτύξουμε τις δύο ψηφοφορίες σε μία;</w:t>
      </w:r>
    </w:p>
    <w:p w:rsidR="002C32D8" w:rsidRDefault="002C32D8" w:rsidP="002C32D8">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2C32D8" w:rsidRDefault="002C32D8" w:rsidP="002C32D8">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Σώμα συμφώνησε.</w:t>
      </w:r>
    </w:p>
    <w:p w:rsidR="002C32D8" w:rsidRDefault="002C32D8" w:rsidP="002C32D8">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τώρα το σύστημα της ηλεκτρονικής ψηφοφορίας και να ξεκινήσει η ψηφοφορία για την εκλογή των Κοσμητόρων και των Γραμματέων. </w:t>
      </w:r>
    </w:p>
    <w:p w:rsidR="002C32D8" w:rsidRDefault="002C32D8" w:rsidP="002C32D8">
      <w:pPr>
        <w:spacing w:after="0" w:line="600" w:lineRule="auto"/>
        <w:contextualSpacing/>
        <w:jc w:val="center"/>
        <w:rPr>
          <w:rFonts w:eastAsia="Times New Roman" w:cs="Times New Roman"/>
          <w:szCs w:val="24"/>
        </w:rPr>
      </w:pPr>
      <w:r>
        <w:rPr>
          <w:rFonts w:eastAsia="Times New Roman" w:cs="Times New Roman"/>
          <w:szCs w:val="24"/>
        </w:rPr>
        <w:t>(ΨΗΦΟΦΟΡΙΑ)</w:t>
      </w:r>
    </w:p>
    <w:p w:rsidR="002C32D8" w:rsidRDefault="002C32D8" w:rsidP="002C32D8">
      <w:pPr>
        <w:spacing w:after="0" w:line="600" w:lineRule="auto"/>
        <w:ind w:firstLine="709"/>
        <w:jc w:val="both"/>
        <w:rPr>
          <w:rFonts w:eastAsia="Times New Roman"/>
          <w:szCs w:val="24"/>
        </w:rPr>
      </w:pPr>
      <w:r>
        <w:rPr>
          <w:rFonts w:eastAsia="SimSun"/>
          <w:b/>
          <w:bCs/>
          <w:szCs w:val="24"/>
          <w:lang w:eastAsia="zh-CN"/>
        </w:rPr>
        <w:t xml:space="preserve">ΠΡΟΕΔΡΕΥΩΝ (Χαράλαμπος Αθανασίου): </w:t>
      </w:r>
      <w:r>
        <w:rPr>
          <w:rFonts w:eastAsia="Times New Roman"/>
          <w:szCs w:val="24"/>
        </w:rPr>
        <w:t>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όπως τροποποιήθηκε με το ΦΕΚ 187Α/1-10-2020 και των αποφάσεων της Διάσκεψης των Προέδρων της 23</w:t>
      </w:r>
      <w:r>
        <w:rPr>
          <w:rFonts w:eastAsia="Times New Roman"/>
          <w:szCs w:val="24"/>
          <w:vertAlign w:val="superscript"/>
        </w:rPr>
        <w:t>ης</w:t>
      </w:r>
      <w:r>
        <w:rPr>
          <w:rFonts w:eastAsia="Times New Roman"/>
          <w:szCs w:val="24"/>
        </w:rPr>
        <w:t xml:space="preserve"> Σεπτεμβρίου 2021 και 30</w:t>
      </w:r>
      <w:r>
        <w:rPr>
          <w:rFonts w:eastAsia="Times New Roman"/>
          <w:szCs w:val="24"/>
          <w:vertAlign w:val="superscript"/>
        </w:rPr>
        <w:t>ής</w:t>
      </w:r>
      <w:r>
        <w:rPr>
          <w:rFonts w:eastAsia="Times New Roman"/>
          <w:szCs w:val="24"/>
        </w:rPr>
        <w:t xml:space="preserve"> Σεπτεμβρίου 2021, με τις οποίες γνωστοποιούν την ψήφο τους. Οι ψήφοι αυτές θα συνυπολογιστούν στην ηλεκτρονική καταμέτρηση, η οποία θα ακολουθήσει και καταχωρίζονται στα Πρακτικά.</w:t>
      </w:r>
    </w:p>
    <w:p w:rsidR="002C32D8" w:rsidRDefault="002C32D8" w:rsidP="002C32D8">
      <w:pPr>
        <w:spacing w:after="0" w:line="600" w:lineRule="auto"/>
        <w:ind w:firstLine="709"/>
        <w:jc w:val="both"/>
        <w:rPr>
          <w:rFonts w:eastAsia="Times New Roman"/>
          <w:szCs w:val="24"/>
        </w:rPr>
      </w:pPr>
      <w:r>
        <w:rPr>
          <w:rFonts w:eastAsia="Times New Roman"/>
          <w:szCs w:val="24"/>
        </w:rPr>
        <w:lastRenderedPageBreak/>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2C32D8" w:rsidRDefault="002C32D8" w:rsidP="002C32D8">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Εφόσον έχετε ολοκληρώσει την ψηφοφορία, παρακαλώ να κλείσει το σύστημα της ηλεκτρονικής ψηφοφορίας.</w:t>
      </w:r>
    </w:p>
    <w:p w:rsidR="002C32D8" w:rsidRDefault="002C32D8" w:rsidP="002C32D8">
      <w:pPr>
        <w:spacing w:after="0" w:line="600" w:lineRule="auto"/>
        <w:jc w:val="center"/>
        <w:rPr>
          <w:rFonts w:eastAsia="Times New Roman"/>
          <w:szCs w:val="24"/>
        </w:rPr>
      </w:pPr>
      <w:r>
        <w:rPr>
          <w:rFonts w:eastAsia="Times New Roman"/>
          <w:szCs w:val="24"/>
        </w:rPr>
        <w:t>(ΗΛΕΚΤΡΟΝΙΚΗ ΚΑΤΑΜΕΤΡΗΣΗ)</w:t>
      </w:r>
    </w:p>
    <w:p w:rsidR="002C32D8" w:rsidRDefault="002C32D8" w:rsidP="002C32D8">
      <w:pPr>
        <w:spacing w:after="0" w:line="600" w:lineRule="auto"/>
        <w:jc w:val="center"/>
        <w:rPr>
          <w:rFonts w:eastAsia="Times New Roman"/>
          <w:szCs w:val="24"/>
        </w:rPr>
      </w:pPr>
      <w:r>
        <w:rPr>
          <w:rFonts w:eastAsia="Times New Roman"/>
          <w:szCs w:val="24"/>
        </w:rPr>
        <w:t>(ΜΕΤΑ ΤΗΝ ΗΛΕΚΤΡΟΝΙΚΗ ΚΑΤΑΜΕΤΡΗΣΗ)</w:t>
      </w:r>
    </w:p>
    <w:p w:rsidR="002C32D8" w:rsidRDefault="002C32D8" w:rsidP="002C32D8">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Calibri"/>
          <w:szCs w:val="24"/>
        </w:rPr>
        <w:t>Κυρίες και κύριοι συνάδελφοι, έχω την τιμή να ανακοινώσω στο Σώμα το αποτέλεσμα της διεξαχθείσης ονομαστικής ψηφοφορίας για την εκλογή των Κοσμητόρων και των Γραμματέων του Σώματος.</w:t>
      </w:r>
    </w:p>
    <w:p w:rsidR="002C32D8" w:rsidRDefault="002C32D8" w:rsidP="002C32D8">
      <w:pPr>
        <w:spacing w:after="0" w:line="600" w:lineRule="auto"/>
        <w:ind w:firstLine="720"/>
        <w:jc w:val="both"/>
        <w:rPr>
          <w:rFonts w:eastAsia="Calibri"/>
          <w:szCs w:val="24"/>
        </w:rPr>
      </w:pPr>
      <w:r>
        <w:rPr>
          <w:rFonts w:eastAsia="Calibri"/>
          <w:szCs w:val="24"/>
        </w:rPr>
        <w:t xml:space="preserve">Για το αξίωμα των Κοσμητόρων, από την πρώτη σε δύναμη Κοινοβουλευτική Ομάδα της Νέας Δημοκρατίας: </w:t>
      </w:r>
    </w:p>
    <w:p w:rsidR="002C32D8" w:rsidRDefault="002C32D8" w:rsidP="002C32D8">
      <w:pPr>
        <w:spacing w:after="0" w:line="600" w:lineRule="auto"/>
        <w:ind w:firstLine="720"/>
        <w:jc w:val="both"/>
        <w:rPr>
          <w:rFonts w:eastAsia="Calibri"/>
          <w:szCs w:val="24"/>
        </w:rPr>
      </w:pPr>
      <w:r>
        <w:rPr>
          <w:rFonts w:eastAsia="Calibri"/>
          <w:szCs w:val="24"/>
        </w:rPr>
        <w:t>Για τον κ. Βασίλειο - Νικόλαο Υψηλάντη ψήφισαν συνολικά 280 συνάδελφοι.</w:t>
      </w:r>
    </w:p>
    <w:p w:rsidR="002C32D8" w:rsidRDefault="002C32D8" w:rsidP="002C32D8">
      <w:pPr>
        <w:spacing w:after="0" w:line="600" w:lineRule="auto"/>
        <w:ind w:firstLine="720"/>
        <w:jc w:val="both"/>
        <w:rPr>
          <w:rFonts w:eastAsia="Calibri"/>
          <w:szCs w:val="24"/>
        </w:rPr>
      </w:pPr>
      <w:r>
        <w:rPr>
          <w:rFonts w:eastAsia="Calibri"/>
          <w:szCs w:val="24"/>
        </w:rPr>
        <w:t>Έλαβε 256 θετικές ψήφους, δηλαδή «ΝΑΙ», και 24 «ΠΑΡΩΝ».</w:t>
      </w:r>
    </w:p>
    <w:p w:rsidR="002C32D8" w:rsidRDefault="002C32D8" w:rsidP="002C32D8">
      <w:pPr>
        <w:spacing w:after="0" w:line="600" w:lineRule="auto"/>
        <w:ind w:firstLine="720"/>
        <w:jc w:val="both"/>
        <w:rPr>
          <w:rFonts w:eastAsia="Calibri"/>
          <w:szCs w:val="24"/>
        </w:rPr>
      </w:pPr>
      <w:r>
        <w:rPr>
          <w:rFonts w:eastAsia="Calibri"/>
          <w:szCs w:val="24"/>
        </w:rPr>
        <w:t xml:space="preserve">Για την κ. Άννα Μάνη - Παπαδημητρίου ψήφισαν συνολικά 280 συνάδελφοι. </w:t>
      </w:r>
    </w:p>
    <w:p w:rsidR="002C32D8" w:rsidRDefault="002C32D8" w:rsidP="002C32D8">
      <w:pPr>
        <w:spacing w:after="0" w:line="600" w:lineRule="auto"/>
        <w:ind w:firstLine="720"/>
        <w:jc w:val="both"/>
        <w:rPr>
          <w:rFonts w:eastAsia="Calibri"/>
          <w:szCs w:val="24"/>
        </w:rPr>
      </w:pPr>
      <w:r>
        <w:rPr>
          <w:rFonts w:eastAsia="Calibri"/>
          <w:szCs w:val="24"/>
        </w:rPr>
        <w:t>Έλαβε 255 θετικές ψήφους, δηλαδή «ΝΑΙ», και 25 «ΠΑΡΩΝ».</w:t>
      </w:r>
    </w:p>
    <w:p w:rsidR="002C32D8" w:rsidRDefault="002C32D8" w:rsidP="002C32D8">
      <w:pPr>
        <w:spacing w:after="0" w:line="600" w:lineRule="auto"/>
        <w:ind w:firstLine="720"/>
        <w:jc w:val="both"/>
        <w:rPr>
          <w:rFonts w:eastAsia="Calibri"/>
          <w:szCs w:val="24"/>
        </w:rPr>
      </w:pPr>
      <w:r>
        <w:rPr>
          <w:rFonts w:eastAsia="Calibri"/>
          <w:szCs w:val="24"/>
        </w:rPr>
        <w:lastRenderedPageBreak/>
        <w:t>Για το αξίωμα του Κοσμήτορα, από τη δεύτερη σε δύναμη Κοινοβουλευτική Ομάδα του ΣΥΡΙΖΑ – Προοδευτική Συμμαχία:</w:t>
      </w:r>
    </w:p>
    <w:p w:rsidR="002C32D8" w:rsidRDefault="002C32D8" w:rsidP="002C32D8">
      <w:pPr>
        <w:spacing w:after="0" w:line="600" w:lineRule="auto"/>
        <w:ind w:firstLine="720"/>
        <w:jc w:val="both"/>
        <w:rPr>
          <w:rFonts w:eastAsia="Calibri"/>
          <w:szCs w:val="24"/>
        </w:rPr>
      </w:pPr>
      <w:r>
        <w:rPr>
          <w:rFonts w:eastAsia="Calibri"/>
          <w:szCs w:val="24"/>
        </w:rPr>
        <w:t xml:space="preserve">Για τον κ. Μάριο </w:t>
      </w:r>
      <w:proofErr w:type="spellStart"/>
      <w:r>
        <w:rPr>
          <w:rFonts w:eastAsia="Calibri"/>
          <w:szCs w:val="24"/>
        </w:rPr>
        <w:t>Κάτση</w:t>
      </w:r>
      <w:proofErr w:type="spellEnd"/>
      <w:r>
        <w:rPr>
          <w:rFonts w:eastAsia="Calibri"/>
          <w:szCs w:val="24"/>
        </w:rPr>
        <w:t xml:space="preserve"> ψήφισαν συνολικά 280 συνάδελφοι.</w:t>
      </w:r>
    </w:p>
    <w:p w:rsidR="002C32D8" w:rsidRDefault="002C32D8" w:rsidP="002C32D8">
      <w:pPr>
        <w:spacing w:after="0" w:line="600" w:lineRule="auto"/>
        <w:ind w:firstLine="720"/>
        <w:jc w:val="both"/>
        <w:rPr>
          <w:rFonts w:eastAsia="Calibri"/>
          <w:szCs w:val="24"/>
        </w:rPr>
      </w:pPr>
      <w:r>
        <w:rPr>
          <w:rFonts w:eastAsia="Calibri"/>
          <w:szCs w:val="24"/>
        </w:rPr>
        <w:t>Έλαβε 256 θετικές ψήφους, δηλαδή «ΝΑΙ», και 24 «ΠΑΡΩΝ».</w:t>
      </w:r>
    </w:p>
    <w:p w:rsidR="002C32D8" w:rsidRDefault="002C32D8" w:rsidP="002C32D8">
      <w:pPr>
        <w:spacing w:after="0" w:line="600" w:lineRule="auto"/>
        <w:ind w:firstLine="720"/>
        <w:jc w:val="both"/>
        <w:rPr>
          <w:rFonts w:eastAsia="Calibri"/>
          <w:szCs w:val="24"/>
        </w:rPr>
      </w:pPr>
      <w:r>
        <w:rPr>
          <w:rFonts w:eastAsia="Calibri"/>
          <w:szCs w:val="24"/>
        </w:rPr>
        <w:t>Για το αξίωμα των Γραμματέων, από την πρώτη σε δύναμη Κοινοβουλευτική Ομάδα της Νέας Δημοκρατίας:</w:t>
      </w:r>
    </w:p>
    <w:p w:rsidR="002C32D8" w:rsidRDefault="002C32D8" w:rsidP="002C32D8">
      <w:pPr>
        <w:spacing w:after="0" w:line="600" w:lineRule="auto"/>
        <w:ind w:firstLine="720"/>
        <w:jc w:val="both"/>
        <w:rPr>
          <w:rFonts w:eastAsia="Calibri"/>
          <w:szCs w:val="24"/>
        </w:rPr>
      </w:pPr>
      <w:r>
        <w:rPr>
          <w:rFonts w:eastAsia="Calibri"/>
          <w:szCs w:val="24"/>
        </w:rPr>
        <w:t>Για τον κ. Ευάγγελο Λιάκο ψήφισαν συνολικά 280 συνάδελφοι.</w:t>
      </w:r>
    </w:p>
    <w:p w:rsidR="002C32D8" w:rsidRDefault="002C32D8" w:rsidP="002C32D8">
      <w:pPr>
        <w:spacing w:after="0" w:line="600" w:lineRule="auto"/>
        <w:ind w:firstLine="720"/>
        <w:jc w:val="both"/>
        <w:rPr>
          <w:rFonts w:eastAsia="Calibri"/>
          <w:szCs w:val="24"/>
        </w:rPr>
      </w:pPr>
      <w:r>
        <w:rPr>
          <w:rFonts w:eastAsia="Calibri"/>
          <w:szCs w:val="24"/>
        </w:rPr>
        <w:t>Έλαβε 255 θετικές ψήφους, δηλαδή «ΝΑΙ», και 25 «ΠΑΡΩΝ».</w:t>
      </w:r>
    </w:p>
    <w:p w:rsidR="002C32D8" w:rsidRDefault="002C32D8" w:rsidP="002C32D8">
      <w:pPr>
        <w:spacing w:after="0" w:line="600" w:lineRule="auto"/>
        <w:ind w:firstLine="720"/>
        <w:jc w:val="both"/>
        <w:rPr>
          <w:rFonts w:eastAsia="Calibri"/>
          <w:szCs w:val="24"/>
        </w:rPr>
      </w:pPr>
      <w:r>
        <w:rPr>
          <w:rFonts w:eastAsia="Calibri"/>
          <w:szCs w:val="24"/>
        </w:rPr>
        <w:t xml:space="preserve">Για τον κ. Κωνσταντίνο </w:t>
      </w:r>
      <w:proofErr w:type="spellStart"/>
      <w:r>
        <w:rPr>
          <w:rFonts w:eastAsia="Calibri"/>
          <w:szCs w:val="24"/>
        </w:rPr>
        <w:t>Κυρανάκη</w:t>
      </w:r>
      <w:proofErr w:type="spellEnd"/>
      <w:r>
        <w:rPr>
          <w:rFonts w:eastAsia="Calibri"/>
          <w:szCs w:val="24"/>
        </w:rPr>
        <w:t xml:space="preserve"> ψήφισαν συνολικά 280 συνάδελφοι.</w:t>
      </w:r>
    </w:p>
    <w:p w:rsidR="002C32D8" w:rsidRDefault="002C32D8" w:rsidP="002C32D8">
      <w:pPr>
        <w:spacing w:after="0" w:line="600" w:lineRule="auto"/>
        <w:ind w:firstLine="720"/>
        <w:jc w:val="both"/>
        <w:rPr>
          <w:rFonts w:eastAsia="Calibri"/>
          <w:szCs w:val="24"/>
        </w:rPr>
      </w:pPr>
      <w:r>
        <w:rPr>
          <w:rFonts w:eastAsia="Calibri"/>
          <w:szCs w:val="24"/>
        </w:rPr>
        <w:t xml:space="preserve">Έλαβε 252 θετικές ψήφους, δηλαδή «ΝΑΙ», και 28 «ΠΑΡΩΝ». </w:t>
      </w:r>
    </w:p>
    <w:p w:rsidR="002C32D8" w:rsidRDefault="002C32D8" w:rsidP="002C32D8">
      <w:pPr>
        <w:spacing w:after="0" w:line="600" w:lineRule="auto"/>
        <w:ind w:firstLine="720"/>
        <w:jc w:val="both"/>
        <w:rPr>
          <w:rFonts w:eastAsia="Calibri"/>
          <w:szCs w:val="24"/>
        </w:rPr>
      </w:pPr>
      <w:r>
        <w:rPr>
          <w:rFonts w:eastAsia="Calibri"/>
          <w:szCs w:val="24"/>
        </w:rPr>
        <w:t>Για τον κ. Βασίλειο Βασιλειάδη ψήφισαν συνολικά 280 συνάδελφοι.</w:t>
      </w:r>
    </w:p>
    <w:p w:rsidR="002C32D8" w:rsidRDefault="002C32D8" w:rsidP="002C32D8">
      <w:pPr>
        <w:spacing w:after="0" w:line="600" w:lineRule="auto"/>
        <w:ind w:firstLine="720"/>
        <w:jc w:val="both"/>
        <w:rPr>
          <w:rFonts w:eastAsia="Calibri"/>
          <w:szCs w:val="24"/>
        </w:rPr>
      </w:pPr>
      <w:r>
        <w:rPr>
          <w:rFonts w:eastAsia="Calibri"/>
          <w:szCs w:val="24"/>
        </w:rPr>
        <w:t>Έλαβε 255 θετικές ψήφους, δηλαδή «ΝΑΙ», και 25 «ΠΑΡΩΝ».</w:t>
      </w:r>
    </w:p>
    <w:p w:rsidR="002C32D8" w:rsidRDefault="002C32D8" w:rsidP="002C32D8">
      <w:pPr>
        <w:spacing w:after="0" w:line="600" w:lineRule="auto"/>
        <w:ind w:firstLine="720"/>
        <w:jc w:val="both"/>
        <w:rPr>
          <w:rFonts w:eastAsia="Calibri"/>
          <w:szCs w:val="24"/>
        </w:rPr>
      </w:pPr>
      <w:r>
        <w:rPr>
          <w:rFonts w:eastAsia="Calibri"/>
          <w:szCs w:val="24"/>
        </w:rPr>
        <w:t>Για την κ. Μαρία - Αλεξάνδρα Κεφάλα ψήφισαν συνολικά 280 συνάδελφοι.</w:t>
      </w:r>
    </w:p>
    <w:p w:rsidR="002C32D8" w:rsidRDefault="002C32D8" w:rsidP="002C32D8">
      <w:pPr>
        <w:spacing w:after="0" w:line="600" w:lineRule="auto"/>
        <w:ind w:firstLine="720"/>
        <w:jc w:val="both"/>
        <w:rPr>
          <w:rFonts w:eastAsia="Calibri"/>
          <w:szCs w:val="24"/>
        </w:rPr>
      </w:pPr>
      <w:r>
        <w:rPr>
          <w:rFonts w:eastAsia="Calibri"/>
          <w:szCs w:val="24"/>
        </w:rPr>
        <w:t xml:space="preserve">Έλαβε 256 θετικές ψήφους, δηλαδή «ΝΑΙ», και 24 «ΠΑΡΩΝ». </w:t>
      </w:r>
    </w:p>
    <w:p w:rsidR="002C32D8" w:rsidRDefault="002C32D8" w:rsidP="002C32D8">
      <w:pPr>
        <w:spacing w:after="0" w:line="600" w:lineRule="auto"/>
        <w:ind w:firstLine="720"/>
        <w:jc w:val="both"/>
        <w:rPr>
          <w:rFonts w:eastAsia="Calibri"/>
          <w:szCs w:val="24"/>
        </w:rPr>
      </w:pPr>
      <w:r>
        <w:rPr>
          <w:rFonts w:eastAsia="Calibri"/>
          <w:szCs w:val="24"/>
        </w:rPr>
        <w:t>Για το αξίωμα του Γραμματέα από τη δεύτερη σε δύναμη Κοινοβουλευτική Ομάδα του ΣΥΡΙΖΑ - Προοδευτική Συμμαχία:</w:t>
      </w:r>
    </w:p>
    <w:p w:rsidR="002C32D8" w:rsidRDefault="002C32D8" w:rsidP="002C32D8">
      <w:pPr>
        <w:spacing w:after="0" w:line="600" w:lineRule="auto"/>
        <w:ind w:firstLine="720"/>
        <w:jc w:val="both"/>
        <w:rPr>
          <w:rFonts w:eastAsia="Calibri"/>
          <w:szCs w:val="24"/>
        </w:rPr>
      </w:pPr>
      <w:r>
        <w:rPr>
          <w:rFonts w:eastAsia="Calibri"/>
          <w:szCs w:val="24"/>
        </w:rPr>
        <w:t xml:space="preserve">Για την κ. </w:t>
      </w:r>
      <w:proofErr w:type="spellStart"/>
      <w:r>
        <w:rPr>
          <w:rFonts w:eastAsia="Calibri"/>
          <w:szCs w:val="24"/>
        </w:rPr>
        <w:t>Ραλλία</w:t>
      </w:r>
      <w:proofErr w:type="spellEnd"/>
      <w:r>
        <w:rPr>
          <w:rFonts w:eastAsia="Calibri"/>
          <w:szCs w:val="24"/>
        </w:rPr>
        <w:t xml:space="preserve"> Χρηστίδου ψήφισαν συνολικά 280 συνάδελφοι.</w:t>
      </w:r>
    </w:p>
    <w:p w:rsidR="002C32D8" w:rsidRDefault="002C32D8" w:rsidP="002C32D8">
      <w:pPr>
        <w:spacing w:after="0" w:line="600" w:lineRule="auto"/>
        <w:ind w:firstLine="720"/>
        <w:jc w:val="both"/>
        <w:rPr>
          <w:rFonts w:eastAsia="Calibri"/>
          <w:szCs w:val="24"/>
        </w:rPr>
      </w:pPr>
      <w:r>
        <w:rPr>
          <w:rFonts w:eastAsia="Calibri"/>
          <w:szCs w:val="24"/>
        </w:rPr>
        <w:t xml:space="preserve">Έλαβε 255 θετικές ψήφους, δηλαδή «ΝΑΙ», και 25 «ΠΑΡΩΝ». </w:t>
      </w:r>
    </w:p>
    <w:p w:rsidR="002C32D8" w:rsidRDefault="002C32D8" w:rsidP="002C32D8">
      <w:pPr>
        <w:spacing w:after="0" w:line="600" w:lineRule="auto"/>
        <w:ind w:firstLine="720"/>
        <w:jc w:val="both"/>
        <w:rPr>
          <w:rFonts w:eastAsia="Calibri"/>
          <w:szCs w:val="24"/>
        </w:rPr>
      </w:pPr>
      <w:r>
        <w:rPr>
          <w:rFonts w:eastAsia="Calibri"/>
          <w:szCs w:val="24"/>
        </w:rPr>
        <w:lastRenderedPageBreak/>
        <w:t>Για το αξίωμα του Γραμματέα από την τρίτη σε δύναμη Κοινοβουλευτική Ομάδα του Κινήματος Αλλαγής:</w:t>
      </w:r>
    </w:p>
    <w:p w:rsidR="002C32D8" w:rsidRDefault="002C32D8" w:rsidP="002C32D8">
      <w:pPr>
        <w:spacing w:after="0" w:line="600" w:lineRule="auto"/>
        <w:ind w:firstLine="720"/>
        <w:jc w:val="both"/>
        <w:rPr>
          <w:rFonts w:eastAsia="Calibri"/>
          <w:szCs w:val="24"/>
        </w:rPr>
      </w:pPr>
      <w:r>
        <w:rPr>
          <w:rFonts w:eastAsia="Calibri"/>
          <w:szCs w:val="24"/>
        </w:rPr>
        <w:t>Για τον κ. Απόστολο Πάνα ψήφισαν συνολικά 280 συνάδελφοι.</w:t>
      </w:r>
    </w:p>
    <w:p w:rsidR="002C32D8" w:rsidRDefault="002C32D8" w:rsidP="002C32D8">
      <w:pPr>
        <w:spacing w:after="0" w:line="600" w:lineRule="auto"/>
        <w:ind w:firstLine="720"/>
        <w:jc w:val="both"/>
        <w:rPr>
          <w:rFonts w:eastAsia="Calibri"/>
          <w:szCs w:val="24"/>
        </w:rPr>
      </w:pPr>
      <w:r>
        <w:rPr>
          <w:rFonts w:eastAsia="Calibri"/>
          <w:szCs w:val="24"/>
        </w:rPr>
        <w:t xml:space="preserve">Έλαβε 267 θετικές ψήφους, δηλαδή «ΝΑΙ», και 13 «ΠΑΡΩΝ». </w:t>
      </w:r>
    </w:p>
    <w:p w:rsidR="002C32D8" w:rsidRDefault="002C32D8" w:rsidP="002C32D8">
      <w:pPr>
        <w:spacing w:after="0" w:line="600" w:lineRule="auto"/>
        <w:ind w:firstLine="720"/>
        <w:jc w:val="both"/>
        <w:rPr>
          <w:rFonts w:eastAsia="Calibri"/>
          <w:szCs w:val="24"/>
        </w:rPr>
      </w:pPr>
      <w:r>
        <w:rPr>
          <w:rFonts w:eastAsia="Calibri"/>
          <w:szCs w:val="24"/>
        </w:rPr>
        <w:t xml:space="preserve">Επομένως, σύμφωνα με το Σύνταγμα και τον Κανονισμό της Βουλής, εκλέγονται άπαντες οι </w:t>
      </w:r>
      <w:proofErr w:type="spellStart"/>
      <w:r>
        <w:rPr>
          <w:rFonts w:eastAsia="Calibri"/>
          <w:szCs w:val="24"/>
        </w:rPr>
        <w:t>προταθέντες</w:t>
      </w:r>
      <w:proofErr w:type="spellEnd"/>
      <w:r>
        <w:rPr>
          <w:rFonts w:eastAsia="Calibri"/>
          <w:szCs w:val="24"/>
        </w:rPr>
        <w:t xml:space="preserve"> ως υποψήφιοι για τα αξιώματα των Κοσμητόρων και των Γραμματέων.</w:t>
      </w:r>
    </w:p>
    <w:p w:rsidR="002C32D8" w:rsidRDefault="002C32D8" w:rsidP="002C32D8">
      <w:pPr>
        <w:spacing w:after="0" w:line="600" w:lineRule="auto"/>
        <w:ind w:firstLine="720"/>
        <w:jc w:val="both"/>
        <w:rPr>
          <w:rFonts w:eastAsia="Times New Roman" w:cs="Times New Roman"/>
          <w:szCs w:val="24"/>
        </w:rPr>
      </w:pPr>
      <w:r>
        <w:rPr>
          <w:rFonts w:eastAsia="Times New Roman" w:cs="Times New Roman"/>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2C32D8" w:rsidRDefault="002C32D8" w:rsidP="002C32D8">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rsidR="002C32D8" w:rsidTr="002C32D8">
        <w:trPr>
          <w:trHeight w:val="300"/>
          <w:jc w:val="center"/>
        </w:trPr>
        <w:tc>
          <w:tcPr>
            <w:tcW w:w="4526" w:type="dxa"/>
            <w:tcBorders>
              <w:top w:val="single" w:sz="4" w:space="0" w:color="000000"/>
              <w:left w:val="single" w:sz="4" w:space="0" w:color="000000"/>
              <w:bottom w:val="single" w:sz="4" w:space="0" w:color="000000"/>
              <w:right w:val="single" w:sz="4" w:space="0" w:color="000000"/>
            </w:tcBorders>
            <w:noWrap/>
            <w:vAlign w:val="center"/>
            <w:hideMark/>
          </w:tcPr>
          <w:p w:rsidR="002C32D8" w:rsidRDefault="002C32D8">
            <w:pPr>
              <w:spacing w:after="0"/>
              <w:rPr>
                <w:rFonts w:ascii="Calibri" w:eastAsia="Times New Roman" w:hAnsi="Calibri" w:cs="Calibri"/>
                <w:color w:val="000000"/>
                <w:szCs w:val="24"/>
              </w:rPr>
            </w:pPr>
            <w:r>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noWrap/>
            <w:vAlign w:val="center"/>
            <w:hideMark/>
          </w:tcPr>
          <w:p w:rsidR="002C32D8" w:rsidRDefault="002C32D8">
            <w:pPr>
              <w:spacing w:after="0"/>
              <w:rPr>
                <w:rFonts w:ascii="Calibri" w:eastAsia="Times New Roman" w:hAnsi="Calibri" w:cs="Calibri"/>
                <w:color w:val="000000"/>
                <w:szCs w:val="24"/>
              </w:rPr>
            </w:pPr>
            <w:r>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noWrap/>
            <w:vAlign w:val="center"/>
            <w:hideMark/>
          </w:tcPr>
          <w:p w:rsidR="002C32D8" w:rsidRDefault="002C32D8">
            <w:p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Εκλ</w:t>
            </w:r>
            <w:proofErr w:type="spellEnd"/>
            <w:r>
              <w:rPr>
                <w:rFonts w:ascii="Calibri" w:eastAsia="Times New Roman" w:hAnsi="Calibri" w:cs="Calibri"/>
                <w:color w:val="000000"/>
                <w:szCs w:val="24"/>
              </w:rPr>
              <w:t>. Περιφέρεια</w:t>
            </w:r>
          </w:p>
        </w:tc>
        <w:tc>
          <w:tcPr>
            <w:tcW w:w="1000" w:type="dxa"/>
            <w:tcBorders>
              <w:top w:val="single" w:sz="4" w:space="0" w:color="000000"/>
              <w:left w:val="nil"/>
              <w:bottom w:val="single" w:sz="4" w:space="0" w:color="000000"/>
              <w:right w:val="single" w:sz="4" w:space="0" w:color="000000"/>
            </w:tcBorders>
            <w:noWrap/>
            <w:vAlign w:val="center"/>
            <w:hideMark/>
          </w:tcPr>
          <w:p w:rsidR="002C32D8" w:rsidRDefault="002C32D8">
            <w:pPr>
              <w:spacing w:after="0"/>
              <w:rPr>
                <w:rFonts w:ascii="Calibri" w:eastAsia="Times New Roman" w:hAnsi="Calibri" w:cs="Calibri"/>
                <w:color w:val="000000"/>
                <w:szCs w:val="24"/>
              </w:rPr>
            </w:pPr>
            <w:r>
              <w:rPr>
                <w:rFonts w:ascii="Calibri" w:eastAsia="Times New Roman" w:hAnsi="Calibri" w:cs="Calibri"/>
                <w:color w:val="000000"/>
                <w:szCs w:val="24"/>
              </w:rPr>
              <w:t>Ψήφος</w:t>
            </w:r>
          </w:p>
        </w:tc>
      </w:tr>
      <w:tr w:rsidR="002C32D8" w:rsidTr="002C32D8">
        <w:trPr>
          <w:trHeight w:val="900"/>
          <w:jc w:val="center"/>
        </w:trPr>
        <w:tc>
          <w:tcPr>
            <w:tcW w:w="4526" w:type="dxa"/>
            <w:tcBorders>
              <w:top w:val="nil"/>
              <w:left w:val="single" w:sz="4" w:space="0" w:color="000000"/>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b/>
                <w:bCs/>
                <w:szCs w:val="24"/>
              </w:rPr>
            </w:pPr>
            <w:r>
              <w:rPr>
                <w:rFonts w:ascii="Calibri" w:eastAsia="Times New Roman" w:hAnsi="Calibri" w:cs="Calibri"/>
                <w:b/>
                <w:bCs/>
                <w:szCs w:val="24"/>
              </w:rPr>
              <w:t xml:space="preserve">Βασίλειος-Νικόλαος Υψηλάντης (Κοσμήτορας-1η </w:t>
            </w:r>
            <w:proofErr w:type="spellStart"/>
            <w:r>
              <w:rPr>
                <w:rFonts w:ascii="Calibri" w:eastAsia="Times New Roman" w:hAnsi="Calibri" w:cs="Calibri"/>
                <w:b/>
                <w:bCs/>
                <w:szCs w:val="24"/>
              </w:rPr>
              <w:t>Κοιν</w:t>
            </w:r>
            <w:proofErr w:type="spellEnd"/>
            <w:r>
              <w:rPr>
                <w:rFonts w:ascii="Calibri" w:eastAsia="Times New Roman" w:hAnsi="Calibri" w:cs="Calibri"/>
                <w:b/>
                <w:bCs/>
                <w:szCs w:val="24"/>
              </w:rPr>
              <w:t>. Ομάδα) (ΣΥΝΟΛΙΚΑ ΨΗΦΟΙ: NAI:256, OXI:0, ΠΡΝ:24)</w:t>
            </w:r>
          </w:p>
        </w:tc>
        <w:tc>
          <w:tcPr>
            <w:tcW w:w="168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w:t>
            </w:r>
            <w:proofErr w:type="spellStart"/>
            <w:r>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900"/>
          <w:jc w:val="center"/>
        </w:trPr>
        <w:tc>
          <w:tcPr>
            <w:tcW w:w="4526" w:type="dxa"/>
            <w:tcBorders>
              <w:top w:val="nil"/>
              <w:left w:val="single" w:sz="4" w:space="0" w:color="000000"/>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b/>
                <w:bCs/>
                <w:szCs w:val="24"/>
              </w:rPr>
            </w:pPr>
            <w:r>
              <w:rPr>
                <w:rFonts w:ascii="Calibri" w:eastAsia="Times New Roman" w:hAnsi="Calibri" w:cs="Calibri"/>
                <w:b/>
                <w:bCs/>
                <w:szCs w:val="24"/>
              </w:rPr>
              <w:t xml:space="preserve">Άννα Μάνη-Παπαδημητρίου (Κοσμήτορας-1η </w:t>
            </w:r>
            <w:proofErr w:type="spellStart"/>
            <w:r>
              <w:rPr>
                <w:rFonts w:ascii="Calibri" w:eastAsia="Times New Roman" w:hAnsi="Calibri" w:cs="Calibri"/>
                <w:b/>
                <w:bCs/>
                <w:szCs w:val="24"/>
              </w:rPr>
              <w:t>Κοιν</w:t>
            </w:r>
            <w:proofErr w:type="spellEnd"/>
            <w:r>
              <w:rPr>
                <w:rFonts w:ascii="Calibri" w:eastAsia="Times New Roman" w:hAnsi="Calibri" w:cs="Calibri"/>
                <w:b/>
                <w:bCs/>
                <w:szCs w:val="24"/>
              </w:rPr>
              <w:t>. Ομάδα) (ΣΥΝΟΛΙΚΑ ΨΗΦΟΙ: NAI:255, OXI:0, ΠΡΝ:25)</w:t>
            </w:r>
          </w:p>
        </w:tc>
        <w:tc>
          <w:tcPr>
            <w:tcW w:w="168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w:t>
            </w:r>
            <w:proofErr w:type="spellStart"/>
            <w:r>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ΡΑΠΤΗ 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900"/>
          <w:jc w:val="center"/>
        </w:trPr>
        <w:tc>
          <w:tcPr>
            <w:tcW w:w="4526" w:type="dxa"/>
            <w:tcBorders>
              <w:top w:val="nil"/>
              <w:left w:val="single" w:sz="4" w:space="0" w:color="000000"/>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b/>
                <w:bCs/>
                <w:szCs w:val="24"/>
              </w:rPr>
            </w:pPr>
            <w:r>
              <w:rPr>
                <w:rFonts w:ascii="Calibri" w:eastAsia="Times New Roman" w:hAnsi="Calibri" w:cs="Calibri"/>
                <w:b/>
                <w:bCs/>
                <w:szCs w:val="24"/>
              </w:rPr>
              <w:t xml:space="preserve">Ευάγγελος Λιάκος (Γραμματέας-1η </w:t>
            </w:r>
            <w:proofErr w:type="spellStart"/>
            <w:r>
              <w:rPr>
                <w:rFonts w:ascii="Calibri" w:eastAsia="Times New Roman" w:hAnsi="Calibri" w:cs="Calibri"/>
                <w:b/>
                <w:bCs/>
                <w:szCs w:val="24"/>
              </w:rPr>
              <w:t>Κοιν</w:t>
            </w:r>
            <w:proofErr w:type="spellEnd"/>
            <w:r>
              <w:rPr>
                <w:rFonts w:ascii="Calibri" w:eastAsia="Times New Roman" w:hAnsi="Calibri" w:cs="Calibri"/>
                <w:b/>
                <w:bCs/>
                <w:szCs w:val="24"/>
              </w:rPr>
              <w:t>. Ομάδα) (ΣΥΝΟΛΙΚΑ ΨΗΦΟΙ: NAI:255, OXI:0, ΠΡΝ:25)</w:t>
            </w:r>
          </w:p>
        </w:tc>
        <w:tc>
          <w:tcPr>
            <w:tcW w:w="168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w:t>
            </w:r>
            <w:proofErr w:type="spellStart"/>
            <w:r>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ΒΟΥΤΣΗΣ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900"/>
          <w:jc w:val="center"/>
        </w:trPr>
        <w:tc>
          <w:tcPr>
            <w:tcW w:w="4526" w:type="dxa"/>
            <w:tcBorders>
              <w:top w:val="nil"/>
              <w:left w:val="single" w:sz="4" w:space="0" w:color="000000"/>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b/>
                <w:bCs/>
                <w:szCs w:val="24"/>
              </w:rPr>
            </w:pPr>
            <w:r>
              <w:rPr>
                <w:rFonts w:ascii="Calibri" w:eastAsia="Times New Roman" w:hAnsi="Calibri" w:cs="Calibri"/>
                <w:b/>
                <w:bCs/>
                <w:szCs w:val="24"/>
              </w:rPr>
              <w:t xml:space="preserve">Κωνσταντίνος </w:t>
            </w:r>
            <w:proofErr w:type="spellStart"/>
            <w:r>
              <w:rPr>
                <w:rFonts w:ascii="Calibri" w:eastAsia="Times New Roman" w:hAnsi="Calibri" w:cs="Calibri"/>
                <w:b/>
                <w:bCs/>
                <w:szCs w:val="24"/>
              </w:rPr>
              <w:t>Κυρανάκης</w:t>
            </w:r>
            <w:proofErr w:type="spellEnd"/>
            <w:r>
              <w:rPr>
                <w:rFonts w:ascii="Calibri" w:eastAsia="Times New Roman" w:hAnsi="Calibri" w:cs="Calibri"/>
                <w:b/>
                <w:bCs/>
                <w:szCs w:val="24"/>
              </w:rPr>
              <w:t xml:space="preserve"> (Γραμματέας-1η </w:t>
            </w:r>
            <w:proofErr w:type="spellStart"/>
            <w:r>
              <w:rPr>
                <w:rFonts w:ascii="Calibri" w:eastAsia="Times New Roman" w:hAnsi="Calibri" w:cs="Calibri"/>
                <w:b/>
                <w:bCs/>
                <w:szCs w:val="24"/>
              </w:rPr>
              <w:t>Κοιν</w:t>
            </w:r>
            <w:proofErr w:type="spellEnd"/>
            <w:r>
              <w:rPr>
                <w:rFonts w:ascii="Calibri" w:eastAsia="Times New Roman" w:hAnsi="Calibri" w:cs="Calibri"/>
                <w:b/>
                <w:bCs/>
                <w:szCs w:val="24"/>
              </w:rPr>
              <w:t>. Ομάδα) (ΣΥΝΟΛΙΚΑ ΨΗΦΟΙ: NAI:252, OXI:0, ΠΡΝ:28)</w:t>
            </w:r>
          </w:p>
        </w:tc>
        <w:tc>
          <w:tcPr>
            <w:tcW w:w="168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ΑΥΓΕΡΗ ΘΕΟΔΩΡΑ(ΔΩΡΑ)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w:t>
            </w:r>
            <w:proofErr w:type="spellStart"/>
            <w:r>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ΤΟΛΚΑΣ 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900"/>
          <w:jc w:val="center"/>
        </w:trPr>
        <w:tc>
          <w:tcPr>
            <w:tcW w:w="4526" w:type="dxa"/>
            <w:tcBorders>
              <w:top w:val="nil"/>
              <w:left w:val="single" w:sz="4" w:space="0" w:color="000000"/>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b/>
                <w:bCs/>
                <w:szCs w:val="24"/>
              </w:rPr>
            </w:pPr>
            <w:r>
              <w:rPr>
                <w:rFonts w:ascii="Calibri" w:eastAsia="Times New Roman" w:hAnsi="Calibri" w:cs="Calibri"/>
                <w:b/>
                <w:bCs/>
                <w:szCs w:val="24"/>
              </w:rPr>
              <w:t xml:space="preserve">Βασίλειος Βασιλειάδης (Γραμματέας-1η </w:t>
            </w:r>
            <w:proofErr w:type="spellStart"/>
            <w:r>
              <w:rPr>
                <w:rFonts w:ascii="Calibri" w:eastAsia="Times New Roman" w:hAnsi="Calibri" w:cs="Calibri"/>
                <w:b/>
                <w:bCs/>
                <w:szCs w:val="24"/>
              </w:rPr>
              <w:t>Κοιν</w:t>
            </w:r>
            <w:proofErr w:type="spellEnd"/>
            <w:r>
              <w:rPr>
                <w:rFonts w:ascii="Calibri" w:eastAsia="Times New Roman" w:hAnsi="Calibri" w:cs="Calibri"/>
                <w:b/>
                <w:bCs/>
                <w:szCs w:val="24"/>
              </w:rPr>
              <w:t>. Ομάδα) (ΣΥΝΟΛΙΚΑ ΨΗΦΟΙ: NAI:255, OXI:0, ΠΡΝ:25)</w:t>
            </w:r>
          </w:p>
        </w:tc>
        <w:tc>
          <w:tcPr>
            <w:tcW w:w="168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ΑΘΑΝΑΣΙΟΥ ΜΑΡΙΑ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w:t>
            </w:r>
            <w:proofErr w:type="spellStart"/>
            <w:r>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900"/>
          <w:jc w:val="center"/>
        </w:trPr>
        <w:tc>
          <w:tcPr>
            <w:tcW w:w="4526" w:type="dxa"/>
            <w:tcBorders>
              <w:top w:val="nil"/>
              <w:left w:val="single" w:sz="4" w:space="0" w:color="000000"/>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b/>
                <w:bCs/>
                <w:szCs w:val="24"/>
              </w:rPr>
            </w:pPr>
            <w:r>
              <w:rPr>
                <w:rFonts w:ascii="Calibri" w:eastAsia="Times New Roman" w:hAnsi="Calibri" w:cs="Calibri"/>
                <w:b/>
                <w:bCs/>
                <w:szCs w:val="24"/>
              </w:rPr>
              <w:t xml:space="preserve">Μαρία-Αλεξάνδρα Κεφάλα (Γραμματέας-1η </w:t>
            </w:r>
            <w:proofErr w:type="spellStart"/>
            <w:r>
              <w:rPr>
                <w:rFonts w:ascii="Calibri" w:eastAsia="Times New Roman" w:hAnsi="Calibri" w:cs="Calibri"/>
                <w:b/>
                <w:bCs/>
                <w:szCs w:val="24"/>
              </w:rPr>
              <w:t>Κοιν</w:t>
            </w:r>
            <w:proofErr w:type="spellEnd"/>
            <w:r>
              <w:rPr>
                <w:rFonts w:ascii="Calibri" w:eastAsia="Times New Roman" w:hAnsi="Calibri" w:cs="Calibri"/>
                <w:b/>
                <w:bCs/>
                <w:szCs w:val="24"/>
              </w:rPr>
              <w:t>. Ομάδα) (ΣΥΝΟΛΙΚΑ ΨΗΦΟΙ: NAI:256, OXI:0, ΠΡΝ:24)</w:t>
            </w:r>
          </w:p>
        </w:tc>
        <w:tc>
          <w:tcPr>
            <w:tcW w:w="168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ΑΡΣΕΝΗΣ ΚΡΙΤΩΝ-ΗΛΙΑΣ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w:t>
            </w:r>
            <w:proofErr w:type="spellStart"/>
            <w:r>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900"/>
          <w:jc w:val="center"/>
        </w:trPr>
        <w:tc>
          <w:tcPr>
            <w:tcW w:w="4526" w:type="dxa"/>
            <w:tcBorders>
              <w:top w:val="nil"/>
              <w:left w:val="single" w:sz="4" w:space="0" w:color="000000"/>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b/>
                <w:bCs/>
                <w:szCs w:val="24"/>
              </w:rPr>
            </w:pPr>
            <w:r>
              <w:rPr>
                <w:rFonts w:ascii="Calibri" w:eastAsia="Times New Roman" w:hAnsi="Calibri" w:cs="Calibri"/>
                <w:b/>
                <w:bCs/>
                <w:szCs w:val="24"/>
              </w:rPr>
              <w:t xml:space="preserve">Μάριος </w:t>
            </w:r>
            <w:proofErr w:type="spellStart"/>
            <w:r>
              <w:rPr>
                <w:rFonts w:ascii="Calibri" w:eastAsia="Times New Roman" w:hAnsi="Calibri" w:cs="Calibri"/>
                <w:b/>
                <w:bCs/>
                <w:szCs w:val="24"/>
              </w:rPr>
              <w:t>Κάτσης</w:t>
            </w:r>
            <w:proofErr w:type="spellEnd"/>
            <w:r>
              <w:rPr>
                <w:rFonts w:ascii="Calibri" w:eastAsia="Times New Roman" w:hAnsi="Calibri" w:cs="Calibri"/>
                <w:b/>
                <w:bCs/>
                <w:szCs w:val="24"/>
              </w:rPr>
              <w:t xml:space="preserve"> (Κοσμήτορας-2η </w:t>
            </w:r>
            <w:proofErr w:type="spellStart"/>
            <w:r>
              <w:rPr>
                <w:rFonts w:ascii="Calibri" w:eastAsia="Times New Roman" w:hAnsi="Calibri" w:cs="Calibri"/>
                <w:b/>
                <w:bCs/>
                <w:szCs w:val="24"/>
              </w:rPr>
              <w:t>Κοιν</w:t>
            </w:r>
            <w:proofErr w:type="spellEnd"/>
            <w:r>
              <w:rPr>
                <w:rFonts w:ascii="Calibri" w:eastAsia="Times New Roman" w:hAnsi="Calibri" w:cs="Calibri"/>
                <w:b/>
                <w:bCs/>
                <w:szCs w:val="24"/>
              </w:rPr>
              <w:t>. Ομάδα) (ΣΥΝΟΛΙΚΑ ΨΗΦΟΙ: NAI:256, OXI:0, ΠΡΝ:24)</w:t>
            </w:r>
          </w:p>
        </w:tc>
        <w:tc>
          <w:tcPr>
            <w:tcW w:w="168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w:t>
            </w:r>
            <w:proofErr w:type="spellStart"/>
            <w:r>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ΒΕΤΤΑ ΚΑΛΛΙΟΠΗ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ΕΥΘΥΜΙΟΥ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ΜΑΚΡΗ ΖΩΗ(ΖΕΤΤΑ)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900"/>
          <w:jc w:val="center"/>
        </w:trPr>
        <w:tc>
          <w:tcPr>
            <w:tcW w:w="4526" w:type="dxa"/>
            <w:tcBorders>
              <w:top w:val="nil"/>
              <w:left w:val="single" w:sz="4" w:space="0" w:color="000000"/>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b/>
                <w:bCs/>
                <w:szCs w:val="24"/>
              </w:rPr>
            </w:pPr>
            <w:proofErr w:type="spellStart"/>
            <w:r>
              <w:rPr>
                <w:rFonts w:ascii="Calibri" w:eastAsia="Times New Roman" w:hAnsi="Calibri" w:cs="Calibri"/>
                <w:b/>
                <w:bCs/>
                <w:szCs w:val="24"/>
              </w:rPr>
              <w:t>Ραλλία</w:t>
            </w:r>
            <w:proofErr w:type="spellEnd"/>
            <w:r>
              <w:rPr>
                <w:rFonts w:ascii="Calibri" w:eastAsia="Times New Roman" w:hAnsi="Calibri" w:cs="Calibri"/>
                <w:b/>
                <w:bCs/>
                <w:szCs w:val="24"/>
              </w:rPr>
              <w:t xml:space="preserve"> Χρηστίδου (Γραμματέας-2η </w:t>
            </w:r>
            <w:proofErr w:type="spellStart"/>
            <w:r>
              <w:rPr>
                <w:rFonts w:ascii="Calibri" w:eastAsia="Times New Roman" w:hAnsi="Calibri" w:cs="Calibri"/>
                <w:b/>
                <w:bCs/>
                <w:szCs w:val="24"/>
              </w:rPr>
              <w:t>Κοιν</w:t>
            </w:r>
            <w:proofErr w:type="spellEnd"/>
            <w:r>
              <w:rPr>
                <w:rFonts w:ascii="Calibri" w:eastAsia="Times New Roman" w:hAnsi="Calibri" w:cs="Calibri"/>
                <w:b/>
                <w:bCs/>
                <w:szCs w:val="24"/>
              </w:rPr>
              <w:t>. Ομάδα) (ΣΥΝΟΛΙΚΑ ΨΗΦΟΙ: NAI:255, OXI:0, ΠΡΝ:25)</w:t>
            </w:r>
          </w:p>
        </w:tc>
        <w:tc>
          <w:tcPr>
            <w:tcW w:w="168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w:t>
            </w:r>
            <w:proofErr w:type="spellStart"/>
            <w:r>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900"/>
          <w:jc w:val="center"/>
        </w:trPr>
        <w:tc>
          <w:tcPr>
            <w:tcW w:w="4526" w:type="dxa"/>
            <w:tcBorders>
              <w:top w:val="nil"/>
              <w:left w:val="single" w:sz="4" w:space="0" w:color="000000"/>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b/>
                <w:bCs/>
                <w:szCs w:val="24"/>
              </w:rPr>
            </w:pPr>
            <w:r>
              <w:rPr>
                <w:rFonts w:ascii="Calibri" w:eastAsia="Times New Roman" w:hAnsi="Calibri" w:cs="Calibri"/>
                <w:b/>
                <w:bCs/>
                <w:szCs w:val="24"/>
              </w:rPr>
              <w:t xml:space="preserve">Απόστολος Πάνας (Γραμματέας-3η </w:t>
            </w:r>
            <w:proofErr w:type="spellStart"/>
            <w:r>
              <w:rPr>
                <w:rFonts w:ascii="Calibri" w:eastAsia="Times New Roman" w:hAnsi="Calibri" w:cs="Calibri"/>
                <w:b/>
                <w:bCs/>
                <w:szCs w:val="24"/>
              </w:rPr>
              <w:t>Κοιν</w:t>
            </w:r>
            <w:proofErr w:type="spellEnd"/>
            <w:r>
              <w:rPr>
                <w:rFonts w:ascii="Calibri" w:eastAsia="Times New Roman" w:hAnsi="Calibri" w:cs="Calibri"/>
                <w:b/>
                <w:bCs/>
                <w:szCs w:val="24"/>
              </w:rPr>
              <w:t>. Ομάδα) (ΣΥΝΟΛΙΚΑ ΨΗΦΟΙ: NAI:267, OXI:0, ΠΡΝ:13)</w:t>
            </w:r>
          </w:p>
        </w:tc>
        <w:tc>
          <w:tcPr>
            <w:tcW w:w="168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2C32D8" w:rsidRDefault="002C32D8">
            <w:pPr>
              <w:spacing w:after="0"/>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w:t>
            </w:r>
            <w:proofErr w:type="spellStart"/>
            <w:r>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2C32D8" w:rsidTr="002C32D8">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2C32D8" w:rsidRDefault="002C32D8">
            <w:pPr>
              <w:spacing w:after="0"/>
              <w:rPr>
                <w:rFonts w:ascii="Calibri" w:eastAsia="Times New Roman" w:hAnsi="Calibri" w:cs="Calibri"/>
                <w:color w:val="000000"/>
                <w:szCs w:val="24"/>
              </w:rPr>
            </w:pPr>
            <w:r>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noWrap/>
            <w:vAlign w:val="center"/>
            <w:hideMark/>
          </w:tcPr>
          <w:p w:rsidR="002C32D8" w:rsidRDefault="002C32D8">
            <w:pPr>
              <w:spacing w:after="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noWrap/>
            <w:vAlign w:val="center"/>
            <w:hideMark/>
          </w:tcPr>
          <w:p w:rsidR="002C32D8" w:rsidRDefault="002C32D8">
            <w:pPr>
              <w:spacing w:after="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noWrap/>
            <w:vAlign w:val="center"/>
            <w:hideMark/>
          </w:tcPr>
          <w:p w:rsidR="002C32D8" w:rsidRDefault="002C32D8">
            <w:pPr>
              <w:spacing w:after="0"/>
              <w:rPr>
                <w:rFonts w:ascii="Calibri" w:eastAsia="Times New Roman" w:hAnsi="Calibri" w:cs="Calibri"/>
                <w:b/>
                <w:bCs/>
                <w:szCs w:val="24"/>
              </w:rPr>
            </w:pPr>
            <w:r>
              <w:rPr>
                <w:rFonts w:ascii="Calibri" w:eastAsia="Times New Roman" w:hAnsi="Calibri" w:cs="Calibri"/>
                <w:b/>
                <w:bCs/>
                <w:szCs w:val="24"/>
              </w:rPr>
              <w:t> </w:t>
            </w:r>
          </w:p>
        </w:tc>
      </w:tr>
    </w:tbl>
    <w:p w:rsidR="002C32D8" w:rsidRDefault="002C32D8" w:rsidP="002C32D8">
      <w:pPr>
        <w:spacing w:after="0"/>
        <w:rPr>
          <w:rFonts w:eastAsia="Times New Roman" w:cs="Times New Roman"/>
          <w:szCs w:val="24"/>
        </w:rPr>
      </w:pPr>
    </w:p>
    <w:tbl>
      <w:tblPr>
        <w:tblW w:w="10068" w:type="dxa"/>
        <w:tblCellMar>
          <w:left w:w="10" w:type="dxa"/>
          <w:right w:w="10" w:type="dxa"/>
        </w:tblCellMar>
        <w:tblLook w:val="04A0" w:firstRow="1" w:lastRow="0" w:firstColumn="1" w:lastColumn="0" w:noHBand="0" w:noVBand="1"/>
      </w:tblPr>
      <w:tblGrid>
        <w:gridCol w:w="771"/>
        <w:gridCol w:w="2842"/>
        <w:gridCol w:w="602"/>
        <w:gridCol w:w="222"/>
        <w:gridCol w:w="1054"/>
        <w:gridCol w:w="527"/>
        <w:gridCol w:w="222"/>
        <w:gridCol w:w="1166"/>
        <w:gridCol w:w="1016"/>
        <w:gridCol w:w="244"/>
        <w:gridCol w:w="319"/>
        <w:gridCol w:w="222"/>
        <w:gridCol w:w="639"/>
        <w:gridCol w:w="222"/>
      </w:tblGrid>
      <w:tr w:rsidR="002C32D8" w:rsidTr="002C32D8">
        <w:trPr>
          <w:trHeight w:val="88"/>
        </w:trPr>
        <w:tc>
          <w:tcPr>
            <w:tcW w:w="771" w:type="dxa"/>
            <w:noWrap/>
            <w:vAlign w:val="bottom"/>
            <w:hideMark/>
          </w:tcPr>
          <w:p w:rsidR="002C32D8" w:rsidRDefault="002C32D8">
            <w:pPr>
              <w:rPr>
                <w:rFonts w:eastAsia="Times New Roman" w:cs="Times New Roman"/>
                <w:szCs w:val="24"/>
              </w:rPr>
            </w:pPr>
          </w:p>
        </w:tc>
        <w:tc>
          <w:tcPr>
            <w:tcW w:w="2842" w:type="dxa"/>
            <w:noWrap/>
            <w:vAlign w:val="bottom"/>
            <w:hideMark/>
          </w:tcPr>
          <w:p w:rsidR="002C32D8" w:rsidRDefault="002C32D8">
            <w:pPr>
              <w:rPr>
                <w:sz w:val="20"/>
              </w:rPr>
            </w:pPr>
          </w:p>
        </w:tc>
        <w:tc>
          <w:tcPr>
            <w:tcW w:w="602" w:type="dxa"/>
            <w:noWrap/>
            <w:vAlign w:val="bottom"/>
            <w:hideMark/>
          </w:tcPr>
          <w:p w:rsidR="002C32D8" w:rsidRDefault="002C32D8">
            <w:pPr>
              <w:rPr>
                <w:sz w:val="20"/>
              </w:rPr>
            </w:pPr>
          </w:p>
        </w:tc>
        <w:tc>
          <w:tcPr>
            <w:tcW w:w="222" w:type="dxa"/>
            <w:noWrap/>
            <w:vAlign w:val="bottom"/>
            <w:hideMark/>
          </w:tcPr>
          <w:p w:rsidR="002C32D8" w:rsidRDefault="002C32D8">
            <w:pPr>
              <w:rPr>
                <w:sz w:val="20"/>
              </w:rPr>
            </w:pPr>
          </w:p>
        </w:tc>
        <w:tc>
          <w:tcPr>
            <w:tcW w:w="1054" w:type="dxa"/>
            <w:noWrap/>
            <w:vAlign w:val="bottom"/>
            <w:hideMark/>
          </w:tcPr>
          <w:p w:rsidR="002C32D8" w:rsidRDefault="002C32D8">
            <w:pPr>
              <w:rPr>
                <w:sz w:val="20"/>
              </w:rPr>
            </w:pPr>
          </w:p>
        </w:tc>
        <w:tc>
          <w:tcPr>
            <w:tcW w:w="527" w:type="dxa"/>
            <w:noWrap/>
            <w:vAlign w:val="bottom"/>
            <w:hideMark/>
          </w:tcPr>
          <w:p w:rsidR="002C32D8" w:rsidRDefault="002C32D8">
            <w:pPr>
              <w:rPr>
                <w:sz w:val="20"/>
              </w:rPr>
            </w:pPr>
          </w:p>
        </w:tc>
        <w:tc>
          <w:tcPr>
            <w:tcW w:w="222" w:type="dxa"/>
            <w:noWrap/>
            <w:vAlign w:val="bottom"/>
            <w:hideMark/>
          </w:tcPr>
          <w:p w:rsidR="002C32D8" w:rsidRDefault="002C32D8">
            <w:pPr>
              <w:rPr>
                <w:sz w:val="20"/>
              </w:rPr>
            </w:pPr>
          </w:p>
        </w:tc>
        <w:tc>
          <w:tcPr>
            <w:tcW w:w="1166" w:type="dxa"/>
            <w:noWrap/>
            <w:vAlign w:val="bottom"/>
            <w:hideMark/>
          </w:tcPr>
          <w:p w:rsidR="002C32D8" w:rsidRDefault="002C32D8">
            <w:pPr>
              <w:rPr>
                <w:sz w:val="20"/>
              </w:rPr>
            </w:pPr>
          </w:p>
        </w:tc>
        <w:tc>
          <w:tcPr>
            <w:tcW w:w="1016" w:type="dxa"/>
            <w:noWrap/>
            <w:vAlign w:val="bottom"/>
            <w:hideMark/>
          </w:tcPr>
          <w:p w:rsidR="002C32D8" w:rsidRDefault="002C32D8">
            <w:pPr>
              <w:rPr>
                <w:sz w:val="20"/>
              </w:rPr>
            </w:pPr>
          </w:p>
        </w:tc>
        <w:tc>
          <w:tcPr>
            <w:tcW w:w="244" w:type="dxa"/>
            <w:noWrap/>
            <w:vAlign w:val="bottom"/>
            <w:hideMark/>
          </w:tcPr>
          <w:p w:rsidR="002C32D8" w:rsidRDefault="002C32D8">
            <w:pPr>
              <w:rPr>
                <w:sz w:val="20"/>
              </w:rPr>
            </w:pPr>
          </w:p>
        </w:tc>
        <w:tc>
          <w:tcPr>
            <w:tcW w:w="319" w:type="dxa"/>
            <w:noWrap/>
            <w:vAlign w:val="bottom"/>
            <w:hideMark/>
          </w:tcPr>
          <w:p w:rsidR="002C32D8" w:rsidRDefault="002C32D8">
            <w:pPr>
              <w:rPr>
                <w:sz w:val="20"/>
              </w:rPr>
            </w:pPr>
          </w:p>
        </w:tc>
        <w:tc>
          <w:tcPr>
            <w:tcW w:w="222" w:type="dxa"/>
            <w:noWrap/>
            <w:vAlign w:val="bottom"/>
            <w:hideMark/>
          </w:tcPr>
          <w:p w:rsidR="002C32D8" w:rsidRDefault="002C32D8">
            <w:pPr>
              <w:rPr>
                <w:sz w:val="20"/>
              </w:rPr>
            </w:pPr>
          </w:p>
        </w:tc>
        <w:tc>
          <w:tcPr>
            <w:tcW w:w="639" w:type="dxa"/>
            <w:noWrap/>
            <w:vAlign w:val="bottom"/>
            <w:hideMark/>
          </w:tcPr>
          <w:p w:rsidR="002C32D8" w:rsidRDefault="002C32D8">
            <w:pPr>
              <w:rPr>
                <w:sz w:val="20"/>
              </w:rPr>
            </w:pPr>
          </w:p>
        </w:tc>
        <w:tc>
          <w:tcPr>
            <w:tcW w:w="222" w:type="dxa"/>
            <w:noWrap/>
            <w:vAlign w:val="bottom"/>
            <w:hideMark/>
          </w:tcPr>
          <w:p w:rsidR="002C32D8" w:rsidRDefault="002C32D8">
            <w:pPr>
              <w:rPr>
                <w:sz w:val="20"/>
              </w:rPr>
            </w:pPr>
          </w:p>
        </w:tc>
      </w:tr>
      <w:tr w:rsidR="002C32D8" w:rsidTr="002C32D8">
        <w:trPr>
          <w:trHeight w:val="338"/>
        </w:trPr>
        <w:tc>
          <w:tcPr>
            <w:tcW w:w="771" w:type="dxa"/>
            <w:noWrap/>
            <w:vAlign w:val="bottom"/>
            <w:hideMark/>
          </w:tcPr>
          <w:p w:rsidR="002C32D8" w:rsidRDefault="002C32D8">
            <w:pPr>
              <w:rPr>
                <w:sz w:val="20"/>
              </w:rPr>
            </w:pPr>
          </w:p>
        </w:tc>
        <w:tc>
          <w:tcPr>
            <w:tcW w:w="2842" w:type="dxa"/>
            <w:noWrap/>
            <w:vAlign w:val="bottom"/>
            <w:hideMark/>
          </w:tcPr>
          <w:p w:rsidR="002C32D8" w:rsidRDefault="002C32D8">
            <w:pPr>
              <w:rPr>
                <w:sz w:val="20"/>
              </w:rPr>
            </w:pPr>
          </w:p>
        </w:tc>
        <w:tc>
          <w:tcPr>
            <w:tcW w:w="824" w:type="dxa"/>
            <w:gridSpan w:val="2"/>
            <w:hideMark/>
          </w:tcPr>
          <w:p w:rsidR="002C32D8" w:rsidRDefault="002C32D8">
            <w:pPr>
              <w:spacing w:after="0"/>
              <w:rPr>
                <w:rFonts w:eastAsia="Times New Roman"/>
                <w:b/>
                <w:bCs/>
                <w:color w:val="000000"/>
                <w:sz w:val="18"/>
                <w:szCs w:val="18"/>
              </w:rPr>
            </w:pPr>
            <w:proofErr w:type="spellStart"/>
            <w:r>
              <w:rPr>
                <w:rFonts w:eastAsia="Times New Roman"/>
                <w:b/>
                <w:bCs/>
                <w:color w:val="000000"/>
                <w:sz w:val="18"/>
                <w:szCs w:val="18"/>
              </w:rPr>
              <w:t>Ημ</w:t>
            </w:r>
            <w:proofErr w:type="spellEnd"/>
            <w:r>
              <w:rPr>
                <w:rFonts w:eastAsia="Times New Roman"/>
                <w:b/>
                <w:bCs/>
                <w:color w:val="000000"/>
                <w:sz w:val="18"/>
                <w:szCs w:val="18"/>
              </w:rPr>
              <w:t>/</w:t>
            </w:r>
            <w:proofErr w:type="spellStart"/>
            <w:r>
              <w:rPr>
                <w:rFonts w:eastAsia="Times New Roman"/>
                <w:b/>
                <w:bCs/>
                <w:color w:val="000000"/>
                <w:sz w:val="18"/>
                <w:szCs w:val="18"/>
              </w:rPr>
              <w:t>νία</w:t>
            </w:r>
            <w:proofErr w:type="spellEnd"/>
            <w:r>
              <w:rPr>
                <w:rFonts w:eastAsia="Times New Roman"/>
                <w:b/>
                <w:bCs/>
                <w:color w:val="000000"/>
                <w:sz w:val="18"/>
                <w:szCs w:val="18"/>
              </w:rPr>
              <w:t>:</w:t>
            </w:r>
          </w:p>
        </w:tc>
        <w:tc>
          <w:tcPr>
            <w:tcW w:w="1803" w:type="dxa"/>
            <w:gridSpan w:val="3"/>
            <w:hideMark/>
          </w:tcPr>
          <w:p w:rsidR="002C32D8" w:rsidRDefault="002C32D8">
            <w:pPr>
              <w:spacing w:after="0"/>
              <w:rPr>
                <w:rFonts w:eastAsia="Times New Roman"/>
                <w:b/>
                <w:bCs/>
                <w:color w:val="000000"/>
                <w:sz w:val="18"/>
                <w:szCs w:val="18"/>
              </w:rPr>
            </w:pPr>
            <w:r>
              <w:rPr>
                <w:rFonts w:eastAsia="Times New Roman"/>
                <w:b/>
                <w:bCs/>
                <w:color w:val="000000"/>
                <w:sz w:val="18"/>
                <w:szCs w:val="18"/>
              </w:rPr>
              <w:t>04/10/2021</w:t>
            </w:r>
          </w:p>
        </w:tc>
        <w:tc>
          <w:tcPr>
            <w:tcW w:w="1166" w:type="dxa"/>
            <w:noWrap/>
            <w:vAlign w:val="bottom"/>
            <w:hideMark/>
          </w:tcPr>
          <w:p w:rsidR="002C32D8" w:rsidRDefault="002C32D8">
            <w:pPr>
              <w:rPr>
                <w:rFonts w:eastAsia="Times New Roman"/>
                <w:b/>
                <w:bCs/>
                <w:color w:val="000000"/>
                <w:sz w:val="18"/>
                <w:szCs w:val="18"/>
              </w:rPr>
            </w:pPr>
          </w:p>
        </w:tc>
        <w:tc>
          <w:tcPr>
            <w:tcW w:w="1016" w:type="dxa"/>
            <w:noWrap/>
            <w:vAlign w:val="bottom"/>
            <w:hideMark/>
          </w:tcPr>
          <w:p w:rsidR="002C32D8" w:rsidRDefault="002C32D8">
            <w:pPr>
              <w:spacing w:after="0"/>
              <w:rPr>
                <w:sz w:val="20"/>
              </w:rPr>
            </w:pPr>
          </w:p>
        </w:tc>
        <w:tc>
          <w:tcPr>
            <w:tcW w:w="244" w:type="dxa"/>
            <w:noWrap/>
            <w:vAlign w:val="bottom"/>
            <w:hideMark/>
          </w:tcPr>
          <w:p w:rsidR="002C32D8" w:rsidRDefault="002C32D8">
            <w:pPr>
              <w:spacing w:after="0"/>
              <w:rPr>
                <w:sz w:val="20"/>
              </w:rPr>
            </w:pPr>
          </w:p>
        </w:tc>
        <w:tc>
          <w:tcPr>
            <w:tcW w:w="319"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639"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r>
      <w:tr w:rsidR="002C32D8" w:rsidTr="002C32D8">
        <w:trPr>
          <w:trHeight w:val="88"/>
        </w:trPr>
        <w:tc>
          <w:tcPr>
            <w:tcW w:w="771" w:type="dxa"/>
            <w:noWrap/>
            <w:vAlign w:val="bottom"/>
            <w:hideMark/>
          </w:tcPr>
          <w:p w:rsidR="002C32D8" w:rsidRDefault="002C32D8">
            <w:pPr>
              <w:spacing w:after="0"/>
              <w:rPr>
                <w:sz w:val="20"/>
              </w:rPr>
            </w:pPr>
          </w:p>
        </w:tc>
        <w:tc>
          <w:tcPr>
            <w:tcW w:w="2842" w:type="dxa"/>
            <w:noWrap/>
            <w:vAlign w:val="bottom"/>
            <w:hideMark/>
          </w:tcPr>
          <w:p w:rsidR="002C32D8" w:rsidRDefault="002C32D8">
            <w:pPr>
              <w:spacing w:after="0"/>
              <w:rPr>
                <w:sz w:val="20"/>
              </w:rPr>
            </w:pPr>
          </w:p>
        </w:tc>
        <w:tc>
          <w:tcPr>
            <w:tcW w:w="602"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1054" w:type="dxa"/>
            <w:noWrap/>
            <w:vAlign w:val="bottom"/>
            <w:hideMark/>
          </w:tcPr>
          <w:p w:rsidR="002C32D8" w:rsidRDefault="002C32D8">
            <w:pPr>
              <w:spacing w:after="0"/>
              <w:rPr>
                <w:sz w:val="20"/>
              </w:rPr>
            </w:pPr>
          </w:p>
        </w:tc>
        <w:tc>
          <w:tcPr>
            <w:tcW w:w="527"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1166" w:type="dxa"/>
            <w:noWrap/>
            <w:vAlign w:val="bottom"/>
            <w:hideMark/>
          </w:tcPr>
          <w:p w:rsidR="002C32D8" w:rsidRDefault="002C32D8">
            <w:pPr>
              <w:spacing w:after="0"/>
              <w:rPr>
                <w:sz w:val="20"/>
              </w:rPr>
            </w:pPr>
          </w:p>
        </w:tc>
        <w:tc>
          <w:tcPr>
            <w:tcW w:w="1016" w:type="dxa"/>
            <w:noWrap/>
            <w:vAlign w:val="bottom"/>
            <w:hideMark/>
          </w:tcPr>
          <w:p w:rsidR="002C32D8" w:rsidRDefault="002C32D8">
            <w:pPr>
              <w:spacing w:after="0"/>
              <w:rPr>
                <w:sz w:val="20"/>
              </w:rPr>
            </w:pPr>
          </w:p>
        </w:tc>
        <w:tc>
          <w:tcPr>
            <w:tcW w:w="244" w:type="dxa"/>
            <w:noWrap/>
            <w:vAlign w:val="bottom"/>
            <w:hideMark/>
          </w:tcPr>
          <w:p w:rsidR="002C32D8" w:rsidRDefault="002C32D8">
            <w:pPr>
              <w:spacing w:after="0"/>
              <w:rPr>
                <w:sz w:val="20"/>
              </w:rPr>
            </w:pPr>
          </w:p>
        </w:tc>
        <w:tc>
          <w:tcPr>
            <w:tcW w:w="319"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639"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r>
      <w:tr w:rsidR="002C32D8" w:rsidTr="002C32D8">
        <w:trPr>
          <w:trHeight w:val="1411"/>
        </w:trPr>
        <w:tc>
          <w:tcPr>
            <w:tcW w:w="771" w:type="dxa"/>
            <w:noWrap/>
            <w:vAlign w:val="bottom"/>
            <w:hideMark/>
          </w:tcPr>
          <w:p w:rsidR="002C32D8" w:rsidRDefault="002C32D8">
            <w:pPr>
              <w:spacing w:after="0"/>
              <w:rPr>
                <w:sz w:val="20"/>
              </w:rPr>
            </w:pPr>
          </w:p>
        </w:tc>
        <w:tc>
          <w:tcPr>
            <w:tcW w:w="8436" w:type="dxa"/>
            <w:gridSpan w:val="11"/>
            <w:hideMark/>
          </w:tcPr>
          <w:p w:rsidR="002C32D8" w:rsidRDefault="002C32D8">
            <w:pPr>
              <w:spacing w:after="0"/>
              <w:jc w:val="center"/>
              <w:rPr>
                <w:rFonts w:eastAsia="Times New Roman"/>
                <w:b/>
                <w:bCs/>
                <w:color w:val="000000"/>
                <w:sz w:val="18"/>
                <w:szCs w:val="18"/>
              </w:rPr>
            </w:pPr>
            <w:r>
              <w:rPr>
                <w:rFonts w:eastAsia="Times New Roman"/>
                <w:b/>
                <w:bCs/>
                <w:color w:val="000000"/>
                <w:sz w:val="18"/>
                <w:szCs w:val="18"/>
              </w:rPr>
              <w:t>ΕΚΛΟΓΗ ΚΟΣΜΗΤΟΡΩΝ-ΓΡΑΜΜΑΤΕΩΝ</w:t>
            </w:r>
          </w:p>
        </w:tc>
        <w:tc>
          <w:tcPr>
            <w:tcW w:w="639" w:type="dxa"/>
            <w:noWrap/>
            <w:vAlign w:val="bottom"/>
            <w:hideMark/>
          </w:tcPr>
          <w:p w:rsidR="002C32D8" w:rsidRDefault="002C32D8">
            <w:pPr>
              <w:rPr>
                <w:rFonts w:eastAsia="Times New Roman"/>
                <w:b/>
                <w:bCs/>
                <w:color w:val="000000"/>
                <w:sz w:val="18"/>
                <w:szCs w:val="18"/>
              </w:rPr>
            </w:pPr>
          </w:p>
        </w:tc>
        <w:tc>
          <w:tcPr>
            <w:tcW w:w="222" w:type="dxa"/>
            <w:noWrap/>
            <w:vAlign w:val="bottom"/>
            <w:hideMark/>
          </w:tcPr>
          <w:p w:rsidR="002C32D8" w:rsidRDefault="002C32D8">
            <w:pPr>
              <w:spacing w:after="0"/>
              <w:rPr>
                <w:sz w:val="20"/>
              </w:rPr>
            </w:pPr>
          </w:p>
        </w:tc>
      </w:tr>
      <w:tr w:rsidR="002C32D8" w:rsidTr="002C32D8">
        <w:trPr>
          <w:trHeight w:val="88"/>
        </w:trPr>
        <w:tc>
          <w:tcPr>
            <w:tcW w:w="771" w:type="dxa"/>
            <w:noWrap/>
            <w:vAlign w:val="bottom"/>
            <w:hideMark/>
          </w:tcPr>
          <w:p w:rsidR="002C32D8" w:rsidRDefault="002C32D8">
            <w:pPr>
              <w:spacing w:after="0"/>
              <w:rPr>
                <w:sz w:val="20"/>
              </w:rPr>
            </w:pPr>
          </w:p>
        </w:tc>
        <w:tc>
          <w:tcPr>
            <w:tcW w:w="2842" w:type="dxa"/>
            <w:noWrap/>
            <w:vAlign w:val="bottom"/>
            <w:hideMark/>
          </w:tcPr>
          <w:p w:rsidR="002C32D8" w:rsidRDefault="002C32D8">
            <w:pPr>
              <w:spacing w:after="0"/>
              <w:rPr>
                <w:sz w:val="20"/>
              </w:rPr>
            </w:pPr>
          </w:p>
        </w:tc>
        <w:tc>
          <w:tcPr>
            <w:tcW w:w="602"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1054" w:type="dxa"/>
            <w:noWrap/>
            <w:vAlign w:val="bottom"/>
            <w:hideMark/>
          </w:tcPr>
          <w:p w:rsidR="002C32D8" w:rsidRDefault="002C32D8">
            <w:pPr>
              <w:spacing w:after="0"/>
              <w:rPr>
                <w:sz w:val="20"/>
              </w:rPr>
            </w:pPr>
          </w:p>
        </w:tc>
        <w:tc>
          <w:tcPr>
            <w:tcW w:w="527"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1166" w:type="dxa"/>
            <w:noWrap/>
            <w:vAlign w:val="bottom"/>
            <w:hideMark/>
          </w:tcPr>
          <w:p w:rsidR="002C32D8" w:rsidRDefault="002C32D8">
            <w:pPr>
              <w:spacing w:after="0"/>
              <w:rPr>
                <w:sz w:val="20"/>
              </w:rPr>
            </w:pPr>
          </w:p>
        </w:tc>
        <w:tc>
          <w:tcPr>
            <w:tcW w:w="1016" w:type="dxa"/>
            <w:noWrap/>
            <w:vAlign w:val="bottom"/>
            <w:hideMark/>
          </w:tcPr>
          <w:p w:rsidR="002C32D8" w:rsidRDefault="002C32D8">
            <w:pPr>
              <w:spacing w:after="0"/>
              <w:rPr>
                <w:sz w:val="20"/>
              </w:rPr>
            </w:pPr>
          </w:p>
        </w:tc>
        <w:tc>
          <w:tcPr>
            <w:tcW w:w="244" w:type="dxa"/>
            <w:noWrap/>
            <w:vAlign w:val="bottom"/>
            <w:hideMark/>
          </w:tcPr>
          <w:p w:rsidR="002C32D8" w:rsidRDefault="002C32D8">
            <w:pPr>
              <w:spacing w:after="0"/>
              <w:rPr>
                <w:sz w:val="20"/>
              </w:rPr>
            </w:pPr>
          </w:p>
        </w:tc>
        <w:tc>
          <w:tcPr>
            <w:tcW w:w="319"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639"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r>
      <w:tr w:rsidR="002C32D8" w:rsidTr="002C32D8">
        <w:trPr>
          <w:trHeight w:val="323"/>
        </w:trPr>
        <w:tc>
          <w:tcPr>
            <w:tcW w:w="771" w:type="dxa"/>
            <w:noWrap/>
            <w:vAlign w:val="bottom"/>
            <w:hideMark/>
          </w:tcPr>
          <w:p w:rsidR="002C32D8" w:rsidRDefault="002C32D8">
            <w:pPr>
              <w:spacing w:after="0"/>
              <w:rPr>
                <w:sz w:val="20"/>
              </w:rPr>
            </w:pPr>
          </w:p>
        </w:tc>
        <w:tc>
          <w:tcPr>
            <w:tcW w:w="2842" w:type="dxa"/>
            <w:noWrap/>
            <w:vAlign w:val="bottom"/>
            <w:hideMark/>
          </w:tcPr>
          <w:p w:rsidR="002C32D8" w:rsidRDefault="002C32D8">
            <w:pPr>
              <w:spacing w:after="0"/>
              <w:rPr>
                <w:sz w:val="20"/>
              </w:rPr>
            </w:pPr>
          </w:p>
        </w:tc>
        <w:tc>
          <w:tcPr>
            <w:tcW w:w="602"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1054" w:type="dxa"/>
            <w:noWrap/>
            <w:vAlign w:val="bottom"/>
            <w:hideMark/>
          </w:tcPr>
          <w:p w:rsidR="002C32D8" w:rsidRDefault="002C32D8">
            <w:pPr>
              <w:spacing w:after="0"/>
              <w:rPr>
                <w:sz w:val="20"/>
              </w:rPr>
            </w:pPr>
          </w:p>
        </w:tc>
        <w:tc>
          <w:tcPr>
            <w:tcW w:w="527" w:type="dxa"/>
            <w:noWrap/>
            <w:vAlign w:val="bottom"/>
            <w:hideMark/>
          </w:tcPr>
          <w:p w:rsidR="002C32D8" w:rsidRDefault="002C32D8">
            <w:pPr>
              <w:spacing w:after="0"/>
              <w:rPr>
                <w:sz w:val="20"/>
              </w:rPr>
            </w:pPr>
          </w:p>
        </w:tc>
        <w:tc>
          <w:tcPr>
            <w:tcW w:w="1388" w:type="dxa"/>
            <w:gridSpan w:val="2"/>
            <w:tcBorders>
              <w:top w:val="nil"/>
              <w:left w:val="nil"/>
              <w:bottom w:val="single" w:sz="4" w:space="0" w:color="000000"/>
              <w:right w:val="nil"/>
            </w:tcBorders>
            <w:hideMark/>
          </w:tcPr>
          <w:p w:rsidR="002C32D8" w:rsidRDefault="002C32D8">
            <w:pPr>
              <w:spacing w:after="0"/>
              <w:jc w:val="center"/>
              <w:rPr>
                <w:rFonts w:eastAsia="Times New Roman"/>
                <w:b/>
                <w:bCs/>
                <w:color w:val="000000"/>
                <w:sz w:val="18"/>
                <w:szCs w:val="18"/>
              </w:rPr>
            </w:pPr>
            <w:r>
              <w:rPr>
                <w:rFonts w:eastAsia="Times New Roman"/>
                <w:b/>
                <w:bCs/>
                <w:color w:val="000000"/>
                <w:sz w:val="18"/>
                <w:szCs w:val="18"/>
              </w:rPr>
              <w:t>ΝΑΙ</w:t>
            </w:r>
          </w:p>
        </w:tc>
        <w:tc>
          <w:tcPr>
            <w:tcW w:w="1260" w:type="dxa"/>
            <w:gridSpan w:val="2"/>
            <w:tcBorders>
              <w:top w:val="nil"/>
              <w:left w:val="nil"/>
              <w:bottom w:val="single" w:sz="4" w:space="0" w:color="000000"/>
              <w:right w:val="nil"/>
            </w:tcBorders>
            <w:hideMark/>
          </w:tcPr>
          <w:p w:rsidR="002C32D8" w:rsidRDefault="002C32D8">
            <w:pPr>
              <w:spacing w:after="0"/>
              <w:jc w:val="center"/>
              <w:rPr>
                <w:rFonts w:eastAsia="Times New Roman"/>
                <w:b/>
                <w:bCs/>
                <w:color w:val="000000"/>
                <w:sz w:val="18"/>
                <w:szCs w:val="18"/>
              </w:rPr>
            </w:pPr>
            <w:r>
              <w:rPr>
                <w:rFonts w:eastAsia="Times New Roman"/>
                <w:b/>
                <w:bCs/>
                <w:color w:val="000000"/>
                <w:sz w:val="18"/>
                <w:szCs w:val="18"/>
              </w:rPr>
              <w:t>ΠΡΝ</w:t>
            </w:r>
          </w:p>
        </w:tc>
        <w:tc>
          <w:tcPr>
            <w:tcW w:w="1402" w:type="dxa"/>
            <w:gridSpan w:val="4"/>
            <w:tcBorders>
              <w:top w:val="nil"/>
              <w:left w:val="nil"/>
              <w:bottom w:val="single" w:sz="4" w:space="0" w:color="000000"/>
              <w:right w:val="nil"/>
            </w:tcBorders>
            <w:hideMark/>
          </w:tcPr>
          <w:p w:rsidR="002C32D8" w:rsidRDefault="002C32D8">
            <w:pPr>
              <w:spacing w:after="0"/>
              <w:jc w:val="center"/>
              <w:rPr>
                <w:rFonts w:eastAsia="Times New Roman"/>
                <w:b/>
                <w:bCs/>
                <w:color w:val="000000"/>
                <w:sz w:val="18"/>
                <w:szCs w:val="18"/>
              </w:rPr>
            </w:pPr>
            <w:r>
              <w:rPr>
                <w:rFonts w:eastAsia="Times New Roman"/>
                <w:b/>
                <w:bCs/>
                <w:color w:val="000000"/>
                <w:sz w:val="18"/>
                <w:szCs w:val="18"/>
              </w:rPr>
              <w:t>ΣΥΝ</w:t>
            </w:r>
          </w:p>
        </w:tc>
      </w:tr>
      <w:tr w:rsidR="002C32D8" w:rsidTr="002C32D8">
        <w:trPr>
          <w:trHeight w:val="352"/>
        </w:trPr>
        <w:tc>
          <w:tcPr>
            <w:tcW w:w="6018" w:type="dxa"/>
            <w:gridSpan w:val="6"/>
            <w:shd w:val="clear" w:color="auto" w:fill="D3D3D3"/>
            <w:vAlign w:val="center"/>
            <w:hideMark/>
          </w:tcPr>
          <w:p w:rsidR="002C32D8" w:rsidRDefault="002C32D8">
            <w:pPr>
              <w:spacing w:after="0"/>
              <w:rPr>
                <w:rFonts w:eastAsia="Times New Roman"/>
                <w:color w:val="000000"/>
                <w:sz w:val="18"/>
                <w:szCs w:val="18"/>
              </w:rPr>
            </w:pPr>
            <w:r>
              <w:rPr>
                <w:rFonts w:eastAsia="Times New Roman"/>
                <w:color w:val="000000"/>
                <w:sz w:val="18"/>
                <w:szCs w:val="18"/>
              </w:rPr>
              <w:t xml:space="preserve">Βασίλειος-Νικόλαος Υψηλάντης (Κοσμήτορας-1η </w:t>
            </w:r>
            <w:proofErr w:type="spellStart"/>
            <w:r>
              <w:rPr>
                <w:rFonts w:eastAsia="Times New Roman"/>
                <w:color w:val="000000"/>
                <w:sz w:val="18"/>
                <w:szCs w:val="18"/>
              </w:rPr>
              <w:t>Κοιν</w:t>
            </w:r>
            <w:proofErr w:type="spellEnd"/>
            <w:r>
              <w:rPr>
                <w:rFonts w:eastAsia="Times New Roman"/>
                <w:color w:val="000000"/>
                <w:sz w:val="18"/>
                <w:szCs w:val="18"/>
              </w:rPr>
              <w:t>. Ομάδα)</w:t>
            </w:r>
          </w:p>
        </w:tc>
        <w:tc>
          <w:tcPr>
            <w:tcW w:w="1388"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256</w:t>
            </w:r>
          </w:p>
        </w:tc>
        <w:tc>
          <w:tcPr>
            <w:tcW w:w="1260"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24</w:t>
            </w:r>
          </w:p>
        </w:tc>
        <w:tc>
          <w:tcPr>
            <w:tcW w:w="1402" w:type="dxa"/>
            <w:gridSpan w:val="4"/>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280</w:t>
            </w:r>
          </w:p>
        </w:tc>
      </w:tr>
      <w:tr w:rsidR="002C32D8" w:rsidTr="002C32D8">
        <w:trPr>
          <w:trHeight w:val="352"/>
        </w:trPr>
        <w:tc>
          <w:tcPr>
            <w:tcW w:w="6018" w:type="dxa"/>
            <w:gridSpan w:val="6"/>
            <w:vAlign w:val="center"/>
            <w:hideMark/>
          </w:tcPr>
          <w:p w:rsidR="002C32D8" w:rsidRDefault="002C32D8">
            <w:pPr>
              <w:spacing w:after="0"/>
              <w:rPr>
                <w:rFonts w:eastAsia="Times New Roman"/>
                <w:color w:val="000000"/>
                <w:sz w:val="18"/>
                <w:szCs w:val="18"/>
              </w:rPr>
            </w:pPr>
            <w:r>
              <w:rPr>
                <w:rFonts w:eastAsia="Times New Roman"/>
                <w:color w:val="000000"/>
                <w:sz w:val="18"/>
                <w:szCs w:val="18"/>
              </w:rPr>
              <w:t xml:space="preserve">Άννα Μάνη-Παπαδημητρίου (Κοσμήτορας-1η </w:t>
            </w:r>
            <w:proofErr w:type="spellStart"/>
            <w:r>
              <w:rPr>
                <w:rFonts w:eastAsia="Times New Roman"/>
                <w:color w:val="000000"/>
                <w:sz w:val="18"/>
                <w:szCs w:val="18"/>
              </w:rPr>
              <w:t>Κοιν</w:t>
            </w:r>
            <w:proofErr w:type="spellEnd"/>
            <w:r>
              <w:rPr>
                <w:rFonts w:eastAsia="Times New Roman"/>
                <w:color w:val="000000"/>
                <w:sz w:val="18"/>
                <w:szCs w:val="18"/>
              </w:rPr>
              <w:t>. Ομάδα)</w:t>
            </w:r>
          </w:p>
        </w:tc>
        <w:tc>
          <w:tcPr>
            <w:tcW w:w="1388" w:type="dxa"/>
            <w:gridSpan w:val="2"/>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255</w:t>
            </w:r>
          </w:p>
        </w:tc>
        <w:tc>
          <w:tcPr>
            <w:tcW w:w="1260" w:type="dxa"/>
            <w:gridSpan w:val="2"/>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w:t>
            </w:r>
          </w:p>
        </w:tc>
        <w:tc>
          <w:tcPr>
            <w:tcW w:w="1402" w:type="dxa"/>
            <w:gridSpan w:val="4"/>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280</w:t>
            </w:r>
          </w:p>
        </w:tc>
      </w:tr>
      <w:tr w:rsidR="002C32D8" w:rsidTr="002C32D8">
        <w:trPr>
          <w:trHeight w:val="352"/>
        </w:trPr>
        <w:tc>
          <w:tcPr>
            <w:tcW w:w="6018" w:type="dxa"/>
            <w:gridSpan w:val="6"/>
            <w:shd w:val="clear" w:color="auto" w:fill="D3D3D3"/>
            <w:vAlign w:val="center"/>
            <w:hideMark/>
          </w:tcPr>
          <w:p w:rsidR="002C32D8" w:rsidRDefault="002C32D8">
            <w:pPr>
              <w:spacing w:after="0"/>
              <w:rPr>
                <w:rFonts w:eastAsia="Times New Roman"/>
                <w:color w:val="000000"/>
                <w:sz w:val="18"/>
                <w:szCs w:val="18"/>
              </w:rPr>
            </w:pPr>
            <w:r>
              <w:rPr>
                <w:rFonts w:eastAsia="Times New Roman"/>
                <w:color w:val="000000"/>
                <w:sz w:val="18"/>
                <w:szCs w:val="18"/>
              </w:rPr>
              <w:t xml:space="preserve">Ευάγγελος Λιάκος (Γραμματέας-1η </w:t>
            </w:r>
            <w:proofErr w:type="spellStart"/>
            <w:r>
              <w:rPr>
                <w:rFonts w:eastAsia="Times New Roman"/>
                <w:color w:val="000000"/>
                <w:sz w:val="18"/>
                <w:szCs w:val="18"/>
              </w:rPr>
              <w:t>Κοιν</w:t>
            </w:r>
            <w:proofErr w:type="spellEnd"/>
            <w:r>
              <w:rPr>
                <w:rFonts w:eastAsia="Times New Roman"/>
                <w:color w:val="000000"/>
                <w:sz w:val="18"/>
                <w:szCs w:val="18"/>
              </w:rPr>
              <w:t>. Ομάδα)</w:t>
            </w:r>
          </w:p>
        </w:tc>
        <w:tc>
          <w:tcPr>
            <w:tcW w:w="1388"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255</w:t>
            </w:r>
          </w:p>
        </w:tc>
        <w:tc>
          <w:tcPr>
            <w:tcW w:w="1260"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w:t>
            </w:r>
          </w:p>
        </w:tc>
        <w:tc>
          <w:tcPr>
            <w:tcW w:w="1402" w:type="dxa"/>
            <w:gridSpan w:val="4"/>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280</w:t>
            </w:r>
          </w:p>
        </w:tc>
      </w:tr>
      <w:tr w:rsidR="002C32D8" w:rsidTr="002C32D8">
        <w:trPr>
          <w:trHeight w:val="352"/>
        </w:trPr>
        <w:tc>
          <w:tcPr>
            <w:tcW w:w="6018" w:type="dxa"/>
            <w:gridSpan w:val="6"/>
            <w:vAlign w:val="center"/>
            <w:hideMark/>
          </w:tcPr>
          <w:p w:rsidR="002C32D8" w:rsidRDefault="002C32D8">
            <w:pPr>
              <w:spacing w:after="0"/>
              <w:rPr>
                <w:rFonts w:eastAsia="Times New Roman"/>
                <w:color w:val="000000"/>
                <w:sz w:val="18"/>
                <w:szCs w:val="18"/>
              </w:rPr>
            </w:pPr>
            <w:r>
              <w:rPr>
                <w:rFonts w:eastAsia="Times New Roman"/>
                <w:color w:val="000000"/>
                <w:sz w:val="18"/>
                <w:szCs w:val="18"/>
              </w:rPr>
              <w:t xml:space="preserve">Κωνσταντίνος </w:t>
            </w:r>
            <w:proofErr w:type="spellStart"/>
            <w:r>
              <w:rPr>
                <w:rFonts w:eastAsia="Times New Roman"/>
                <w:color w:val="000000"/>
                <w:sz w:val="18"/>
                <w:szCs w:val="18"/>
              </w:rPr>
              <w:t>Κυρανάκης</w:t>
            </w:r>
            <w:proofErr w:type="spellEnd"/>
            <w:r>
              <w:rPr>
                <w:rFonts w:eastAsia="Times New Roman"/>
                <w:color w:val="000000"/>
                <w:sz w:val="18"/>
                <w:szCs w:val="18"/>
              </w:rPr>
              <w:t xml:space="preserve"> (Γραμματέας-1η </w:t>
            </w:r>
            <w:proofErr w:type="spellStart"/>
            <w:r>
              <w:rPr>
                <w:rFonts w:eastAsia="Times New Roman"/>
                <w:color w:val="000000"/>
                <w:sz w:val="18"/>
                <w:szCs w:val="18"/>
              </w:rPr>
              <w:t>Κοιν</w:t>
            </w:r>
            <w:proofErr w:type="spellEnd"/>
            <w:r>
              <w:rPr>
                <w:rFonts w:eastAsia="Times New Roman"/>
                <w:color w:val="000000"/>
                <w:sz w:val="18"/>
                <w:szCs w:val="18"/>
              </w:rPr>
              <w:t>. Ομάδα)</w:t>
            </w:r>
          </w:p>
        </w:tc>
        <w:tc>
          <w:tcPr>
            <w:tcW w:w="1388" w:type="dxa"/>
            <w:gridSpan w:val="2"/>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252</w:t>
            </w:r>
          </w:p>
        </w:tc>
        <w:tc>
          <w:tcPr>
            <w:tcW w:w="1260" w:type="dxa"/>
            <w:gridSpan w:val="2"/>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w:t>
            </w:r>
          </w:p>
        </w:tc>
        <w:tc>
          <w:tcPr>
            <w:tcW w:w="1402" w:type="dxa"/>
            <w:gridSpan w:val="4"/>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280</w:t>
            </w:r>
          </w:p>
        </w:tc>
      </w:tr>
      <w:tr w:rsidR="002C32D8" w:rsidTr="002C32D8">
        <w:trPr>
          <w:trHeight w:val="352"/>
        </w:trPr>
        <w:tc>
          <w:tcPr>
            <w:tcW w:w="6018" w:type="dxa"/>
            <w:gridSpan w:val="6"/>
            <w:shd w:val="clear" w:color="auto" w:fill="D3D3D3"/>
            <w:vAlign w:val="center"/>
            <w:hideMark/>
          </w:tcPr>
          <w:p w:rsidR="002C32D8" w:rsidRDefault="002C32D8">
            <w:pPr>
              <w:spacing w:after="0"/>
              <w:rPr>
                <w:rFonts w:eastAsia="Times New Roman"/>
                <w:color w:val="000000"/>
                <w:sz w:val="18"/>
                <w:szCs w:val="18"/>
              </w:rPr>
            </w:pPr>
            <w:r>
              <w:rPr>
                <w:rFonts w:eastAsia="Times New Roman"/>
                <w:color w:val="000000"/>
                <w:sz w:val="18"/>
                <w:szCs w:val="18"/>
              </w:rPr>
              <w:t xml:space="preserve">Βασίλειος Βασιλειάδης (Γραμματέας-1η </w:t>
            </w:r>
            <w:proofErr w:type="spellStart"/>
            <w:r>
              <w:rPr>
                <w:rFonts w:eastAsia="Times New Roman"/>
                <w:color w:val="000000"/>
                <w:sz w:val="18"/>
                <w:szCs w:val="18"/>
              </w:rPr>
              <w:t>Κοιν</w:t>
            </w:r>
            <w:proofErr w:type="spellEnd"/>
            <w:r>
              <w:rPr>
                <w:rFonts w:eastAsia="Times New Roman"/>
                <w:color w:val="000000"/>
                <w:sz w:val="18"/>
                <w:szCs w:val="18"/>
              </w:rPr>
              <w:t>. Ομάδα)</w:t>
            </w:r>
          </w:p>
        </w:tc>
        <w:tc>
          <w:tcPr>
            <w:tcW w:w="1388"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255</w:t>
            </w:r>
          </w:p>
        </w:tc>
        <w:tc>
          <w:tcPr>
            <w:tcW w:w="1260"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w:t>
            </w:r>
          </w:p>
        </w:tc>
        <w:tc>
          <w:tcPr>
            <w:tcW w:w="1402" w:type="dxa"/>
            <w:gridSpan w:val="4"/>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280</w:t>
            </w:r>
          </w:p>
        </w:tc>
      </w:tr>
      <w:tr w:rsidR="002C32D8" w:rsidTr="002C32D8">
        <w:trPr>
          <w:trHeight w:val="352"/>
        </w:trPr>
        <w:tc>
          <w:tcPr>
            <w:tcW w:w="6018" w:type="dxa"/>
            <w:gridSpan w:val="6"/>
            <w:vAlign w:val="center"/>
            <w:hideMark/>
          </w:tcPr>
          <w:p w:rsidR="002C32D8" w:rsidRDefault="002C32D8">
            <w:pPr>
              <w:spacing w:after="0"/>
              <w:rPr>
                <w:rFonts w:eastAsia="Times New Roman"/>
                <w:color w:val="000000"/>
                <w:sz w:val="18"/>
                <w:szCs w:val="18"/>
              </w:rPr>
            </w:pPr>
            <w:r>
              <w:rPr>
                <w:rFonts w:eastAsia="Times New Roman"/>
                <w:color w:val="000000"/>
                <w:sz w:val="18"/>
                <w:szCs w:val="18"/>
              </w:rPr>
              <w:t xml:space="preserve">Μαρία-Αλεξάνδρα Κεφάλα (Γραμματέας-1η </w:t>
            </w:r>
            <w:proofErr w:type="spellStart"/>
            <w:r>
              <w:rPr>
                <w:rFonts w:eastAsia="Times New Roman"/>
                <w:color w:val="000000"/>
                <w:sz w:val="18"/>
                <w:szCs w:val="18"/>
              </w:rPr>
              <w:t>Κοιν</w:t>
            </w:r>
            <w:proofErr w:type="spellEnd"/>
            <w:r>
              <w:rPr>
                <w:rFonts w:eastAsia="Times New Roman"/>
                <w:color w:val="000000"/>
                <w:sz w:val="18"/>
                <w:szCs w:val="18"/>
              </w:rPr>
              <w:t>. Ομάδα)</w:t>
            </w:r>
          </w:p>
        </w:tc>
        <w:tc>
          <w:tcPr>
            <w:tcW w:w="1388" w:type="dxa"/>
            <w:gridSpan w:val="2"/>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256</w:t>
            </w:r>
          </w:p>
        </w:tc>
        <w:tc>
          <w:tcPr>
            <w:tcW w:w="1260" w:type="dxa"/>
            <w:gridSpan w:val="2"/>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24</w:t>
            </w:r>
          </w:p>
        </w:tc>
        <w:tc>
          <w:tcPr>
            <w:tcW w:w="1402" w:type="dxa"/>
            <w:gridSpan w:val="4"/>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280</w:t>
            </w:r>
          </w:p>
        </w:tc>
      </w:tr>
      <w:tr w:rsidR="002C32D8" w:rsidTr="002C32D8">
        <w:trPr>
          <w:trHeight w:val="352"/>
        </w:trPr>
        <w:tc>
          <w:tcPr>
            <w:tcW w:w="6018" w:type="dxa"/>
            <w:gridSpan w:val="6"/>
            <w:shd w:val="clear" w:color="auto" w:fill="D3D3D3"/>
            <w:vAlign w:val="center"/>
            <w:hideMark/>
          </w:tcPr>
          <w:p w:rsidR="002C32D8" w:rsidRDefault="002C32D8">
            <w:pPr>
              <w:spacing w:after="0"/>
              <w:rPr>
                <w:rFonts w:eastAsia="Times New Roman"/>
                <w:color w:val="000000"/>
                <w:sz w:val="18"/>
                <w:szCs w:val="18"/>
              </w:rPr>
            </w:pPr>
            <w:r>
              <w:rPr>
                <w:rFonts w:eastAsia="Times New Roman"/>
                <w:color w:val="000000"/>
                <w:sz w:val="18"/>
                <w:szCs w:val="18"/>
              </w:rPr>
              <w:t xml:space="preserve">Μάριος </w:t>
            </w:r>
            <w:proofErr w:type="spellStart"/>
            <w:r>
              <w:rPr>
                <w:rFonts w:eastAsia="Times New Roman"/>
                <w:color w:val="000000"/>
                <w:sz w:val="18"/>
                <w:szCs w:val="18"/>
              </w:rPr>
              <w:t>Κάτσης</w:t>
            </w:r>
            <w:proofErr w:type="spellEnd"/>
            <w:r>
              <w:rPr>
                <w:rFonts w:eastAsia="Times New Roman"/>
                <w:color w:val="000000"/>
                <w:sz w:val="18"/>
                <w:szCs w:val="18"/>
              </w:rPr>
              <w:t xml:space="preserve"> (Κοσμήτορας-2η </w:t>
            </w:r>
            <w:proofErr w:type="spellStart"/>
            <w:r>
              <w:rPr>
                <w:rFonts w:eastAsia="Times New Roman"/>
                <w:color w:val="000000"/>
                <w:sz w:val="18"/>
                <w:szCs w:val="18"/>
              </w:rPr>
              <w:t>Κοιν</w:t>
            </w:r>
            <w:proofErr w:type="spellEnd"/>
            <w:r>
              <w:rPr>
                <w:rFonts w:eastAsia="Times New Roman"/>
                <w:color w:val="000000"/>
                <w:sz w:val="18"/>
                <w:szCs w:val="18"/>
              </w:rPr>
              <w:t>. Ομάδα)</w:t>
            </w:r>
          </w:p>
        </w:tc>
        <w:tc>
          <w:tcPr>
            <w:tcW w:w="1388"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256</w:t>
            </w:r>
          </w:p>
        </w:tc>
        <w:tc>
          <w:tcPr>
            <w:tcW w:w="1260"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24</w:t>
            </w:r>
          </w:p>
        </w:tc>
        <w:tc>
          <w:tcPr>
            <w:tcW w:w="1402" w:type="dxa"/>
            <w:gridSpan w:val="4"/>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280</w:t>
            </w:r>
          </w:p>
        </w:tc>
      </w:tr>
      <w:tr w:rsidR="002C32D8" w:rsidTr="002C32D8">
        <w:trPr>
          <w:trHeight w:val="352"/>
        </w:trPr>
        <w:tc>
          <w:tcPr>
            <w:tcW w:w="6018" w:type="dxa"/>
            <w:gridSpan w:val="6"/>
            <w:vAlign w:val="center"/>
            <w:hideMark/>
          </w:tcPr>
          <w:p w:rsidR="002C32D8" w:rsidRDefault="002C32D8">
            <w:pPr>
              <w:spacing w:after="0"/>
              <w:rPr>
                <w:rFonts w:eastAsia="Times New Roman"/>
                <w:color w:val="000000"/>
                <w:sz w:val="18"/>
                <w:szCs w:val="18"/>
              </w:rPr>
            </w:pPr>
            <w:proofErr w:type="spellStart"/>
            <w:r>
              <w:rPr>
                <w:rFonts w:eastAsia="Times New Roman"/>
                <w:color w:val="000000"/>
                <w:sz w:val="18"/>
                <w:szCs w:val="18"/>
              </w:rPr>
              <w:t>Ραλλία</w:t>
            </w:r>
            <w:proofErr w:type="spellEnd"/>
            <w:r>
              <w:rPr>
                <w:rFonts w:eastAsia="Times New Roman"/>
                <w:color w:val="000000"/>
                <w:sz w:val="18"/>
                <w:szCs w:val="18"/>
              </w:rPr>
              <w:t xml:space="preserve"> Χρηστίδου (Γραμματέας-2η </w:t>
            </w:r>
            <w:proofErr w:type="spellStart"/>
            <w:r>
              <w:rPr>
                <w:rFonts w:eastAsia="Times New Roman"/>
                <w:color w:val="000000"/>
                <w:sz w:val="18"/>
                <w:szCs w:val="18"/>
              </w:rPr>
              <w:t>Κοιν</w:t>
            </w:r>
            <w:proofErr w:type="spellEnd"/>
            <w:r>
              <w:rPr>
                <w:rFonts w:eastAsia="Times New Roman"/>
                <w:color w:val="000000"/>
                <w:sz w:val="18"/>
                <w:szCs w:val="18"/>
              </w:rPr>
              <w:t>. Ομάδα)</w:t>
            </w:r>
          </w:p>
        </w:tc>
        <w:tc>
          <w:tcPr>
            <w:tcW w:w="1388" w:type="dxa"/>
            <w:gridSpan w:val="2"/>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255</w:t>
            </w:r>
          </w:p>
        </w:tc>
        <w:tc>
          <w:tcPr>
            <w:tcW w:w="1260" w:type="dxa"/>
            <w:gridSpan w:val="2"/>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25</w:t>
            </w:r>
          </w:p>
        </w:tc>
        <w:tc>
          <w:tcPr>
            <w:tcW w:w="1402" w:type="dxa"/>
            <w:gridSpan w:val="4"/>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280</w:t>
            </w:r>
          </w:p>
        </w:tc>
      </w:tr>
      <w:tr w:rsidR="002C32D8" w:rsidTr="002C32D8">
        <w:trPr>
          <w:trHeight w:val="352"/>
        </w:trPr>
        <w:tc>
          <w:tcPr>
            <w:tcW w:w="6018" w:type="dxa"/>
            <w:gridSpan w:val="6"/>
            <w:shd w:val="clear" w:color="auto" w:fill="D3D3D3"/>
            <w:vAlign w:val="center"/>
            <w:hideMark/>
          </w:tcPr>
          <w:p w:rsidR="002C32D8" w:rsidRDefault="002C32D8">
            <w:pPr>
              <w:spacing w:after="0"/>
              <w:rPr>
                <w:rFonts w:eastAsia="Times New Roman"/>
                <w:color w:val="000000"/>
                <w:sz w:val="18"/>
                <w:szCs w:val="18"/>
              </w:rPr>
            </w:pPr>
            <w:r>
              <w:rPr>
                <w:rFonts w:eastAsia="Times New Roman"/>
                <w:color w:val="000000"/>
                <w:sz w:val="18"/>
                <w:szCs w:val="18"/>
              </w:rPr>
              <w:t xml:space="preserve">Απόστολος Πάνας (Γραμματέας-3η </w:t>
            </w:r>
            <w:proofErr w:type="spellStart"/>
            <w:r>
              <w:rPr>
                <w:rFonts w:eastAsia="Times New Roman"/>
                <w:color w:val="000000"/>
                <w:sz w:val="18"/>
                <w:szCs w:val="18"/>
              </w:rPr>
              <w:t>Κοιν</w:t>
            </w:r>
            <w:proofErr w:type="spellEnd"/>
            <w:r>
              <w:rPr>
                <w:rFonts w:eastAsia="Times New Roman"/>
                <w:color w:val="000000"/>
                <w:sz w:val="18"/>
                <w:szCs w:val="18"/>
              </w:rPr>
              <w:t>. Ομάδα)</w:t>
            </w:r>
          </w:p>
        </w:tc>
        <w:tc>
          <w:tcPr>
            <w:tcW w:w="1388"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267</w:t>
            </w:r>
          </w:p>
        </w:tc>
        <w:tc>
          <w:tcPr>
            <w:tcW w:w="1260" w:type="dxa"/>
            <w:gridSpan w:val="2"/>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13</w:t>
            </w:r>
          </w:p>
        </w:tc>
        <w:tc>
          <w:tcPr>
            <w:tcW w:w="1402" w:type="dxa"/>
            <w:gridSpan w:val="4"/>
            <w:shd w:val="clear" w:color="auto" w:fill="D3D3D3"/>
            <w:vAlign w:val="center"/>
            <w:hideMark/>
          </w:tcPr>
          <w:p w:rsidR="002C32D8" w:rsidRDefault="002C32D8">
            <w:pPr>
              <w:spacing w:after="0"/>
              <w:jc w:val="center"/>
              <w:rPr>
                <w:rFonts w:eastAsia="Times New Roman"/>
                <w:color w:val="000000"/>
                <w:sz w:val="18"/>
                <w:szCs w:val="18"/>
              </w:rPr>
            </w:pPr>
            <w:r>
              <w:rPr>
                <w:rFonts w:eastAsia="Times New Roman"/>
                <w:color w:val="000000"/>
                <w:sz w:val="18"/>
                <w:szCs w:val="18"/>
              </w:rPr>
              <w:t>280</w:t>
            </w:r>
          </w:p>
        </w:tc>
      </w:tr>
      <w:tr w:rsidR="002C32D8" w:rsidTr="002C32D8">
        <w:trPr>
          <w:trHeight w:val="632"/>
        </w:trPr>
        <w:tc>
          <w:tcPr>
            <w:tcW w:w="771" w:type="dxa"/>
            <w:noWrap/>
            <w:vAlign w:val="bottom"/>
            <w:hideMark/>
          </w:tcPr>
          <w:p w:rsidR="002C32D8" w:rsidRDefault="002C32D8">
            <w:pPr>
              <w:rPr>
                <w:rFonts w:eastAsia="Times New Roman"/>
                <w:color w:val="000000"/>
                <w:sz w:val="18"/>
                <w:szCs w:val="18"/>
              </w:rPr>
            </w:pPr>
          </w:p>
        </w:tc>
        <w:tc>
          <w:tcPr>
            <w:tcW w:w="2842" w:type="dxa"/>
            <w:noWrap/>
            <w:vAlign w:val="bottom"/>
            <w:hideMark/>
          </w:tcPr>
          <w:p w:rsidR="002C32D8" w:rsidRDefault="002C32D8">
            <w:pPr>
              <w:spacing w:after="0"/>
              <w:rPr>
                <w:sz w:val="20"/>
              </w:rPr>
            </w:pPr>
          </w:p>
        </w:tc>
        <w:tc>
          <w:tcPr>
            <w:tcW w:w="602"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1054" w:type="dxa"/>
            <w:noWrap/>
            <w:vAlign w:val="bottom"/>
            <w:hideMark/>
          </w:tcPr>
          <w:p w:rsidR="002C32D8" w:rsidRDefault="002C32D8">
            <w:pPr>
              <w:spacing w:after="0"/>
              <w:rPr>
                <w:sz w:val="20"/>
              </w:rPr>
            </w:pPr>
          </w:p>
        </w:tc>
        <w:tc>
          <w:tcPr>
            <w:tcW w:w="527"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1166" w:type="dxa"/>
            <w:noWrap/>
            <w:vAlign w:val="bottom"/>
            <w:hideMark/>
          </w:tcPr>
          <w:p w:rsidR="002C32D8" w:rsidRDefault="002C32D8">
            <w:pPr>
              <w:spacing w:after="0"/>
              <w:rPr>
                <w:sz w:val="20"/>
              </w:rPr>
            </w:pPr>
          </w:p>
        </w:tc>
        <w:tc>
          <w:tcPr>
            <w:tcW w:w="1016" w:type="dxa"/>
            <w:noWrap/>
            <w:vAlign w:val="bottom"/>
            <w:hideMark/>
          </w:tcPr>
          <w:p w:rsidR="002C32D8" w:rsidRDefault="002C32D8">
            <w:pPr>
              <w:spacing w:after="0"/>
              <w:rPr>
                <w:sz w:val="20"/>
              </w:rPr>
            </w:pPr>
          </w:p>
        </w:tc>
        <w:tc>
          <w:tcPr>
            <w:tcW w:w="244" w:type="dxa"/>
            <w:noWrap/>
            <w:vAlign w:val="bottom"/>
            <w:hideMark/>
          </w:tcPr>
          <w:p w:rsidR="002C32D8" w:rsidRDefault="002C32D8">
            <w:pPr>
              <w:spacing w:after="0"/>
              <w:rPr>
                <w:sz w:val="20"/>
              </w:rPr>
            </w:pPr>
          </w:p>
        </w:tc>
        <w:tc>
          <w:tcPr>
            <w:tcW w:w="319"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c>
          <w:tcPr>
            <w:tcW w:w="639" w:type="dxa"/>
            <w:noWrap/>
            <w:vAlign w:val="bottom"/>
            <w:hideMark/>
          </w:tcPr>
          <w:p w:rsidR="002C32D8" w:rsidRDefault="002C32D8">
            <w:pPr>
              <w:spacing w:after="0"/>
              <w:rPr>
                <w:sz w:val="20"/>
              </w:rPr>
            </w:pPr>
          </w:p>
        </w:tc>
        <w:tc>
          <w:tcPr>
            <w:tcW w:w="222" w:type="dxa"/>
            <w:noWrap/>
            <w:vAlign w:val="bottom"/>
            <w:hideMark/>
          </w:tcPr>
          <w:p w:rsidR="002C32D8" w:rsidRDefault="002C32D8">
            <w:pPr>
              <w:spacing w:after="0"/>
              <w:rPr>
                <w:sz w:val="20"/>
              </w:rPr>
            </w:pPr>
          </w:p>
        </w:tc>
      </w:tr>
    </w:tbl>
    <w:p w:rsidR="002C32D8" w:rsidRDefault="002C32D8" w:rsidP="002C32D8">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2C32D8" w:rsidRDefault="002C32D8" w:rsidP="002C32D8">
      <w:pPr>
        <w:spacing w:after="0" w:line="600" w:lineRule="auto"/>
        <w:ind w:firstLine="709"/>
        <w:jc w:val="both"/>
        <w:rPr>
          <w:rFonts w:eastAsia="Times New Roman" w:cs="Times New Roman"/>
          <w:szCs w:val="24"/>
        </w:rPr>
      </w:pPr>
      <w:r>
        <w:rPr>
          <w:rFonts w:eastAsia="Times New Roman" w:cs="Times New Roman"/>
          <w:b/>
          <w:szCs w:val="24"/>
        </w:rPr>
        <w:tab/>
        <w:t>ΠΡΟΕΔΡΕΥΩΝ (Χαράλαμπος Αθανασίου):</w:t>
      </w:r>
      <w:r>
        <w:rPr>
          <w:rFonts w:eastAsia="Times New Roman" w:cs="Times New Roman"/>
          <w:szCs w:val="24"/>
        </w:rPr>
        <w:t xml:space="preserve"> </w:t>
      </w:r>
      <w:r>
        <w:rPr>
          <w:rFonts w:eastAsia="Times New Roman"/>
          <w:bCs/>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 όσον αφορά την εκλογή των Κοσμητόρων και των Γραμματέων του Σώματος.</w:t>
      </w:r>
      <w:r>
        <w:rPr>
          <w:rFonts w:eastAsia="Times New Roman" w:cs="Times New Roman"/>
          <w:szCs w:val="24"/>
        </w:rPr>
        <w:t xml:space="preserve"> </w:t>
      </w:r>
    </w:p>
    <w:p w:rsidR="002C32D8" w:rsidRDefault="002C32D8" w:rsidP="002C32D8">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2C32D8" w:rsidRDefault="002C32D8" w:rsidP="002C32D8">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Σώμα παρέσχε τη ζητηθείσα εξουσιοδότηση.</w:t>
      </w:r>
    </w:p>
    <w:p w:rsidR="002C32D8" w:rsidRDefault="002C32D8" w:rsidP="002C32D8">
      <w:pPr>
        <w:spacing w:after="0" w:line="600" w:lineRule="auto"/>
        <w:ind w:firstLine="720"/>
        <w:jc w:val="both"/>
        <w:rPr>
          <w:rFonts w:eastAsia="Times New Roman"/>
          <w:szCs w:val="24"/>
        </w:rPr>
      </w:pPr>
      <w:r>
        <w:rPr>
          <w:rFonts w:eastAsia="Times New Roman"/>
          <w:szCs w:val="24"/>
        </w:rPr>
        <w:t>Πριν κλείσουμε θα ήθελα να ανακοινώσω προς το Σώμα ότι ο Βουλευτής Εύβοιας κ. Σπύρος Πνευματικός ζητεί άδεια απουσίας του στο εξωτερικό για τις 7 Οκτωβρίου 2021.</w:t>
      </w:r>
    </w:p>
    <w:p w:rsidR="002C32D8" w:rsidRDefault="002C32D8" w:rsidP="002C32D8">
      <w:pPr>
        <w:spacing w:after="0" w:line="600" w:lineRule="auto"/>
        <w:ind w:firstLine="720"/>
        <w:jc w:val="both"/>
        <w:rPr>
          <w:rFonts w:eastAsia="Times New Roman"/>
          <w:szCs w:val="24"/>
        </w:rPr>
      </w:pPr>
      <w:r>
        <w:rPr>
          <w:rFonts w:eastAsia="Times New Roman"/>
          <w:szCs w:val="24"/>
        </w:rPr>
        <w:t>Η Βουλή εγκρίνει;</w:t>
      </w:r>
    </w:p>
    <w:p w:rsidR="002C32D8" w:rsidRDefault="002C32D8" w:rsidP="002C32D8">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Μάλιστα, μάλιστα.</w:t>
      </w:r>
    </w:p>
    <w:p w:rsidR="002C32D8" w:rsidRDefault="002C32D8" w:rsidP="002C32D8">
      <w:pPr>
        <w:spacing w:after="0" w:line="600" w:lineRule="auto"/>
        <w:ind w:firstLine="720"/>
        <w:jc w:val="both"/>
        <w:rPr>
          <w:rFonts w:eastAsia="Times New Roman"/>
          <w:b/>
          <w:szCs w:val="24"/>
        </w:rPr>
      </w:pPr>
      <w:r>
        <w:rPr>
          <w:rFonts w:eastAsia="Times New Roman"/>
          <w:b/>
          <w:szCs w:val="24"/>
        </w:rPr>
        <w:t xml:space="preserve">ΠΡΟΕΔΡΕΥΩΝ (Χαράλαμπος Αθανασίου): </w:t>
      </w:r>
      <w:r>
        <w:rPr>
          <w:rFonts w:eastAsia="Times New Roman"/>
          <w:szCs w:val="24"/>
        </w:rPr>
        <w:t>Συνεπώς η Βουλή ενέκρινε τη ζητηθείσα άδεια.</w:t>
      </w:r>
    </w:p>
    <w:p w:rsidR="002C32D8" w:rsidRDefault="002C32D8" w:rsidP="002C32D8">
      <w:pPr>
        <w:spacing w:after="0"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rsidR="002C32D8" w:rsidRDefault="002C32D8" w:rsidP="002C32D8">
      <w:pPr>
        <w:spacing w:after="0"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rsidR="002C32D8" w:rsidRDefault="002C32D8" w:rsidP="002C32D8">
      <w:pPr>
        <w:spacing w:after="0" w:line="600" w:lineRule="auto"/>
        <w:ind w:firstLine="720"/>
        <w:jc w:val="both"/>
        <w:rPr>
          <w:rFonts w:eastAsia="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szCs w:val="24"/>
        </w:rPr>
        <w:t xml:space="preserve">Με τη συναίνεση του Σώματος και ώρα 11.45΄ </w:t>
      </w:r>
      <w:proofErr w:type="spellStart"/>
      <w:r>
        <w:rPr>
          <w:rFonts w:eastAsia="Times New Roman"/>
          <w:szCs w:val="24"/>
        </w:rPr>
        <w:t>λύεται</w:t>
      </w:r>
      <w:proofErr w:type="spellEnd"/>
      <w:r>
        <w:rPr>
          <w:rFonts w:eastAsia="Times New Roman"/>
          <w:szCs w:val="24"/>
        </w:rPr>
        <w:t xml:space="preserve"> η συνεδρίαση για την προσεχή Τετάρτη 6 Οκτωβρίου 2020 και ώρα 9.00΄, με αντικείμενο εργασιών του Σώματος: α) κοινοβουλευτικό έλεγχο, συζήτηση επικαίρων ερωτήσεων και β) ειδική ημερήσια διάταξη, συζήτηση και λήψη απόφασης για αίτηση άρσης ασυλίας Βουλευτή.</w:t>
      </w:r>
    </w:p>
    <w:p w:rsidR="002C32D8" w:rsidRDefault="002C32D8" w:rsidP="002C32D8">
      <w:pPr>
        <w:spacing w:after="0" w:line="600" w:lineRule="auto"/>
        <w:jc w:val="both"/>
        <w:rPr>
          <w:rFonts w:eastAsia="Times New Roman" w:cs="Times New Roman"/>
          <w:szCs w:val="24"/>
        </w:rPr>
      </w:pPr>
      <w:r>
        <w:rPr>
          <w:rFonts w:eastAsia="Times New Roman"/>
          <w:b/>
          <w:bCs/>
          <w:szCs w:val="24"/>
        </w:rPr>
        <w:t xml:space="preserve">Ο ΠΡΟΕΔΡΟΣ                                      </w:t>
      </w:r>
      <w:r>
        <w:rPr>
          <w:rFonts w:eastAsia="Times New Roman"/>
          <w:b/>
          <w:szCs w:val="24"/>
          <w:lang w:val="en-US"/>
        </w:rPr>
        <w:t xml:space="preserve">        </w:t>
      </w:r>
      <w:r>
        <w:rPr>
          <w:rFonts w:eastAsia="Times New Roman"/>
          <w:b/>
          <w:bCs/>
          <w:szCs w:val="24"/>
        </w:rPr>
        <w:t xml:space="preserve">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29"/>
    <w:rsid w:val="002C32D8"/>
    <w:rsid w:val="004866BB"/>
    <w:rsid w:val="00686329"/>
    <w:rsid w:val="009B1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0FF2"/>
  <w15:chartTrackingRefBased/>
  <w15:docId w15:val="{17D02836-11B8-4BC6-8353-BE4F1221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2D8"/>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C32D8"/>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2C32D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C32D8"/>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66647">
      <w:bodyDiv w:val="1"/>
      <w:marLeft w:val="0"/>
      <w:marRight w:val="0"/>
      <w:marTop w:val="0"/>
      <w:marBottom w:val="0"/>
      <w:divBdr>
        <w:top w:val="none" w:sz="0" w:space="0" w:color="auto"/>
        <w:left w:val="none" w:sz="0" w:space="0" w:color="auto"/>
        <w:bottom w:val="none" w:sz="0" w:space="0" w:color="auto"/>
        <w:right w:val="none" w:sz="0" w:space="0" w:color="auto"/>
      </w:divBdr>
    </w:div>
    <w:div w:id="20894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21678</Words>
  <Characters>117067</Characters>
  <Application>Microsoft Office Word</Application>
  <DocSecurity>0</DocSecurity>
  <Lines>975</Lines>
  <Paragraphs>276</Paragraphs>
  <ScaleCrop>false</ScaleCrop>
  <Company>Hellenic Parliament BTE</Company>
  <LinksUpToDate>false</LinksUpToDate>
  <CharactersWithSpaces>138469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2021-10-07T07:37:00Z</dcterms:created>
  <dcterms:modified xsi:type="dcterms:W3CDTF">2021-10-07T07:39:00Z</dcterms:modified>
</cp:coreProperties>
</file>