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4" w:name="contents"/>
    <w:p>
      <w:pPr>
        <w:pStyle w:val="Heading2"/>
      </w:pPr>
      <w:r>
        <w:t xml:space="preserve">Contents</w:t>
      </w:r>
    </w:p>
    <w:p>
      <w:pPr>
        <w:numPr>
          <w:ilvl w:val="0"/>
          <w:numId w:val="1001"/>
        </w:numPr>
      </w:pPr>
      <w:hyperlink w:anchor="chapter-one-clause-942">
        <w:r>
          <w:rPr>
            <w:rStyle w:val="Hyperlink"/>
            <w:b/>
            <w:bCs/>
          </w:rPr>
          <w:t xml:space="preserve">Chapter One — Clause 9.4.2</w:t>
        </w:r>
      </w:hyperlink>
    </w:p>
    <w:p>
      <w:pPr>
        <w:numPr>
          <w:ilvl w:val="0"/>
          <w:numId w:val="1001"/>
        </w:numPr>
      </w:pPr>
      <w:hyperlink w:anchor="chapter-two-transit">
        <w:r>
          <w:rPr>
            <w:rStyle w:val="Hyperlink"/>
            <w:b/>
            <w:bCs/>
          </w:rPr>
          <w:t xml:space="preserve">Chapter Two — Transit</w:t>
        </w:r>
      </w:hyperlink>
    </w:p>
    <w:p>
      <w:pPr>
        <w:numPr>
          <w:ilvl w:val="0"/>
          <w:numId w:val="1001"/>
        </w:numPr>
      </w:pPr>
      <w:hyperlink w:anchor="chapter-three-parcel-16b">
        <w:r>
          <w:rPr>
            <w:rStyle w:val="Hyperlink"/>
            <w:b/>
            <w:bCs/>
          </w:rPr>
          <w:t xml:space="preserve">Chapter Three — Parcel 16b</w:t>
        </w:r>
      </w:hyperlink>
    </w:p>
    <w:p>
      <w:pPr>
        <w:numPr>
          <w:ilvl w:val="0"/>
          <w:numId w:val="1001"/>
        </w:numPr>
      </w:pPr>
      <w:hyperlink w:anchor="chapter-four-the-rules">
        <w:r>
          <w:rPr>
            <w:rStyle w:val="Hyperlink"/>
            <w:b/>
            <w:bCs/>
          </w:rPr>
          <w:t xml:space="preserve">Chapter Four — 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 Creep</w:t>
        </w:r>
      </w:hyperlink>
    </w:p>
    <w:p>
      <w:pPr>
        <w:numPr>
          <w:ilvl w:val="0"/>
          <w:numId w:val="1001"/>
        </w:numPr>
      </w:pPr>
      <w:hyperlink w:anchor="chapter-12-democracy">
        <w:r>
          <w:rPr>
            <w:rStyle w:val="Hyperlink"/>
            <w:b/>
            <w:bCs/>
          </w:rPr>
          <w:t xml:space="preserve">Chapter 12 — Democracy</w:t>
        </w:r>
      </w:hyperlink>
    </w:p>
    <w:p>
      <w:pPr>
        <w:numPr>
          <w:ilvl w:val="0"/>
          <w:numId w:val="1001"/>
        </w:numPr>
      </w:pPr>
      <w:hyperlink w:anchor="chapter-13-the-structure">
        <w:r>
          <w:rPr>
            <w:rStyle w:val="Hyperlink"/>
            <w:b/>
            <w:bCs/>
          </w:rPr>
          <w:t xml:space="preserve">Chapter 13 — 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 Supply Lines</w:t>
        </w:r>
      </w:hyperlink>
    </w:p>
    <w:p>
      <w:pPr>
        <w:numPr>
          <w:ilvl w:val="0"/>
          <w:numId w:val="1001"/>
        </w:numPr>
      </w:pPr>
      <w:hyperlink w:anchor="chapter-16-fever">
        <w:r>
          <w:rPr>
            <w:rStyle w:val="Hyperlink"/>
            <w:b/>
            <w:bCs/>
          </w:rPr>
          <w:t xml:space="preserve">Chapter 16 — Fever</w:t>
        </w:r>
      </w:hyperlink>
    </w:p>
    <w:p>
      <w:pPr>
        <w:numPr>
          <w:ilvl w:val="0"/>
          <w:numId w:val="1001"/>
        </w:numPr>
      </w:pPr>
      <w:hyperlink w:anchor="chapter-17-elena-year-two">
        <w:r>
          <w:rPr>
            <w:rStyle w:val="Hyperlink"/>
            <w:b/>
            <w:bCs/>
          </w:rPr>
          <w:t xml:space="preserve">Chapter 17 — 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one-clause-942"/>
      <w:bookmarkEnd w:id="9"/>
    </w:p>
    <w:p>
      <w:pPr>
        <w:pStyle w:val="BodyText"/>
      </w:pPr>
      <w:r>
        <w:rPr>
          <w:b/>
          <w:bCs/>
        </w:rPr>
        <w:t xml:space="preserve">Chapter One — Clause 9.4.2</w:t>
      </w:r>
    </w:p>
    <w:p>
      <w:pPr>
        <w:pStyle w:val="BodyText"/>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0" w:name="chapter-two-transit"/>
      <w:bookmarkEnd w:id="10"/>
    </w:p>
    <w:p>
      <w:pPr>
        <w:pStyle w:val="BodyText"/>
      </w:pPr>
      <w:r>
        <w:rPr>
          <w:b/>
          <w:bCs/>
        </w:rPr>
        <w:t xml:space="preserve">Chapter Two — Transit</w:t>
      </w:r>
    </w:p>
    <w:p>
      <w:pPr>
        <w:pStyle w:val="BodyText"/>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1" w:name="chapter-three-parcel-16b"/>
      <w:bookmarkEnd w:id="11"/>
    </w:p>
    <w:p>
      <w:pPr>
        <w:pStyle w:val="BodyText"/>
      </w:pPr>
      <w:r>
        <w:rPr>
          <w:b/>
          <w:bCs/>
        </w:rPr>
        <w:t xml:space="preserve">Chapter Three — Parcel 16b</w:t>
      </w:r>
    </w:p>
    <w:p>
      <w:pPr>
        <w:pStyle w:val="BodyText"/>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2" w:name="chapter-four-the-rules"/>
      <w:bookmarkEnd w:id="12"/>
    </w:p>
    <w:p>
      <w:pPr>
        <w:pStyle w:val="BodyText"/>
      </w:pPr>
      <w:r>
        <w:rPr>
          <w:b/>
          <w:bCs/>
        </w:rPr>
        <w:t xml:space="preserve">Chapter Four — The Rules</w:t>
      </w:r>
    </w:p>
    <w:p>
      <w:pPr>
        <w:pStyle w:val="BodyText"/>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3" w:name="chapter-05-three"/>
      <w:bookmarkEnd w:id="13"/>
    </w:p>
    <w:bookmarkEnd w:id="14"/>
    <w:bookmarkEnd w:id="15"/>
    <w:bookmarkStart w:id="17"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16" w:name="chapter-06-ghost-colony"/>
      <w:bookmarkEnd w:id="16"/>
    </w:p>
    <w:bookmarkEnd w:id="17"/>
    <w:bookmarkStart w:id="19"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18" w:name="chapter-07-factions"/>
      <w:bookmarkEnd w:id="18"/>
    </w:p>
    <w:bookmarkEnd w:id="19"/>
    <w:bookmarkStart w:id="21"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0" w:name="chapter-08-roots"/>
      <w:bookmarkEnd w:id="20"/>
    </w:p>
    <w:bookmarkEnd w:id="21"/>
    <w:bookmarkStart w:id="23"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2" w:name="chapter-09-the-count"/>
      <w:bookmarkEnd w:id="22"/>
    </w:p>
    <w:bookmarkEnd w:id="23"/>
    <w:bookmarkStart w:id="25"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4" w:name="chapter-10-second-cycle"/>
      <w:bookmarkEnd w:id="24"/>
    </w:p>
    <w:bookmarkEnd w:id="25"/>
    <w:bookmarkStart w:id="27"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26" w:name="chapter-11-creep"/>
      <w:bookmarkEnd w:id="26"/>
    </w:p>
    <w:bookmarkEnd w:id="27"/>
    <w:bookmarkStart w:id="29" w:name="chapter-11-creep"/>
    <w:p>
      <w:pPr>
        <w:pStyle w:val="Heading1"/>
      </w:pPr>
      <w:r>
        <w:t xml:space="preserve">Chapter 11 — 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28" w:name="chapter-12-democracy"/>
      <w:bookmarkEnd w:id="28"/>
    </w:p>
    <w:bookmarkEnd w:id="29"/>
    <w:bookmarkStart w:id="31" w:name="chapter-12-democracy"/>
    <w:p>
      <w:pPr>
        <w:pStyle w:val="Heading1"/>
      </w:pPr>
      <w:r>
        <w:t xml:space="preserve">Chapter 12 — 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pict>
          <v:rect style="width:0;height:1.5pt" o:hralign="center" o:hrstd="t" o:hr="t"/>
        </w:pict>
      </w:r>
    </w:p>
    <w:p>
      <w:pPr>
        <w:pStyle w:val="FirstParagraph"/>
      </w:pPr>
      <w:r>
        <w:rPr>
          <w:b/>
          <w:bCs/>
        </w:rPr>
        <w:t xml:space="preserve">Author Notes — Chapter 12</w:t>
      </w:r>
    </w:p>
    <w:p>
      <w:pPr>
        <w:pStyle w:val="BodyText"/>
      </w:pPr>
      <w:r>
        <w:rPr>
          <w:b/>
          <w:bCs/>
        </w:rPr>
        <w:t xml:space="preserve">Voice Decisions:</w:t>
      </w:r>
      <w:r>
        <w:t xml:space="preserve"> </w:t>
      </w:r>
      <w:r>
        <w:t xml:space="preserve">Ren’s POV provides the external perspective that Cole’s interiority lacks. She sees the relocation as both necessary and fragile — the work is brutally practical, but it’s also preparation for a failure Cole already knows is coming. The chapter’s tone is darker than 11 because Ren’s observational precision catches the death count without Cole’s calculation shield. Thomas Chen, Noor, and James’s injuries come without warning because exhaustion and stress don’t announce themselves — they just happen. Noor’s death — one of the seventeen who voted against relocation — adds political weight to the body count: she died doing the thing she’d voted against.</w:t>
      </w:r>
    </w:p>
    <w:p>
      <w:pPr>
        <w:pStyle w:val="BodyText"/>
      </w:pPr>
      <w:r>
        <w:rPr>
          <w:b/>
          <w:bCs/>
        </w:rPr>
        <w:t xml:space="preserve">Structural Notes:</w:t>
      </w:r>
      <w:r>
        <w:t xml:space="preserve"> </w:t>
      </w:r>
      <w:r>
        <w:t xml:space="preserve">The relocation spans Days 1–6 as a compressed sequence (summary with scene punctuation rather than full scene detail). The chapter moves from action → death → discovery → implication, ending with Ren and Cole recognizing that the architecture changes the problem without changing its fundamental pressure. The vote isn’t re-dramatized because Chapter 11 already delivered it; Chapter 12 is about the cost of execution. The creep’s failure to follow onto rock substrate provides relief without resolution.</w:t>
      </w:r>
    </w:p>
    <w:p>
      <w:pPr>
        <w:pStyle w:val="BodyText"/>
      </w:pPr>
      <w:r>
        <w:rPr>
          <w:b/>
          <w:bCs/>
        </w:rPr>
        <w:t xml:space="preserve">Continuity:</w:t>
      </w:r>
      <w:r>
        <w:t xml:space="preserve"> </w:t>
      </w:r>
      <w:r>
        <w:t xml:space="preserve">Vote was 21-17 (close, per outline), carried forward from Ch 11. Count moves 38 → 37 (Thomas Chen, cardiac event, Day 1) → 36 (Noor, exposure/hypothermia, Night 3). James’s compound fracture and infection risk established (Day 5). Patricia’s cough introduced as a future complication (will develop in Ch 16). The ancient channels are now identified as deliberately built, not natural. Creep confirmed as not following to rock substrate. The new site is operational by chapter’s end.</w:t>
      </w:r>
    </w:p>
    <w:p>
      <w:pPr>
        <w:pStyle w:val="BodyText"/>
      </w:pPr>
      <w:r>
        <w:rPr>
          <w:b/>
          <w:bCs/>
        </w:rPr>
        <w:t xml:space="preserve">Off-Voice Flags:</w:t>
      </w:r>
      <w:r>
        <w:t xml:space="preserve"> </w:t>
      </w:r>
      <w:r>
        <w:t xml:space="preserve">Cole’s dialogue about the channel builders tightened from earlier draft — removed the enumeration (</w:t>
      </w:r>
      <w:r>
        <w:t xml:space="preserve">“consumed them or they left or they failed”</w:t>
      </w:r>
      <w:r>
        <w:t xml:space="preserve">) in favor of a more direct, characteristically terse dismissal (</w:t>
      </w:r>
      <w:r>
        <w:t xml:space="preserve">“Channels are interesting. They’re not food, shelter, or medicine.”</w:t>
      </w:r>
      <w:r>
        <w:t xml:space="preserve">). The pragmatic-dreamer tone holds throughout.</w:t>
      </w:r>
    </w:p>
    <w:p>
      <w:pPr>
        <w:pStyle w:val="BodyText"/>
      </w:pPr>
      <w:r>
        <w:rPr>
          <w:b/>
          <w:bCs/>
        </w:rPr>
        <w:t xml:space="preserve">Word count:</w:t>
      </w:r>
      <w:r>
        <w:t xml:space="preserve"> </w:t>
      </w:r>
      <w:r>
        <w:t xml:space="preserve">~3,200 words</w:t>
      </w:r>
    </w:p>
    <w:p>
      <w:r>
        <w:br w:type="page"/>
      </w:r>
    </w:p>
    <w:p>
      <w:pPr>
        <w:pStyle w:val="BodyText"/>
      </w:pPr>
      <w:bookmarkStart w:id="30" w:name="chapter-13-the-structure"/>
      <w:bookmarkEnd w:id="30"/>
    </w:p>
    <w:bookmarkEnd w:id="31"/>
    <w:bookmarkStart w:id="33" w:name="chapter-13-the-structure"/>
    <w:p>
      <w:pPr>
        <w:pStyle w:val="Heading1"/>
      </w:pPr>
      <w:r>
        <w:t xml:space="preserve">Chapter 13 — 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2" w:name="chapter-14-signal"/>
      <w:bookmarkEnd w:id="32"/>
    </w:p>
    <w:bookmarkEnd w:id="33"/>
    <w:bookmarkStart w:id="35"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4" w:name="chapter-15-supply-lines"/>
      <w:bookmarkEnd w:id="34"/>
    </w:p>
    <w:bookmarkEnd w:id="35"/>
    <w:bookmarkStart w:id="37" w:name="chapter-15-supply-lines"/>
    <w:p>
      <w:pPr>
        <w:pStyle w:val="Heading1"/>
      </w:pPr>
      <w:r>
        <w:t xml:space="preserve">Chapter 15 — 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36" w:name="chapter-16-fever"/>
      <w:bookmarkEnd w:id="36"/>
    </w:p>
    <w:bookmarkEnd w:id="37"/>
    <w:bookmarkStart w:id="39" w:name="chapter-16-fever"/>
    <w:p>
      <w:pPr>
        <w:pStyle w:val="Heading1"/>
      </w:pPr>
      <w:r>
        <w:t xml:space="preserve">Chapter 16 — 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Patricia died on Day 11.</w:t>
      </w:r>
    </w:p>
    <w:p>
      <w:pPr>
        <w:pStyle w:val="BodyText"/>
      </w:pPr>
      <w:r>
        <w:t xml:space="preserve">The cough that had started during the relocation — that persistent, low-grade rasp that Haruki had treated and managed and never quite silenced — had weakened her lungs over eight months of continuous inflammation. The tissue was scarred. The virus found the scarring the way water finds a crack in a foundation. It settled there, replicated, built pressure. Dana’s compound reached her on Day 6, within the treatment window, at full concentration. It wasn’t enough.</w:t>
      </w:r>
    </w:p>
    <w:p>
      <w:pPr>
        <w:pStyle w:val="BodyText"/>
      </w:pPr>
      <w:r>
        <w:t xml:space="preserve">Haruki sat with her through the last hours. Cole was there at the end — standing in the doorway of the medical shelter, watching Haruki hold Patricia’s hand while her breathing went from shallow to intermittent to still. She was forty-seven. Former high school teacher from a district that had been defunded twice before she signed the charter. She’d taught the younger colonists basic mathematics during the transit. She’d helped Ren design the council’s voting procedures. She had a laugh that carried across the settlement, a bright, startling sound that didn’t match her quiet face, and Cole realized he’d stopped hearing it weeks ago without noticing.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Patricia died across the shelter, separated from Joss by three cots and a curtain that didn’t block sound. Joss heard Patricia’s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nine.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nine-year-old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nine-year-old who existed in a message he’d sent six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and every face was a person who was alive because the systems held and the compound worked and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Patricia, who laughed in a way that didn’t match her face.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38" w:name="chapter-17-elena-year-two"/>
      <w:bookmarkEnd w:id="38"/>
    </w:p>
    <w:bookmarkEnd w:id="39"/>
    <w:bookmarkStart w:id="41" w:name="chapter-17-elena-year-two"/>
    <w:p>
      <w:pPr>
        <w:pStyle w:val="Heading1"/>
      </w:pPr>
      <w:r>
        <w:t xml:space="preserve">Chapter 17 — 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Patricia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Holdfast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Month 27. Two. Tomas died. Elena didn’t describe how.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rPr>
          <w:i/>
          <w:iCs/>
        </w:rPr>
        <w:t xml:space="preserve">Month 28, Day 1. I’m the last one. I keep the data logs because stopping would mean acknowledging that no one will read them, and I’m not ready to acknowledge that. Recording is the last act of the scientist. When I stop recording, I stop being the person who came here.</w:t>
      </w:r>
    </w:p>
    <w:p>
      <w:pPr>
        <w:pStyle w:val="BodyText"/>
      </w:pPr>
      <w:r>
        <w:rPr>
          <w:i/>
          <w:iCs/>
        </w:rPr>
        <w:t xml:space="preserve">The planet is beautiful today. I hadn’t noticed in months. The spiral trees are doing something with the light — refracting it, bending it through the bark’s crystalline structure in a way that makes the air look like it’s moving even when it’s still. I stood outside the shelter for twenty minutes this morning and watched it. I had nowhere else to be.</w:t>
      </w:r>
    </w:p>
    <w:p>
      <w:pPr>
        <w:pStyle w:val="BodyText"/>
      </w:pPr>
      <w:r>
        <w:t xml:space="preserve">Cole felt something in his throat. Not the stone of numbers. Something less structured. Something that didn’t have a location in his body’s architecture because it was the kind of feeling that didn’t organize itself. It just sat wherever it landed.</w:t>
      </w:r>
    </w:p>
    <w:p>
      <w:pPr>
        <w:pStyle w:val="BodyText"/>
      </w:pPr>
      <w:r>
        <w:t xml:space="preserve">Elena had noticed the trees. Twenty-eight months in, alone, the last of fourteen, and she’d stood in the light and watched the trees do something beautiful. Cole had described the same trees in his first message to Lily. Three sentences and two hours. The trees that hummed. The trees that were beautiful in a way that set his teeth on edge on Day One and now, twenty months later, were just part of the frequency of the place.</w:t>
      </w:r>
    </w:p>
    <w:p>
      <w:pPr>
        <w:pStyle w:val="BodyText"/>
      </w:pPr>
      <w:r>
        <w:t xml:space="preserve">Elena’s final Year Two entry was dated Month 28, Day 19.</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Sat in his shelter in the dark and listened to the hum and thought about Elena standing alone in the light of the spiral trees on Day One of being the last person alive.</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four became two became one.</w:t>
      </w:r>
    </w:p>
    <w:p>
      <w:pPr>
        <w:pStyle w:val="BodyText"/>
      </w:pPr>
      <w:r>
        <w:t xml:space="preserve">And Elena, alone,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28. Elena’s complete second year.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28.</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He wouldn’t open it again. Elena had given him everything she had. The rest was his.</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0" w:name="chapter-18-the-creep-solution"/>
      <w:bookmarkEnd w:id="40"/>
    </w:p>
    <w:bookmarkEnd w:id="41"/>
    <w:bookmarkStart w:id="43"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2" w:name="chapter-19-narrowing"/>
      <w:bookmarkEnd w:id="42"/>
    </w:p>
    <w:bookmarkEnd w:id="43"/>
    <w:bookmarkStart w:id="45"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and the running was the point, and the running meant he wasn’t the point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Patricia.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4" w:name="chapter-20-silence"/>
      <w:bookmarkEnd w:id="44"/>
    </w:p>
    <w:bookmarkEnd w:id="45"/>
    <w:bookmarkStart w:id="47"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and the correctness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46" w:name="chapter-21-confession"/>
      <w:bookmarkEnd w:id="46"/>
    </w:p>
    <w:bookmarkEnd w:id="47"/>
    <w:bookmarkStart w:id="49"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48" w:name="chapter-22-the-vote"/>
      <w:bookmarkEnd w:id="48"/>
    </w:p>
    <w:bookmarkEnd w:id="49"/>
    <w:bookmarkStart w:id="51"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James, whose compound fracture had healed into a limp that slowed his body but not his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the not-moving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James, leaning forward on his bad leg:</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James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37.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0" w:name="chapter-23-no-margin"/>
      <w:bookmarkEnd w:id="50"/>
    </w:p>
    <w:bookmarkEnd w:id="51"/>
    <w:bookmarkStart w:id="53"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the flow was the architecture’s purpose.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Elena’s Year Two entries were sparse. He’d read through Month 17 — the social collapse, the colony that stopped eating together, the people dying in proximity instead of in community. Past Month 17, the entries shortened. Not because Elena had less to say but because she had fewer people to say it about.</w:t>
      </w:r>
    </w:p>
    <w:p>
      <w:pPr>
        <w:pStyle w:val="BodyText"/>
      </w:pPr>
      <w:r>
        <w:t xml:space="preserve">Month 18. Six alive. Elena’s clinical precision still intact but the entries reading like dispatches from a shrinking perimeter. Daily observations: soil conditions, weather, food stores. The data of a scientist maintaining the practice of science because the practice was the last structure standing.</w:t>
      </w:r>
    </w:p>
    <w:p>
      <w:pPr>
        <w:pStyle w:val="BodyText"/>
      </w:pPr>
      <w:r>
        <w:t xml:space="preserve">Month 19. Five. A death described in one sentence.</w:t>
      </w:r>
      <w:r>
        <w:t xml:space="preserve"> </w:t>
      </w:r>
      <w:r>
        <w:t xml:space="preserve">“Carla fell at the ridge. Alone.”</w:t>
      </w:r>
    </w:p>
    <w:p>
      <w:pPr>
        <w:pStyle w:val="BodyText"/>
      </w:pPr>
      <w:r>
        <w:t xml:space="preserve">Month 20. Four. Another sentence.</w:t>
      </w:r>
      <w:r>
        <w:t xml:space="preserve"> </w:t>
      </w:r>
      <w:r>
        <w:t xml:space="preserve">“The infection took David. I had nothing left to treat it with.”</w:t>
      </w:r>
    </w:p>
    <w:p>
      <w:pPr>
        <w:pStyle w:val="BodyText"/>
      </w:pPr>
      <w:r>
        <w:t xml:space="preserve">Month 21. Three.</w:t>
      </w:r>
    </w:p>
    <w:p>
      <w:pPr>
        <w:pStyle w:val="BodyText"/>
      </w:pPr>
      <w:r>
        <w:t xml:space="preserve">Month 22. Two.</w:t>
      </w:r>
    </w:p>
    <w:p>
      <w:pPr>
        <w:pStyle w:val="BodyText"/>
      </w:pPr>
      <w:r>
        <w:t xml:space="preserve">Month 23.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and the belief was the last act of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six had become four had become two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and the choosing was the thing he’d been watching for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And the name had been chosen by the people inside it. And that was something the math had never predicted and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2" w:name="chapter-24-the-shuttle"/>
      <w:bookmarkEnd w:id="52"/>
    </w:p>
    <w:bookmarkEnd w:id="53"/>
    <w:bookmarkStart w:id="55"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Fifteen now, maybe sixteen.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and the razor was the next eleven months, and the next eleven months were a choice.</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4" w:name="chapter-25-the-math"/>
      <w:bookmarkEnd w:id="54"/>
    </w:p>
    <w:bookmarkEnd w:id="55"/>
    <w:bookmarkStart w:id="57"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the calm was the treatment and the treatment was the man.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number that the not-valuing was worth.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fifteen-year-old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fifteen now and might want to see him or might not and the not-knowing was the thing that made the choice impossible and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was the kind that widened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the protocol and the protocol was the architecture and the architecture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56" w:name="chapter-26-eleven-months"/>
      <w:bookmarkEnd w:id="56"/>
    </w:p>
    <w:bookmarkEnd w:id="57"/>
    <w:bookmarkStart w:id="59"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and the keeping was the hardest thing she’d ever done because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and its own social fractures and the creep and the fever and Dana’s betrayal and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and the incompleteness was the specific kind of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and the hum was the first sound she’d hear that wasn’t human, and she’d grow up thinking it was normal, and the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and they were still and the stillness was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and the someone was the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not-checking was the gap that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and his not-responding was the specific silence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and the acceptance was the closest thing to faith that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and the walking was the same walking she’d done every night for three years, and the sameness was the thing she was fighting for, and the fighting was the walking, and the walking was enough.</w:t>
      </w:r>
    </w:p>
    <w:p>
      <w:r>
        <w:br w:type="page"/>
      </w:r>
    </w:p>
    <w:p>
      <w:pPr>
        <w:pStyle w:val="BodyText"/>
      </w:pPr>
      <w:bookmarkStart w:id="58" w:name="chapter-27-tuesday"/>
      <w:bookmarkEnd w:id="58"/>
    </w:p>
    <w:bookmarkEnd w:id="59"/>
    <w:bookmarkStart w:id="60"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was the ritual and the ritual was the structure and the structure was what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and the sameness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and the work was the thing that kept the framework from processing the date into something the framework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counting was the protocol and the protocol was the architecture.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touching was the knowing, and the knowing was not relief but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and the membranes would need replacing and the crops would need planting and the water would need cleaning and the children would need raising.</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the accumulation of everything the time had held — the creep solution and Dana’s confession and the colony’s vote and the naming and the shuttle and the eleven months and the tremor and the rack on Joss’s legs and the carrying and the carrying and the carrying.</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and the choosing was the thing he’d live with,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and the making was the thing the charter hadn’t anticipated,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knowing is the thing that makes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the voice was the treatment and the treatment was the man and the man was not going to stop being the man because the man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and the favor was the thing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the counting was the only act the framework could perform and the framework was the only thing keeping him from the other thing, the thing beneath the framework,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were the treatment because the treatment was the man.</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was the treatment and the treatment was the colony’s foundation and the foundation had just been removed.</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 and the standing was the only thing available,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and Priya and Vogel and Osei and Farin and Sarah and Lin and Thomas and Marcus Reeves and Thomas Chen and Noor and Suri and the colonist who walked into the forest and the three who died in the fever and the ones who died of equipment failure and accumulated fatigue and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and the receiving was the thing the framework couldn’t do.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and the saying was the only way to keep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and the shelters and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and the planet and the corporation and the clause and the five years and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with the fermented fruit and the fire and the trees and the twenty-two. He sat with it. The winning and the losing and the gap between them that was not a gap but a space where something would grow, the way things grew on this planet — in cycles, in patience, in the specific persistence of life that didn’t ask permission.</w:t>
      </w:r>
    </w:p>
    <w:p>
      <w:pPr>
        <w:pStyle w:val="BodyText"/>
      </w:pPr>
      <w:r>
        <w:t xml:space="preserve">That was something.</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2026-03-15T19:51:01Z</dcterms:created>
  <dcterms:modified xsi:type="dcterms:W3CDTF">2026-03-15T19:51:01Z</dcterms:modified>
</cp:coreProperties>
</file>

<file path=docProps/custom.xml><?xml version="1.0" encoding="utf-8"?>
<Properties xmlns="http://schemas.openxmlformats.org/officeDocument/2006/custom-properties" xmlns:vt="http://schemas.openxmlformats.org/officeDocument/2006/docPropsVTypes"/>
</file>