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E462" w14:textId="04073C4B" w:rsidR="00A34537" w:rsidRDefault="00F7022B" w:rsidP="00F7022B">
      <w:pPr>
        <w:pStyle w:val="Title"/>
      </w:pPr>
      <w:r>
        <w:t>Cloud Infrastructure—AWS</w:t>
      </w:r>
    </w:p>
    <w:p w14:paraId="538ABAAD" w14:textId="47140970" w:rsidR="00F7022B" w:rsidRDefault="00F7022B" w:rsidP="00F7022B">
      <w:pPr>
        <w:pStyle w:val="Heading1"/>
      </w:pPr>
      <w:r>
        <w:t>Create an account.</w:t>
      </w:r>
    </w:p>
    <w:p w14:paraId="66BADFFC" w14:textId="5D04DECC" w:rsidR="00F7022B" w:rsidRDefault="00F7022B">
      <w:r>
        <w:t>Search (Google, Bing, etc.) for AWS educate, or go to this link:</w:t>
      </w:r>
      <w:r>
        <w:br/>
      </w:r>
      <w:hyperlink r:id="rId5" w:history="1">
        <w:r w:rsidRPr="00D23A9A">
          <w:rPr>
            <w:rStyle w:val="Hyperlink"/>
          </w:rPr>
          <w:t>https://aws.amazon.com/education/awseducate/</w:t>
        </w:r>
      </w:hyperlink>
      <w:r>
        <w:t xml:space="preserve"> </w:t>
      </w:r>
    </w:p>
    <w:p w14:paraId="33C63E31" w14:textId="3222E34C" w:rsidR="00F7022B" w:rsidRDefault="00F7022B">
      <w:r>
        <w:rPr>
          <w:noProof/>
        </w:rPr>
        <w:drawing>
          <wp:inline distT="0" distB="0" distL="0" distR="0" wp14:anchorId="7F76B844" wp14:editId="2619EE5B">
            <wp:extent cx="5943600" cy="3146425"/>
            <wp:effectExtent l="0" t="0" r="0" b="0"/>
            <wp:docPr id="797318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1853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2DD3" w14:textId="1D58E4C5" w:rsidR="00F7022B" w:rsidRDefault="00F7022B">
      <w:r>
        <w:t xml:space="preserve">The login page is somewhat confusing, at least for me.  The </w:t>
      </w:r>
      <w:r w:rsidR="00350BEB">
        <w:t>'</w:t>
      </w:r>
      <w:r>
        <w:t>Register now</w:t>
      </w:r>
      <w:r w:rsidR="00350BEB">
        <w:t>'</w:t>
      </w:r>
      <w:r>
        <w:t xml:space="preserve"> button is straightforward, but after registering us the small link below it, </w:t>
      </w:r>
      <w:r w:rsidR="00350BEB">
        <w:t>'Sign in to AWS Educate', to access course materials.  The link at the top left gives access to AWS infrastructure, and you will use that while you are taking courses.</w:t>
      </w:r>
    </w:p>
    <w:p w14:paraId="07F83BDF" w14:textId="6ABE38E7" w:rsidR="0023220A" w:rsidRDefault="0023220A">
      <w:r>
        <w:t>You may want to register with a personal email account rather than your SVGS email account.  You can earn badges in AWS Educate that might (maybe, I don't know) be useful after you graduate, and you'll need your email account to access them.  If you are worried about AWS spamming you, you can create a gmail account for this.</w:t>
      </w:r>
    </w:p>
    <w:p w14:paraId="09ABBA9D" w14:textId="3F3AAB6D" w:rsidR="00350BEB" w:rsidRDefault="00350BEB" w:rsidP="00350BEB">
      <w:pPr>
        <w:pStyle w:val="Heading1"/>
      </w:pPr>
      <w:r>
        <w:lastRenderedPageBreak/>
        <w:t xml:space="preserve">Take a </w:t>
      </w:r>
      <w:r w:rsidR="00E47F3D">
        <w:t>course</w:t>
      </w:r>
      <w:r>
        <w:t>.</w:t>
      </w:r>
    </w:p>
    <w:p w14:paraId="110B7163" w14:textId="5452896C" w:rsidR="0023220A" w:rsidRDefault="00350BEB">
      <w:r>
        <w:t>Once you have signed in to AWS Educate, you should see this page:</w:t>
      </w:r>
      <w:r w:rsidR="0023220A">
        <w:br/>
      </w:r>
      <w:r w:rsidR="00E47F3D" w:rsidRPr="00E47F3D">
        <w:rPr>
          <w:noProof/>
        </w:rPr>
        <w:drawing>
          <wp:inline distT="0" distB="0" distL="0" distR="0" wp14:anchorId="7D6EC9CD" wp14:editId="250AA712">
            <wp:extent cx="5943600" cy="3447415"/>
            <wp:effectExtent l="0" t="0" r="0" b="635"/>
            <wp:docPr id="959759693" name="Picture 1" descr="A screenshot of a cloud computing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59693" name="Picture 1" descr="A screenshot of a cloud computing cour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C221" w14:textId="08FFBD6A" w:rsidR="0023220A" w:rsidRDefault="0023220A">
      <w:r>
        <w:t xml:space="preserve">You should probably start with </w:t>
      </w:r>
      <w:r w:rsidRPr="00E47F3D">
        <w:rPr>
          <w:i/>
          <w:iCs/>
        </w:rPr>
        <w:t>'Introduction to the Cloud 101'</w:t>
      </w:r>
      <w:r>
        <w:t>.</w:t>
      </w:r>
      <w:r w:rsidR="00E47F3D">
        <w:t xml:space="preserve">  </w:t>
      </w:r>
      <w:r w:rsidR="00B708E3">
        <w:t xml:space="preserve">The first half is a combination of AWS marketing and generic cloud information.  The second half has demos of how to use the major services, which should be useful.  </w:t>
      </w:r>
      <w:r w:rsidR="00E47F3D">
        <w:t>After that, feel free to scroll through each category (highlighted above) to pick interesting courses</w:t>
      </w:r>
      <w:r w:rsidR="00EB6942">
        <w:t>.</w:t>
      </w:r>
      <w:r w:rsidR="00B708E3">
        <w:t xml:space="preserve">  I prefer the lab courses—you can find them by clicking on Course Features at the left.</w:t>
      </w:r>
    </w:p>
    <w:p w14:paraId="0C449BD2" w14:textId="057734D3" w:rsidR="00EB6942" w:rsidRDefault="00EB6942">
      <w:r>
        <w:t>This is the path that AWS recommends, but you can choose your own path if you wish:</w:t>
      </w:r>
    </w:p>
    <w:p w14:paraId="43CC9718" w14:textId="77777777" w:rsidR="00EB6942" w:rsidRPr="00EB6942" w:rsidRDefault="00EB6942" w:rsidP="00EB69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69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Getting Started with Storage</w:t>
      </w:r>
    </w:p>
    <w:p w14:paraId="1ACD5E92" w14:textId="77777777" w:rsidR="00EB6942" w:rsidRPr="00EB6942" w:rsidRDefault="00EB6942" w:rsidP="00EB69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69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Getting Started with Compute</w:t>
      </w:r>
    </w:p>
    <w:p w14:paraId="53B1BB43" w14:textId="77777777" w:rsidR="00EB6942" w:rsidRPr="00EB6942" w:rsidRDefault="00EB6942" w:rsidP="00EB69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69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Getting Started with Networking</w:t>
      </w:r>
    </w:p>
    <w:p w14:paraId="76BC192C" w14:textId="483BEB62" w:rsidR="00EB6942" w:rsidRPr="00B708E3" w:rsidRDefault="00EB6942" w:rsidP="00B708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69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Getting Started with Databases </w:t>
      </w:r>
    </w:p>
    <w:p w14:paraId="43A3F46D" w14:textId="442DC4E8" w:rsidR="00E47F3D" w:rsidRDefault="00E47F3D">
      <w:r>
        <w:lastRenderedPageBreak/>
        <w:t>I find that I prefer courses that are labeled as 'Labs', since they give you access to AWS resources for practice.</w:t>
      </w:r>
      <w:r>
        <w:br/>
      </w:r>
      <w:r w:rsidRPr="00E47F3D">
        <w:rPr>
          <w:noProof/>
        </w:rPr>
        <w:drawing>
          <wp:inline distT="0" distB="0" distL="0" distR="0" wp14:anchorId="2AE7E23B" wp14:editId="39963357">
            <wp:extent cx="5943600" cy="2940685"/>
            <wp:effectExtent l="0" t="0" r="0" b="0"/>
            <wp:docPr id="1344232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320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A7B41"/>
    <w:multiLevelType w:val="multilevel"/>
    <w:tmpl w:val="60B4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502A2"/>
    <w:multiLevelType w:val="multilevel"/>
    <w:tmpl w:val="6B82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517346">
    <w:abstractNumId w:val="1"/>
  </w:num>
  <w:num w:numId="2" w16cid:durableId="146515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2B"/>
    <w:rsid w:val="0023220A"/>
    <w:rsid w:val="00273376"/>
    <w:rsid w:val="00350BEB"/>
    <w:rsid w:val="00954F35"/>
    <w:rsid w:val="00A34537"/>
    <w:rsid w:val="00A71362"/>
    <w:rsid w:val="00B708E3"/>
    <w:rsid w:val="00E47F3D"/>
    <w:rsid w:val="00EB6942"/>
    <w:rsid w:val="00F7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4625"/>
  <w15:chartTrackingRefBased/>
  <w15:docId w15:val="{4AEAB99A-D8C4-40CD-AAD2-A0DE5F83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2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2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ws.amazon.com/education/awseducat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2024-04-02T11:50:00Z</dcterms:created>
  <dcterms:modified xsi:type="dcterms:W3CDTF">2024-04-04T11:41:00Z</dcterms:modified>
</cp:coreProperties>
</file>