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F9555" w14:textId="77777777" w:rsidR="00AE29B1" w:rsidRDefault="00AD5DC4" w:rsidP="00AD5DC4">
      <w:pPr>
        <w:pStyle w:val="Heading1"/>
      </w:pPr>
      <w:r>
        <w:t xml:space="preserve">Lab </w:t>
      </w:r>
      <w:r w:rsidR="009268E5">
        <w:t>6</w:t>
      </w:r>
      <w:r>
        <w:t xml:space="preserve"> TCP Handshake, Sequence and Acknowledgement Numbers</w:t>
      </w:r>
    </w:p>
    <w:p w14:paraId="7620A86E" w14:textId="0009AFEE" w:rsidR="00AD5DC4" w:rsidRDefault="00AD5DC4" w:rsidP="00AD5DC4">
      <w:r>
        <w:t xml:space="preserve">TCP uses sequence and acknowledgement numbers to keep track of which </w:t>
      </w:r>
      <w:r w:rsidR="005E1F7C">
        <w:t>bytes and packets</w:t>
      </w:r>
      <w:r>
        <w:t xml:space="preserve"> have been sent, received, or lost, and to put packets received out of order into the original order.</w:t>
      </w:r>
    </w:p>
    <w:p w14:paraId="5DEA79E6" w14:textId="77777777" w:rsidR="00AD5DC4" w:rsidRDefault="00AD5DC4" w:rsidP="00AD5DC4">
      <w:r>
        <w:t>Sequence a</w:t>
      </w:r>
      <w:r w:rsidR="000A24B3">
        <w:t>nd a</w:t>
      </w:r>
      <w:r w:rsidR="006B77E8">
        <w:t>cknowledgement numbers are 4</w:t>
      </w:r>
      <w:r>
        <w:t xml:space="preserve"> bytes (</w:t>
      </w:r>
      <w:r w:rsidR="006B77E8">
        <w:t>32</w:t>
      </w:r>
      <w:r>
        <w:t xml:space="preserve"> bits) long, and start at a random number to make </w:t>
      </w:r>
      <w:r w:rsidR="006B77E8">
        <w:t xml:space="preserve">spoofing </w:t>
      </w:r>
      <w:r>
        <w:t>attacks more difficult.  Wireshark displays them in the Packet Details panel as “relative” numbers that always start at 0.  The actual number is in the Packet Bytes panel.</w:t>
      </w:r>
      <w:r w:rsidR="00DA1758">
        <w:t xml:space="preserve">  In the screenshot below, the relative sequence number for this SYN packet is 0, but the actual number is 0x9115e1ed (decimal </w:t>
      </w:r>
      <w:bdo w:val="ltr">
        <w:r w:rsidR="00DA1758" w:rsidRPr="00DA1758">
          <w:t>2434130413</w:t>
        </w:r>
        <w:proofErr w:type="gramStart"/>
        <w:r w:rsidR="00DA1758" w:rsidRPr="00DA1758">
          <w:t>‬</w:t>
        </w:r>
        <w:r w:rsidR="00DA1758">
          <w:t>.)</w:t>
        </w:r>
        <w:r w:rsidR="00452485">
          <w:t>‬</w:t>
        </w:r>
        <w:r w:rsidR="009268E5">
          <w:t>‬</w:t>
        </w:r>
        <w:proofErr w:type="gramEnd"/>
        <w:r w:rsidR="00C45C79">
          <w:t>‬</w:t>
        </w:r>
        <w:r w:rsidR="008500C8">
          <w:t>‬</w:t>
        </w:r>
        <w:r w:rsidR="00C30E77">
          <w:t>‬</w:t>
        </w:r>
        <w:r w:rsidR="0027308C">
          <w:t>‬</w:t>
        </w:r>
        <w:r w:rsidR="00A143BD">
          <w:t>‬</w:t>
        </w:r>
      </w:bdo>
    </w:p>
    <w:p w14:paraId="075342CD" w14:textId="77777777" w:rsidR="00DA1758" w:rsidRDefault="00DA1758" w:rsidP="00AD5DC4">
      <w:r>
        <w:rPr>
          <w:noProof/>
        </w:rPr>
        <w:drawing>
          <wp:inline distT="0" distB="0" distL="0" distR="0" wp14:anchorId="235D00AC" wp14:editId="41EF89EC">
            <wp:extent cx="5943600" cy="3415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15030"/>
                    </a:xfrm>
                    <a:prstGeom prst="rect">
                      <a:avLst/>
                    </a:prstGeom>
                  </pic:spPr>
                </pic:pic>
              </a:graphicData>
            </a:graphic>
          </wp:inline>
        </w:drawing>
      </w:r>
    </w:p>
    <w:p w14:paraId="20366893" w14:textId="77777777" w:rsidR="00DA1758" w:rsidRDefault="00DA1758" w:rsidP="00AD5DC4">
      <w:r>
        <w:t>For the rest of this lab we will use the relative numbers from Wireshark, keeping in mind that the actual numbers are different.</w:t>
      </w:r>
    </w:p>
    <w:p w14:paraId="6256886C" w14:textId="173640BF" w:rsidR="00DA1758" w:rsidRDefault="00DA1758" w:rsidP="00AD5DC4">
      <w:r>
        <w:t>TCP sequence numbers increase by the number of bytes in the TCP data section of the packet</w:t>
      </w:r>
      <w:r w:rsidR="005E1F7C">
        <w:t>; in a way, you can think of them as serial numbers for the bytes sent</w:t>
      </w:r>
      <w:r>
        <w:t>.  SYN and FIN packets are exceptions; they contain no data, but increase the sequence numbers by one.</w:t>
      </w:r>
      <w:r w:rsidR="004C3386">
        <w:t xml:space="preserve">  Note that acknowledgement numbers are one higher than the sequence number of the packet the host just received.  The host is saying, “The next sequence number I expect to receive is xxx.”</w:t>
      </w:r>
    </w:p>
    <w:p w14:paraId="2CBC79D7" w14:textId="77777777" w:rsidR="00DA1758" w:rsidRDefault="00DA1758" w:rsidP="00DA1758">
      <w:pPr>
        <w:pStyle w:val="Heading2"/>
      </w:pPr>
      <w:r>
        <w:t>Packet Capture</w:t>
      </w:r>
    </w:p>
    <w:p w14:paraId="559B0871" w14:textId="77777777" w:rsidR="00DA1758" w:rsidRDefault="00DA1758" w:rsidP="00DA1758">
      <w:r>
        <w:t>Use Wireshark to make a packet capture of your host visiting a web site.  If the site is http://, you will be able to see the commands in plain (but sometimes compressed) text.  If the site is https://, you will see plain text as the hosts negotiate encryption, but the rest of the packets will be unreadable.  Either will work for this exercise.</w:t>
      </w:r>
    </w:p>
    <w:p w14:paraId="379FC100" w14:textId="77777777" w:rsidR="00DA1758" w:rsidRDefault="00FA1199" w:rsidP="00DA1758">
      <w:r>
        <w:t>Select a packet in the capture, and then right-click Follow &gt; TCP Stream.  Make sure your stream starts with the handshake (SYN, SYN/ACK, ACK) and includes several packets.</w:t>
      </w:r>
    </w:p>
    <w:p w14:paraId="06BBF0B3" w14:textId="77777777" w:rsidR="00FA1199" w:rsidRDefault="00FA1199" w:rsidP="00FA1199">
      <w:pPr>
        <w:pStyle w:val="Heading2"/>
      </w:pPr>
      <w:r>
        <w:t>Worksheet</w:t>
      </w:r>
    </w:p>
    <w:p w14:paraId="730DB261" w14:textId="6CEEA496" w:rsidR="00FA1199" w:rsidRDefault="00FA1199" w:rsidP="00DA1758">
      <w:pPr>
        <w:rPr>
          <w:noProof/>
        </w:rPr>
      </w:pPr>
      <w:r>
        <w:t xml:space="preserve">Fill out the attached worksheet based on the direction of the packet (from your computer to the web server, or vice versa), Flags (SYN, SYN/ACK, or ACK, </w:t>
      </w:r>
      <w:r w:rsidR="005E1F7C">
        <w:t xml:space="preserve">and </w:t>
      </w:r>
      <w:r>
        <w:t>FIN or RST at the end), relative sequence number, relative acknowledgment number, and packet length.  For some packets, you can get the information you need from the packet list panel.  The highlighted packet below is an example</w:t>
      </w:r>
      <w:r w:rsidR="005E1F7C">
        <w:t xml:space="preserve"> that shows the flag (ACK), sequence number (1), acknowledgement number (1) and length (0)</w:t>
      </w:r>
      <w:r>
        <w:t>.</w:t>
      </w:r>
      <w:r w:rsidR="00A143BD">
        <w:br/>
      </w:r>
      <w:bookmarkStart w:id="0" w:name="_GoBack"/>
      <w:bookmarkEnd w:id="0"/>
      <w:r w:rsidRPr="00FA1199">
        <w:rPr>
          <w:noProof/>
        </w:rPr>
        <w:t xml:space="preserve"> </w:t>
      </w:r>
      <w:r>
        <w:rPr>
          <w:noProof/>
        </w:rPr>
        <w:drawing>
          <wp:inline distT="0" distB="0" distL="0" distR="0" wp14:anchorId="1D8AE87F" wp14:editId="750607BB">
            <wp:extent cx="5943600" cy="8375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37565"/>
                    </a:xfrm>
                    <a:prstGeom prst="rect">
                      <a:avLst/>
                    </a:prstGeom>
                  </pic:spPr>
                </pic:pic>
              </a:graphicData>
            </a:graphic>
          </wp:inline>
        </w:drawing>
      </w:r>
    </w:p>
    <w:p w14:paraId="6F812BA5" w14:textId="77777777" w:rsidR="00FA1199" w:rsidRDefault="00FA1199" w:rsidP="00DA1758">
      <w:pPr>
        <w:rPr>
          <w:noProof/>
        </w:rPr>
      </w:pPr>
      <w:r>
        <w:rPr>
          <w:noProof/>
        </w:rPr>
        <w:t>For other packets, you will have to get your information from the packet details panel.</w:t>
      </w:r>
      <w:r w:rsidRPr="00FA1199">
        <w:rPr>
          <w:noProof/>
        </w:rPr>
        <w:t xml:space="preserve"> </w:t>
      </w:r>
      <w:r>
        <w:rPr>
          <w:noProof/>
        </w:rPr>
        <w:drawing>
          <wp:inline distT="0" distB="0" distL="0" distR="0" wp14:anchorId="03638899" wp14:editId="1C7C0C35">
            <wp:extent cx="5943600" cy="26054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05405"/>
                    </a:xfrm>
                    <a:prstGeom prst="rect">
                      <a:avLst/>
                    </a:prstGeom>
                  </pic:spPr>
                </pic:pic>
              </a:graphicData>
            </a:graphic>
          </wp:inline>
        </w:drawing>
      </w:r>
    </w:p>
    <w:p w14:paraId="4974553F" w14:textId="214CCFF2" w:rsidR="00FA1199" w:rsidRDefault="00FA1199" w:rsidP="00DA1758">
      <w:pPr>
        <w:rPr>
          <w:noProof/>
        </w:rPr>
      </w:pPr>
      <w:r>
        <w:rPr>
          <w:noProof/>
        </w:rPr>
        <w:t xml:space="preserve">As you fill out the worksheet, you should see the handshake progress with the sequence and acknowledgement numbers incrementing by one.  Thereafter, they will </w:t>
      </w:r>
      <w:r w:rsidR="004C3386">
        <w:rPr>
          <w:noProof/>
        </w:rPr>
        <w:t>increment by the length of the TCP payload.  You will need to pay carefull attention to detail, as you may get two or three data packets in a row, with the ACK responses afterwards.  If the client and server have selected a large window size, the client may only send ACK responses every few packets; the acknowledgement number in this case will be that for the most recent packet and means that the host has received all the previous packets.</w:t>
      </w:r>
      <w:r w:rsidR="005E1F7C">
        <w:rPr>
          <w:noProof/>
        </w:rPr>
        <w:t xml:space="preserve">  The sequence and acknowledge numbers are just bookeeping to keep track of all the bytes sent and received; bookeeping is easy for computers but tedious or difficult for many humans.  Don’t obsess over the number--the lab is just intended to show that sequence numbers keep track of the bytes.</w:t>
      </w:r>
    </w:p>
    <w:p w14:paraId="0EF738EB" w14:textId="77777777" w:rsidR="00C45C79" w:rsidRDefault="00C45C79" w:rsidP="00C45C79">
      <w:pPr>
        <w:pStyle w:val="Heading1"/>
        <w:rPr>
          <w:noProof/>
        </w:rPr>
      </w:pPr>
      <w:r>
        <w:rPr>
          <w:noProof/>
        </w:rPr>
        <w:t>Turn-in</w:t>
      </w:r>
    </w:p>
    <w:p w14:paraId="3D4F397B" w14:textId="1AD23CAD" w:rsidR="00C45C79" w:rsidRDefault="00C45C79" w:rsidP="00DA1758">
      <w:r>
        <w:t>Turn in your worksheet.</w:t>
      </w:r>
    </w:p>
    <w:p w14:paraId="0E6E7073" w14:textId="1BBD316D" w:rsidR="005E1F7C" w:rsidRDefault="00C33E7D" w:rsidP="00C33E7D">
      <w:pPr>
        <w:pStyle w:val="Heading2"/>
        <w:rPr>
          <w:noProof/>
        </w:rPr>
      </w:pPr>
      <w:r>
        <w:rPr>
          <w:noProof/>
        </w:rPr>
        <w:t>Creating a worksheet automatically (optional)</w:t>
      </w:r>
    </w:p>
    <w:p w14:paraId="441DDCD2" w14:textId="1F2717ED" w:rsidR="00C33E7D" w:rsidRDefault="00C33E7D" w:rsidP="00C33E7D">
      <w:r>
        <w:t>Wireshark comes with a command line companion called tshark.  Wireshark processes large pcap files very slowly; tshark is much faster, although still slow by some standards.  We can use tshark and our Linux text editing tools to make a quick, accurate list of sequence and acknowledgement numbers.</w:t>
      </w:r>
      <w:r w:rsidR="005D0E0B">
        <w:t xml:space="preserve">  This example uses a connection to ford.com</w:t>
      </w:r>
      <w:r w:rsidR="0027308C">
        <w:t xml:space="preserve"> saved in the file www.ford.com.pcapng</w:t>
      </w:r>
      <w:r w:rsidR="005D0E0B">
        <w:t xml:space="preserve">.  </w:t>
      </w:r>
      <w:r w:rsidR="00867094">
        <w:t>Wireshark was used to examine the file and find that the connection was stream 15 in the file (Follow &gt; TCP Stream).</w:t>
      </w:r>
    </w:p>
    <w:p w14:paraId="294FF1CE" w14:textId="7E1BB97A" w:rsidR="00867094" w:rsidRPr="00867094" w:rsidRDefault="00867094" w:rsidP="00867094">
      <w:pPr>
        <w:rPr>
          <w:rFonts w:ascii="Courier New" w:eastAsia="Times New Roman" w:hAnsi="Courier New" w:cs="Courier New"/>
          <w:color w:val="000000"/>
        </w:rPr>
      </w:pPr>
      <w:r>
        <w:t>The command line was:</w:t>
      </w:r>
      <w:r>
        <w:br/>
      </w:r>
      <w:r w:rsidRPr="00867094">
        <w:rPr>
          <w:rFonts w:ascii="Courier New" w:eastAsia="Times New Roman" w:hAnsi="Courier New" w:cs="Courier New"/>
          <w:color w:val="000000"/>
        </w:rPr>
        <w:t xml:space="preserve">tshark -r </w:t>
      </w:r>
      <w:hyperlink r:id="rId7" w:history="1">
        <w:r w:rsidRPr="005144BA">
          <w:rPr>
            <w:rFonts w:ascii="Courier New" w:eastAsia="Times New Roman" w:hAnsi="Courier New" w:cs="Courier New"/>
            <w:color w:val="000000"/>
          </w:rPr>
          <w:t>www.ford.com.pcap</w:t>
        </w:r>
      </w:hyperlink>
      <w:r w:rsidR="005144BA">
        <w:rPr>
          <w:rFonts w:ascii="Courier New" w:eastAsia="Times New Roman" w:hAnsi="Courier New" w:cs="Courier New"/>
          <w:color w:val="000000"/>
        </w:rPr>
        <w:t>ng</w:t>
      </w:r>
      <w:r w:rsidRPr="00867094">
        <w:rPr>
          <w:rFonts w:ascii="Courier New" w:eastAsia="Times New Roman" w:hAnsi="Courier New" w:cs="Courier New"/>
          <w:color w:val="000000"/>
        </w:rPr>
        <w:t xml:space="preserve"> -Y </w:t>
      </w:r>
      <w:proofErr w:type="spellStart"/>
      <w:r w:rsidRPr="00867094">
        <w:rPr>
          <w:rFonts w:ascii="Courier New" w:eastAsia="Times New Roman" w:hAnsi="Courier New" w:cs="Courier New"/>
          <w:color w:val="000000"/>
        </w:rPr>
        <w:t>tcp.stream</w:t>
      </w:r>
      <w:proofErr w:type="spellEnd"/>
      <w:r w:rsidRPr="00867094">
        <w:rPr>
          <w:rFonts w:ascii="Courier New" w:eastAsia="Times New Roman" w:hAnsi="Courier New" w:cs="Courier New"/>
          <w:color w:val="000000"/>
        </w:rPr>
        <w:t xml:space="preserve">==15 -T fields -e </w:t>
      </w:r>
      <w:proofErr w:type="spellStart"/>
      <w:r w:rsidRPr="00867094">
        <w:rPr>
          <w:rFonts w:ascii="Courier New" w:eastAsia="Times New Roman" w:hAnsi="Courier New" w:cs="Courier New"/>
          <w:color w:val="000000"/>
        </w:rPr>
        <w:t>ip.src</w:t>
      </w:r>
      <w:proofErr w:type="spellEnd"/>
      <w:r w:rsidRPr="00867094">
        <w:rPr>
          <w:rFonts w:ascii="Courier New" w:eastAsia="Times New Roman" w:hAnsi="Courier New" w:cs="Courier New"/>
          <w:color w:val="000000"/>
        </w:rPr>
        <w:t xml:space="preserve"> -e </w:t>
      </w:r>
      <w:proofErr w:type="spellStart"/>
      <w:r w:rsidRPr="00867094">
        <w:rPr>
          <w:rFonts w:ascii="Courier New" w:eastAsia="Times New Roman" w:hAnsi="Courier New" w:cs="Courier New"/>
          <w:color w:val="000000"/>
        </w:rPr>
        <w:t>tcp.flags</w:t>
      </w:r>
      <w:proofErr w:type="spellEnd"/>
      <w:r w:rsidRPr="00867094">
        <w:rPr>
          <w:rFonts w:ascii="Courier New" w:eastAsia="Times New Roman" w:hAnsi="Courier New" w:cs="Courier New"/>
          <w:color w:val="000000"/>
        </w:rPr>
        <w:t xml:space="preserve"> -e </w:t>
      </w:r>
      <w:proofErr w:type="spellStart"/>
      <w:r w:rsidRPr="00867094">
        <w:rPr>
          <w:rFonts w:ascii="Courier New" w:eastAsia="Times New Roman" w:hAnsi="Courier New" w:cs="Courier New"/>
          <w:color w:val="000000"/>
        </w:rPr>
        <w:t>tcp.</w:t>
      </w:r>
      <w:r w:rsidR="002D2FCC">
        <w:rPr>
          <w:rFonts w:ascii="Courier New" w:eastAsia="Times New Roman" w:hAnsi="Courier New" w:cs="Courier New"/>
          <w:color w:val="000000"/>
        </w:rPr>
        <w:t>seq</w:t>
      </w:r>
      <w:proofErr w:type="spellEnd"/>
      <w:r w:rsidRPr="00867094">
        <w:rPr>
          <w:rFonts w:ascii="Courier New" w:eastAsia="Times New Roman" w:hAnsi="Courier New" w:cs="Courier New"/>
          <w:color w:val="000000"/>
        </w:rPr>
        <w:t xml:space="preserve"> -e </w:t>
      </w:r>
      <w:proofErr w:type="spellStart"/>
      <w:r w:rsidRPr="00867094">
        <w:rPr>
          <w:rFonts w:ascii="Courier New" w:eastAsia="Times New Roman" w:hAnsi="Courier New" w:cs="Courier New"/>
          <w:color w:val="000000"/>
        </w:rPr>
        <w:t>tcp.</w:t>
      </w:r>
      <w:r w:rsidR="002D2FCC">
        <w:rPr>
          <w:rFonts w:ascii="Courier New" w:eastAsia="Times New Roman" w:hAnsi="Courier New" w:cs="Courier New"/>
          <w:color w:val="000000"/>
        </w:rPr>
        <w:t>ack</w:t>
      </w:r>
      <w:proofErr w:type="spellEnd"/>
      <w:r w:rsidRPr="00867094">
        <w:rPr>
          <w:rFonts w:ascii="Courier New" w:eastAsia="Times New Roman" w:hAnsi="Courier New" w:cs="Courier New"/>
          <w:color w:val="000000"/>
        </w:rPr>
        <w:t xml:space="preserve"> -e </w:t>
      </w:r>
      <w:proofErr w:type="spellStart"/>
      <w:r w:rsidRPr="00867094">
        <w:rPr>
          <w:rFonts w:ascii="Courier New" w:eastAsia="Times New Roman" w:hAnsi="Courier New" w:cs="Courier New"/>
          <w:color w:val="000000"/>
        </w:rPr>
        <w:t>tcp.len</w:t>
      </w:r>
      <w:proofErr w:type="spellEnd"/>
      <w:r w:rsidRPr="00867094">
        <w:rPr>
          <w:rFonts w:ascii="Calibri" w:eastAsia="Times New Roman" w:hAnsi="Calibri" w:cs="Calibri"/>
          <w:color w:val="000000"/>
        </w:rPr>
        <w:t xml:space="preserve"> </w:t>
      </w:r>
      <w:r w:rsidRPr="00867094">
        <w:rPr>
          <w:rFonts w:ascii="Courier New" w:eastAsia="Times New Roman" w:hAnsi="Courier New" w:cs="Courier New"/>
          <w:color w:val="000000"/>
        </w:rPr>
        <w:t>&gt; output.txt</w:t>
      </w:r>
    </w:p>
    <w:p w14:paraId="33B98845" w14:textId="79A41D09" w:rsidR="00867094" w:rsidRDefault="00867094" w:rsidP="00867094">
      <w:pPr>
        <w:rPr>
          <w:rFonts w:ascii="Calibri" w:eastAsia="Times New Roman" w:hAnsi="Calibri" w:cs="Calibri"/>
          <w:color w:val="000000"/>
        </w:rPr>
      </w:pPr>
      <w:r>
        <w:rPr>
          <w:rFonts w:ascii="Calibri" w:eastAsia="Times New Roman" w:hAnsi="Calibri" w:cs="Calibri"/>
          <w:color w:val="000000"/>
        </w:rPr>
        <w:t>The -r option</w:t>
      </w:r>
      <w:r w:rsidR="00CB0D37">
        <w:rPr>
          <w:rFonts w:ascii="Calibri" w:eastAsia="Times New Roman" w:hAnsi="Calibri" w:cs="Calibri"/>
          <w:color w:val="000000"/>
        </w:rPr>
        <w:t xml:space="preserve"> tells tshark to</w:t>
      </w:r>
      <w:r>
        <w:rPr>
          <w:rFonts w:ascii="Calibri" w:eastAsia="Times New Roman" w:hAnsi="Calibri" w:cs="Calibri"/>
          <w:color w:val="000000"/>
        </w:rPr>
        <w:t xml:space="preserve"> read from the pcap file.  The -Y option, </w:t>
      </w:r>
      <w:proofErr w:type="spellStart"/>
      <w:proofErr w:type="gramStart"/>
      <w:r>
        <w:rPr>
          <w:rFonts w:ascii="Calibri" w:eastAsia="Times New Roman" w:hAnsi="Calibri" w:cs="Calibri"/>
          <w:color w:val="000000"/>
        </w:rPr>
        <w:t>tcp.stream</w:t>
      </w:r>
      <w:proofErr w:type="spellEnd"/>
      <w:proofErr w:type="gramEnd"/>
      <w:r>
        <w:rPr>
          <w:rFonts w:ascii="Calibri" w:eastAsia="Times New Roman" w:hAnsi="Calibri" w:cs="Calibri"/>
          <w:color w:val="000000"/>
        </w:rPr>
        <w:t xml:space="preserve">==15, does the same thing as using </w:t>
      </w:r>
      <w:proofErr w:type="spellStart"/>
      <w:r>
        <w:rPr>
          <w:rFonts w:ascii="Calibri" w:eastAsia="Times New Roman" w:hAnsi="Calibri" w:cs="Calibri"/>
          <w:color w:val="000000"/>
        </w:rPr>
        <w:t>tcp.stream</w:t>
      </w:r>
      <w:proofErr w:type="spellEnd"/>
      <w:r>
        <w:rPr>
          <w:rFonts w:ascii="Calibri" w:eastAsia="Times New Roman" w:hAnsi="Calibri" w:cs="Calibri"/>
          <w:color w:val="000000"/>
        </w:rPr>
        <w:t>==15 in the Display Filter window in Wireshark (select stream 15).  The -T option tells tshark we only want to extract certain fields, which are listed with the -e options.</w:t>
      </w:r>
      <w:r w:rsidR="00CB0D37">
        <w:rPr>
          <w:rFonts w:ascii="Calibri" w:eastAsia="Times New Roman" w:hAnsi="Calibri" w:cs="Calibri"/>
          <w:color w:val="000000"/>
        </w:rPr>
        <w:t xml:space="preserve">  The final output is redirected to the file output.txt.</w:t>
      </w:r>
    </w:p>
    <w:p w14:paraId="0811B586" w14:textId="23E2B749" w:rsidR="005144BA" w:rsidRDefault="00867094" w:rsidP="00867094">
      <w:pPr>
        <w:rPr>
          <w:rFonts w:ascii="Calibri" w:eastAsia="Times New Roman" w:hAnsi="Calibri" w:cs="Calibri"/>
          <w:color w:val="000000"/>
        </w:rPr>
      </w:pPr>
      <w:r>
        <w:rPr>
          <w:rFonts w:ascii="Calibri" w:eastAsia="Times New Roman" w:hAnsi="Calibri" w:cs="Calibri"/>
          <w:color w:val="000000"/>
        </w:rPr>
        <w:t>The file output.txt looks like this:</w:t>
      </w:r>
      <w:r>
        <w:rPr>
          <w:rFonts w:ascii="Calibri" w:eastAsia="Times New Roman" w:hAnsi="Calibri" w:cs="Calibri"/>
          <w:color w:val="000000"/>
        </w:rPr>
        <w:br/>
      </w:r>
      <w:r w:rsidR="002D2FCC">
        <w:rPr>
          <w:noProof/>
        </w:rPr>
        <w:drawing>
          <wp:inline distT="0" distB="0" distL="0" distR="0" wp14:anchorId="4B9E43EF" wp14:editId="123CFD55">
            <wp:extent cx="4467225" cy="20407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6466" cy="2054155"/>
                    </a:xfrm>
                    <a:prstGeom prst="rect">
                      <a:avLst/>
                    </a:prstGeom>
                  </pic:spPr>
                </pic:pic>
              </a:graphicData>
            </a:graphic>
          </wp:inline>
        </w:drawing>
      </w:r>
    </w:p>
    <w:p w14:paraId="499FB8F9" w14:textId="425821F3" w:rsidR="008500C8" w:rsidRPr="005144BA" w:rsidRDefault="008500C8" w:rsidP="00867094">
      <w:pPr>
        <w:rPr>
          <w:rFonts w:ascii="Courier New" w:eastAsia="Times New Roman" w:hAnsi="Courier New" w:cs="Courier New"/>
          <w:color w:val="000000"/>
          <w:sz w:val="20"/>
        </w:rPr>
      </w:pPr>
      <w:r>
        <w:rPr>
          <w:rFonts w:ascii="Courier New" w:eastAsia="Times New Roman" w:hAnsi="Courier New" w:cs="Courier New"/>
          <w:color w:val="000000"/>
          <w:sz w:val="20"/>
        </w:rPr>
        <w:t>Headers are:</w:t>
      </w:r>
      <w:r>
        <w:rPr>
          <w:rFonts w:ascii="Courier New" w:eastAsia="Times New Roman" w:hAnsi="Courier New" w:cs="Courier New"/>
          <w:color w:val="000000"/>
          <w:sz w:val="20"/>
        </w:rPr>
        <w:br/>
      </w:r>
      <w:proofErr w:type="spellStart"/>
      <w:r>
        <w:rPr>
          <w:rFonts w:ascii="Courier New" w:eastAsia="Times New Roman" w:hAnsi="Courier New" w:cs="Courier New"/>
          <w:color w:val="000000"/>
          <w:sz w:val="20"/>
        </w:rPr>
        <w:t>ip.src</w:t>
      </w:r>
      <w:proofErr w:type="spellEnd"/>
      <w:r>
        <w:rPr>
          <w:rFonts w:ascii="Courier New" w:eastAsia="Times New Roman" w:hAnsi="Courier New" w:cs="Courier New"/>
          <w:color w:val="000000"/>
          <w:sz w:val="20"/>
        </w:rPr>
        <w:t xml:space="preserve">      </w:t>
      </w:r>
      <w:proofErr w:type="spellStart"/>
      <w:proofErr w:type="gramStart"/>
      <w:r>
        <w:rPr>
          <w:rFonts w:ascii="Courier New" w:eastAsia="Times New Roman" w:hAnsi="Courier New" w:cs="Courier New"/>
          <w:color w:val="000000"/>
          <w:sz w:val="20"/>
        </w:rPr>
        <w:t>tcp.flags</w:t>
      </w:r>
      <w:proofErr w:type="spellEnd"/>
      <w:proofErr w:type="gramEnd"/>
      <w:r>
        <w:rPr>
          <w:rFonts w:ascii="Courier New" w:eastAsia="Times New Roman" w:hAnsi="Courier New" w:cs="Courier New"/>
          <w:color w:val="000000"/>
          <w:sz w:val="20"/>
        </w:rPr>
        <w:t xml:space="preserve"> </w:t>
      </w:r>
      <w:proofErr w:type="spellStart"/>
      <w:r>
        <w:rPr>
          <w:rFonts w:ascii="Courier New" w:eastAsia="Times New Roman" w:hAnsi="Courier New" w:cs="Courier New"/>
          <w:color w:val="000000"/>
          <w:sz w:val="20"/>
        </w:rPr>
        <w:t>tcp.</w:t>
      </w:r>
      <w:r w:rsidR="002D2FCC">
        <w:rPr>
          <w:rFonts w:ascii="Courier New" w:eastAsia="Times New Roman" w:hAnsi="Courier New" w:cs="Courier New"/>
          <w:color w:val="000000"/>
          <w:sz w:val="20"/>
        </w:rPr>
        <w:t>seq</w:t>
      </w:r>
      <w:proofErr w:type="spellEnd"/>
      <w:r>
        <w:rPr>
          <w:rFonts w:ascii="Courier New" w:eastAsia="Times New Roman" w:hAnsi="Courier New" w:cs="Courier New"/>
          <w:color w:val="000000"/>
          <w:sz w:val="20"/>
        </w:rPr>
        <w:t xml:space="preserve"> </w:t>
      </w:r>
      <w:proofErr w:type="spellStart"/>
      <w:r>
        <w:rPr>
          <w:rFonts w:ascii="Courier New" w:eastAsia="Times New Roman" w:hAnsi="Courier New" w:cs="Courier New"/>
          <w:color w:val="000000"/>
          <w:sz w:val="20"/>
        </w:rPr>
        <w:t>tcp.</w:t>
      </w:r>
      <w:r w:rsidR="002D2FCC">
        <w:rPr>
          <w:rFonts w:ascii="Courier New" w:eastAsia="Times New Roman" w:hAnsi="Courier New" w:cs="Courier New"/>
          <w:color w:val="000000"/>
          <w:sz w:val="20"/>
        </w:rPr>
        <w:t>ack</w:t>
      </w:r>
      <w:proofErr w:type="spellEnd"/>
      <w:r>
        <w:rPr>
          <w:rFonts w:ascii="Courier New" w:eastAsia="Times New Roman" w:hAnsi="Courier New" w:cs="Courier New"/>
          <w:color w:val="000000"/>
          <w:sz w:val="20"/>
        </w:rPr>
        <w:t xml:space="preserve"> </w:t>
      </w:r>
      <w:proofErr w:type="spellStart"/>
      <w:r>
        <w:rPr>
          <w:rFonts w:ascii="Courier New" w:eastAsia="Times New Roman" w:hAnsi="Courier New" w:cs="Courier New"/>
          <w:color w:val="000000"/>
          <w:sz w:val="20"/>
        </w:rPr>
        <w:t>tcp.len</w:t>
      </w:r>
      <w:proofErr w:type="spellEnd"/>
    </w:p>
    <w:p w14:paraId="151E04DC" w14:textId="68682226" w:rsidR="00867094" w:rsidRPr="00867094" w:rsidRDefault="00F21E4A" w:rsidP="00867094">
      <w:pPr>
        <w:rPr>
          <w:rFonts w:ascii="Calibri" w:eastAsia="Times New Roman" w:hAnsi="Calibri" w:cs="Calibri"/>
          <w:color w:val="000000"/>
        </w:rPr>
      </w:pPr>
      <w:r>
        <w:rPr>
          <w:rFonts w:ascii="Calibri" w:eastAsia="Times New Roman" w:hAnsi="Calibri" w:cs="Calibri"/>
          <w:color w:val="000000"/>
        </w:rPr>
        <w:t xml:space="preserve">The </w:t>
      </w:r>
      <w:proofErr w:type="spellStart"/>
      <w:proofErr w:type="gramStart"/>
      <w:r>
        <w:rPr>
          <w:rFonts w:ascii="Calibri" w:eastAsia="Times New Roman" w:hAnsi="Calibri" w:cs="Calibri"/>
          <w:color w:val="000000"/>
        </w:rPr>
        <w:t>tcp.flags</w:t>
      </w:r>
      <w:proofErr w:type="spellEnd"/>
      <w:proofErr w:type="gramEnd"/>
      <w:r>
        <w:rPr>
          <w:rFonts w:ascii="Calibri" w:eastAsia="Times New Roman" w:hAnsi="Calibri" w:cs="Calibri"/>
          <w:color w:val="000000"/>
        </w:rPr>
        <w:t xml:space="preserve"> column can be easily translated.  </w:t>
      </w:r>
      <w:r w:rsidRPr="00F21E4A">
        <w:rPr>
          <w:rFonts w:ascii="Calibri" w:eastAsia="Times New Roman" w:hAnsi="Calibri" w:cs="Calibri"/>
          <w:color w:val="000000"/>
        </w:rPr>
        <w:t xml:space="preserve">0x00000002 is SYN, 0x00000012 is SYN/ACK, </w:t>
      </w:r>
      <w:r w:rsidR="00CB0D37" w:rsidRPr="00F21E4A">
        <w:rPr>
          <w:rFonts w:ascii="Calibri" w:eastAsia="Times New Roman" w:hAnsi="Calibri" w:cs="Calibri"/>
          <w:color w:val="000000"/>
        </w:rPr>
        <w:t>0x0000001</w:t>
      </w:r>
      <w:r w:rsidR="00CB0D37">
        <w:rPr>
          <w:rFonts w:ascii="Calibri" w:eastAsia="Times New Roman" w:hAnsi="Calibri" w:cs="Calibri"/>
          <w:color w:val="000000"/>
        </w:rPr>
        <w:t>0</w:t>
      </w:r>
      <w:r w:rsidR="00CB0D37" w:rsidRPr="00F21E4A">
        <w:rPr>
          <w:rFonts w:ascii="Calibri" w:eastAsia="Times New Roman" w:hAnsi="Calibri" w:cs="Calibri"/>
          <w:color w:val="000000"/>
        </w:rPr>
        <w:t xml:space="preserve"> is ACK</w:t>
      </w:r>
      <w:r w:rsidR="00CB0D37">
        <w:rPr>
          <w:rFonts w:ascii="Calibri" w:eastAsia="Times New Roman" w:hAnsi="Calibri" w:cs="Calibri"/>
          <w:color w:val="000000"/>
        </w:rPr>
        <w:t>,</w:t>
      </w:r>
      <w:r w:rsidR="00CB0D37" w:rsidRPr="00F21E4A">
        <w:rPr>
          <w:rFonts w:ascii="Calibri" w:eastAsia="Times New Roman" w:hAnsi="Calibri" w:cs="Calibri"/>
          <w:color w:val="000000"/>
        </w:rPr>
        <w:t xml:space="preserve"> </w:t>
      </w:r>
      <w:r w:rsidRPr="00F21E4A">
        <w:rPr>
          <w:rFonts w:ascii="Calibri" w:eastAsia="Times New Roman" w:hAnsi="Calibri" w:cs="Calibri"/>
          <w:color w:val="000000"/>
        </w:rPr>
        <w:t>and 0x00000018 is PSH/ACK.</w:t>
      </w:r>
      <w:r>
        <w:rPr>
          <w:rFonts w:ascii="Calibri" w:eastAsia="Times New Roman" w:hAnsi="Calibri" w:cs="Calibri"/>
          <w:color w:val="000000"/>
        </w:rPr>
        <w:t xml:space="preserve">  So, </w:t>
      </w:r>
      <w:r w:rsidRPr="00F21E4A">
        <w:rPr>
          <w:rFonts w:ascii="Calibri" w:eastAsia="Times New Roman" w:hAnsi="Calibri" w:cs="Calibri"/>
          <w:color w:val="000000"/>
        </w:rPr>
        <w:t>216.24.85.222 starts the handshake with a SYN, 104.95.237.219 replies with a SYN\ACK, and 216.24.85.222 completes the handshake with an ACK.</w:t>
      </w:r>
    </w:p>
    <w:p w14:paraId="53939A2E" w14:textId="37AB23CD" w:rsidR="005144BA" w:rsidRDefault="00867094" w:rsidP="00C33E7D">
      <w:pPr>
        <w:rPr>
          <w:rFonts w:ascii="Calibri" w:eastAsia="Times New Roman" w:hAnsi="Calibri" w:cs="Calibri"/>
          <w:color w:val="000000"/>
        </w:rPr>
      </w:pPr>
      <w:r w:rsidRPr="00F21E4A">
        <w:rPr>
          <w:rFonts w:ascii="Calibri" w:eastAsia="Times New Roman" w:hAnsi="Calibri" w:cs="Calibri"/>
          <w:color w:val="000000"/>
        </w:rPr>
        <w:t xml:space="preserve"> </w:t>
      </w:r>
      <w:r w:rsidR="00F21E4A">
        <w:rPr>
          <w:rFonts w:ascii="Calibri" w:eastAsia="Times New Roman" w:hAnsi="Calibri" w:cs="Calibri"/>
          <w:color w:val="000000"/>
        </w:rPr>
        <w:t>It is easier to see how the sequence numbers and the packet payload length in bytes are related by looking at the traffic from the two hosts separately.</w:t>
      </w:r>
      <w:r w:rsidR="00CB0D37">
        <w:rPr>
          <w:rFonts w:ascii="Calibri" w:eastAsia="Times New Roman" w:hAnsi="Calibri" w:cs="Calibri"/>
          <w:color w:val="000000"/>
        </w:rPr>
        <w:t xml:space="preserve">  We can do that easily enough with</w:t>
      </w:r>
      <w:r w:rsidR="005144BA">
        <w:rPr>
          <w:rFonts w:ascii="Calibri" w:eastAsia="Times New Roman" w:hAnsi="Calibri" w:cs="Calibri"/>
          <w:color w:val="000000"/>
        </w:rPr>
        <w:t xml:space="preserve"> grep.</w:t>
      </w:r>
    </w:p>
    <w:p w14:paraId="243B7551" w14:textId="21305744" w:rsidR="008500C8" w:rsidRPr="005144BA" w:rsidRDefault="005144BA" w:rsidP="008500C8">
      <w:pPr>
        <w:rPr>
          <w:rFonts w:ascii="Courier New" w:eastAsia="Times New Roman" w:hAnsi="Courier New" w:cs="Courier New"/>
          <w:color w:val="000000"/>
          <w:sz w:val="20"/>
        </w:rPr>
      </w:pPr>
      <w:r>
        <w:rPr>
          <w:rFonts w:ascii="Calibri" w:eastAsia="Times New Roman" w:hAnsi="Calibri" w:cs="Calibri"/>
          <w:color w:val="000000"/>
        </w:rPr>
        <w:t>When we look at traffic from the client 216.24.85.222, we see that</w:t>
      </w:r>
      <w:r w:rsidR="002D2FCC">
        <w:rPr>
          <w:rFonts w:ascii="Calibri" w:eastAsia="Times New Roman" w:hAnsi="Calibri" w:cs="Calibri"/>
          <w:color w:val="000000"/>
        </w:rPr>
        <w:t xml:space="preserve"> once the initial GET request is sent, t</w:t>
      </w:r>
      <w:r>
        <w:rPr>
          <w:rFonts w:ascii="Calibri" w:eastAsia="Times New Roman" w:hAnsi="Calibri" w:cs="Calibri"/>
          <w:color w:val="000000"/>
        </w:rPr>
        <w:t xml:space="preserve">he sequence number stays the same at 2913 as the client is sending no data to the server, just </w:t>
      </w:r>
      <w:r w:rsidR="008500C8">
        <w:rPr>
          <w:rFonts w:ascii="Calibri" w:eastAsia="Times New Roman" w:hAnsi="Calibri" w:cs="Calibri"/>
          <w:color w:val="000000"/>
        </w:rPr>
        <w:t>acknowledgements</w:t>
      </w:r>
      <w:r>
        <w:rPr>
          <w:rFonts w:ascii="Calibri" w:eastAsia="Times New Roman" w:hAnsi="Calibri" w:cs="Calibri"/>
          <w:color w:val="000000"/>
        </w:rPr>
        <w:t>.</w:t>
      </w:r>
      <w:r w:rsidR="002D2FCC">
        <w:rPr>
          <w:rFonts w:ascii="Calibri" w:eastAsia="Times New Roman" w:hAnsi="Calibri" w:cs="Calibri"/>
          <w:color w:val="000000"/>
        </w:rPr>
        <w:t xml:space="preserve">  The acknowledgement number increments as the client receives traffic from the server</w:t>
      </w:r>
      <w:r w:rsidR="00C30E77">
        <w:rPr>
          <w:rFonts w:ascii="Calibri" w:eastAsia="Times New Roman" w:hAnsi="Calibri" w:cs="Calibri"/>
          <w:color w:val="000000"/>
        </w:rPr>
        <w:t>.  (Note:  there is an error in the fourth and fifth packets the client sent.  Wireshark interpreted the fifth packet as a TCP Retransmission.  The remaining packets are correct.)</w:t>
      </w:r>
      <w:r>
        <w:rPr>
          <w:rFonts w:ascii="Calibri" w:eastAsia="Times New Roman" w:hAnsi="Calibri" w:cs="Calibri"/>
          <w:color w:val="000000"/>
        </w:rPr>
        <w:br/>
      </w:r>
      <w:r w:rsidR="002D2FCC">
        <w:rPr>
          <w:noProof/>
        </w:rPr>
        <w:drawing>
          <wp:inline distT="0" distB="0" distL="0" distR="0" wp14:anchorId="4953963E" wp14:editId="1B5A48AA">
            <wp:extent cx="3600450" cy="201006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3195" cy="2017182"/>
                    </a:xfrm>
                    <a:prstGeom prst="rect">
                      <a:avLst/>
                    </a:prstGeom>
                  </pic:spPr>
                </pic:pic>
              </a:graphicData>
            </a:graphic>
          </wp:inline>
        </w:drawing>
      </w:r>
      <w:r w:rsidR="008500C8">
        <w:rPr>
          <w:rFonts w:ascii="Calibri" w:eastAsia="Times New Roman" w:hAnsi="Calibri" w:cs="Calibri"/>
          <w:color w:val="000000"/>
        </w:rPr>
        <w:br/>
      </w:r>
      <w:r w:rsidR="008500C8">
        <w:rPr>
          <w:rFonts w:ascii="Courier New" w:eastAsia="Times New Roman" w:hAnsi="Courier New" w:cs="Courier New"/>
          <w:color w:val="000000"/>
          <w:sz w:val="20"/>
        </w:rPr>
        <w:t>Headers are:</w:t>
      </w:r>
      <w:r w:rsidR="008500C8">
        <w:rPr>
          <w:rFonts w:ascii="Courier New" w:eastAsia="Times New Roman" w:hAnsi="Courier New" w:cs="Courier New"/>
          <w:color w:val="000000"/>
          <w:sz w:val="20"/>
        </w:rPr>
        <w:br/>
      </w:r>
      <w:proofErr w:type="spellStart"/>
      <w:r w:rsidR="002D2FCC">
        <w:rPr>
          <w:rFonts w:ascii="Courier New" w:eastAsia="Times New Roman" w:hAnsi="Courier New" w:cs="Courier New"/>
          <w:color w:val="000000"/>
          <w:sz w:val="20"/>
        </w:rPr>
        <w:t>ip.src</w:t>
      </w:r>
      <w:proofErr w:type="spellEnd"/>
      <w:r w:rsidR="002D2FCC">
        <w:rPr>
          <w:rFonts w:ascii="Courier New" w:eastAsia="Times New Roman" w:hAnsi="Courier New" w:cs="Courier New"/>
          <w:color w:val="000000"/>
          <w:sz w:val="20"/>
        </w:rPr>
        <w:t xml:space="preserve">      </w:t>
      </w:r>
      <w:proofErr w:type="spellStart"/>
      <w:proofErr w:type="gramStart"/>
      <w:r w:rsidR="002D2FCC">
        <w:rPr>
          <w:rFonts w:ascii="Courier New" w:eastAsia="Times New Roman" w:hAnsi="Courier New" w:cs="Courier New"/>
          <w:color w:val="000000"/>
          <w:sz w:val="20"/>
        </w:rPr>
        <w:t>tcp.flags</w:t>
      </w:r>
      <w:proofErr w:type="spellEnd"/>
      <w:proofErr w:type="gramEnd"/>
      <w:r w:rsidR="002D2FCC">
        <w:rPr>
          <w:rFonts w:ascii="Courier New" w:eastAsia="Times New Roman" w:hAnsi="Courier New" w:cs="Courier New"/>
          <w:color w:val="000000"/>
          <w:sz w:val="20"/>
        </w:rPr>
        <w:t xml:space="preserve">     </w:t>
      </w:r>
      <w:proofErr w:type="spellStart"/>
      <w:r w:rsidR="002D2FCC">
        <w:rPr>
          <w:rFonts w:ascii="Courier New" w:eastAsia="Times New Roman" w:hAnsi="Courier New" w:cs="Courier New"/>
          <w:color w:val="000000"/>
          <w:sz w:val="20"/>
        </w:rPr>
        <w:t>tcp.seq</w:t>
      </w:r>
      <w:proofErr w:type="spellEnd"/>
      <w:r w:rsidR="002D2FCC">
        <w:rPr>
          <w:rFonts w:ascii="Courier New" w:eastAsia="Times New Roman" w:hAnsi="Courier New" w:cs="Courier New"/>
          <w:color w:val="000000"/>
          <w:sz w:val="20"/>
        </w:rPr>
        <w:t xml:space="preserve"> </w:t>
      </w:r>
      <w:proofErr w:type="spellStart"/>
      <w:r w:rsidR="002D2FCC">
        <w:rPr>
          <w:rFonts w:ascii="Courier New" w:eastAsia="Times New Roman" w:hAnsi="Courier New" w:cs="Courier New"/>
          <w:color w:val="000000"/>
          <w:sz w:val="20"/>
        </w:rPr>
        <w:t>tcp.ack</w:t>
      </w:r>
      <w:proofErr w:type="spellEnd"/>
      <w:r w:rsidR="002D2FCC">
        <w:rPr>
          <w:rFonts w:ascii="Courier New" w:eastAsia="Times New Roman" w:hAnsi="Courier New" w:cs="Courier New"/>
          <w:color w:val="000000"/>
          <w:sz w:val="20"/>
        </w:rPr>
        <w:t xml:space="preserve"> </w:t>
      </w:r>
      <w:proofErr w:type="spellStart"/>
      <w:r w:rsidR="002D2FCC">
        <w:rPr>
          <w:rFonts w:ascii="Courier New" w:eastAsia="Times New Roman" w:hAnsi="Courier New" w:cs="Courier New"/>
          <w:color w:val="000000"/>
          <w:sz w:val="20"/>
        </w:rPr>
        <w:t>tcp.len</w:t>
      </w:r>
      <w:proofErr w:type="spellEnd"/>
    </w:p>
    <w:p w14:paraId="4B55CD8C" w14:textId="2E28DD7A" w:rsidR="008500C8" w:rsidRPr="005144BA" w:rsidRDefault="005144BA" w:rsidP="008500C8">
      <w:pPr>
        <w:rPr>
          <w:rFonts w:ascii="Courier New" w:eastAsia="Times New Roman" w:hAnsi="Courier New" w:cs="Courier New"/>
          <w:color w:val="000000"/>
          <w:sz w:val="20"/>
        </w:rPr>
      </w:pPr>
      <w:r>
        <w:rPr>
          <w:rFonts w:ascii="Calibri" w:eastAsia="Times New Roman" w:hAnsi="Calibri" w:cs="Calibri"/>
          <w:color w:val="000000"/>
        </w:rPr>
        <w:t xml:space="preserve">When we look at the traffic from the server 104.95.237.219, we see that the sequence number begins to increment </w:t>
      </w:r>
      <w:r w:rsidR="008500C8">
        <w:rPr>
          <w:rFonts w:ascii="Calibri" w:eastAsia="Times New Roman" w:hAnsi="Calibri" w:cs="Calibri"/>
          <w:color w:val="000000"/>
        </w:rPr>
        <w:t>by</w:t>
      </w:r>
      <w:r>
        <w:rPr>
          <w:rFonts w:ascii="Calibri" w:eastAsia="Times New Roman" w:hAnsi="Calibri" w:cs="Calibri"/>
          <w:color w:val="000000"/>
        </w:rPr>
        <w:t xml:space="preserve"> 1460 </w:t>
      </w:r>
      <w:r w:rsidR="008500C8">
        <w:rPr>
          <w:rFonts w:ascii="Calibri" w:eastAsia="Times New Roman" w:hAnsi="Calibri" w:cs="Calibri"/>
          <w:color w:val="000000"/>
        </w:rPr>
        <w:t>(standard TCP payload for Ethernet is 1460 bytes per packet) for each packet once the file transfer begins.</w:t>
      </w:r>
      <w:r w:rsidR="0027308C">
        <w:rPr>
          <w:rFonts w:ascii="Calibri" w:eastAsia="Times New Roman" w:hAnsi="Calibri" w:cs="Calibri"/>
          <w:color w:val="000000"/>
        </w:rPr>
        <w:t xml:space="preserve">  The acknowledgement number stays constant at 2913 once the server has received the GET request from the client.</w:t>
      </w:r>
      <w:r>
        <w:rPr>
          <w:rFonts w:ascii="Calibri" w:eastAsia="Times New Roman" w:hAnsi="Calibri" w:cs="Calibri"/>
          <w:color w:val="000000"/>
        </w:rPr>
        <w:br/>
      </w:r>
      <w:r w:rsidR="002D2FCC">
        <w:rPr>
          <w:noProof/>
        </w:rPr>
        <w:drawing>
          <wp:inline distT="0" distB="0" distL="0" distR="0" wp14:anchorId="6A7FBC4B" wp14:editId="671327AF">
            <wp:extent cx="3562350" cy="19102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0556" cy="1920009"/>
                    </a:xfrm>
                    <a:prstGeom prst="rect">
                      <a:avLst/>
                    </a:prstGeom>
                  </pic:spPr>
                </pic:pic>
              </a:graphicData>
            </a:graphic>
          </wp:inline>
        </w:drawing>
      </w:r>
      <w:r w:rsidR="008500C8">
        <w:rPr>
          <w:rFonts w:ascii="Calibri" w:eastAsia="Times New Roman" w:hAnsi="Calibri" w:cs="Calibri"/>
          <w:color w:val="000000"/>
        </w:rPr>
        <w:br/>
      </w:r>
      <w:r w:rsidR="008500C8">
        <w:rPr>
          <w:rFonts w:ascii="Courier New" w:eastAsia="Times New Roman" w:hAnsi="Courier New" w:cs="Courier New"/>
          <w:color w:val="000000"/>
          <w:sz w:val="20"/>
        </w:rPr>
        <w:t>Headers are:</w:t>
      </w:r>
      <w:r w:rsidR="008500C8">
        <w:rPr>
          <w:rFonts w:ascii="Courier New" w:eastAsia="Times New Roman" w:hAnsi="Courier New" w:cs="Courier New"/>
          <w:color w:val="000000"/>
          <w:sz w:val="20"/>
        </w:rPr>
        <w:br/>
      </w:r>
      <w:proofErr w:type="spellStart"/>
      <w:r w:rsidR="002D2FCC">
        <w:rPr>
          <w:rFonts w:ascii="Courier New" w:eastAsia="Times New Roman" w:hAnsi="Courier New" w:cs="Courier New"/>
          <w:color w:val="000000"/>
          <w:sz w:val="20"/>
        </w:rPr>
        <w:t>ip.src</w:t>
      </w:r>
      <w:proofErr w:type="spellEnd"/>
      <w:r w:rsidR="002D2FCC">
        <w:rPr>
          <w:rFonts w:ascii="Courier New" w:eastAsia="Times New Roman" w:hAnsi="Courier New" w:cs="Courier New"/>
          <w:color w:val="000000"/>
          <w:sz w:val="20"/>
        </w:rPr>
        <w:t xml:space="preserve">      </w:t>
      </w:r>
      <w:proofErr w:type="spellStart"/>
      <w:proofErr w:type="gramStart"/>
      <w:r w:rsidR="002D2FCC">
        <w:rPr>
          <w:rFonts w:ascii="Courier New" w:eastAsia="Times New Roman" w:hAnsi="Courier New" w:cs="Courier New"/>
          <w:color w:val="000000"/>
          <w:sz w:val="20"/>
        </w:rPr>
        <w:t>tcp.flags</w:t>
      </w:r>
      <w:proofErr w:type="spellEnd"/>
      <w:proofErr w:type="gramEnd"/>
      <w:r w:rsidR="002D2FCC">
        <w:rPr>
          <w:rFonts w:ascii="Courier New" w:eastAsia="Times New Roman" w:hAnsi="Courier New" w:cs="Courier New"/>
          <w:color w:val="000000"/>
          <w:sz w:val="20"/>
        </w:rPr>
        <w:t xml:space="preserve">     </w:t>
      </w:r>
      <w:proofErr w:type="spellStart"/>
      <w:r w:rsidR="002D2FCC">
        <w:rPr>
          <w:rFonts w:ascii="Courier New" w:eastAsia="Times New Roman" w:hAnsi="Courier New" w:cs="Courier New"/>
          <w:color w:val="000000"/>
          <w:sz w:val="20"/>
        </w:rPr>
        <w:t>tcp.seq</w:t>
      </w:r>
      <w:proofErr w:type="spellEnd"/>
      <w:r w:rsidR="002D2FCC">
        <w:rPr>
          <w:rFonts w:ascii="Courier New" w:eastAsia="Times New Roman" w:hAnsi="Courier New" w:cs="Courier New"/>
          <w:color w:val="000000"/>
          <w:sz w:val="20"/>
        </w:rPr>
        <w:t xml:space="preserve"> </w:t>
      </w:r>
      <w:proofErr w:type="spellStart"/>
      <w:r w:rsidR="002D2FCC">
        <w:rPr>
          <w:rFonts w:ascii="Courier New" w:eastAsia="Times New Roman" w:hAnsi="Courier New" w:cs="Courier New"/>
          <w:color w:val="000000"/>
          <w:sz w:val="20"/>
        </w:rPr>
        <w:t>tcp.ack</w:t>
      </w:r>
      <w:proofErr w:type="spellEnd"/>
      <w:r w:rsidR="002D2FCC">
        <w:rPr>
          <w:rFonts w:ascii="Courier New" w:eastAsia="Times New Roman" w:hAnsi="Courier New" w:cs="Courier New"/>
          <w:color w:val="000000"/>
          <w:sz w:val="20"/>
        </w:rPr>
        <w:t xml:space="preserve"> </w:t>
      </w:r>
      <w:proofErr w:type="spellStart"/>
      <w:r w:rsidR="002D2FCC">
        <w:rPr>
          <w:rFonts w:ascii="Courier New" w:eastAsia="Times New Roman" w:hAnsi="Courier New" w:cs="Courier New"/>
          <w:color w:val="000000"/>
          <w:sz w:val="20"/>
        </w:rPr>
        <w:t>tcp.len</w:t>
      </w:r>
      <w:proofErr w:type="spellEnd"/>
    </w:p>
    <w:p w14:paraId="2A5A1F9F" w14:textId="4A1B3BF2" w:rsidR="005144BA" w:rsidRDefault="008500C8" w:rsidP="00C33E7D">
      <w:pPr>
        <w:rPr>
          <w:rFonts w:ascii="Calibri" w:eastAsia="Times New Roman" w:hAnsi="Calibri" w:cs="Calibri"/>
          <w:color w:val="000000"/>
        </w:rPr>
      </w:pPr>
      <w:r>
        <w:rPr>
          <w:rFonts w:ascii="Calibri" w:eastAsia="Times New Roman" w:hAnsi="Calibri" w:cs="Calibri"/>
          <w:color w:val="000000"/>
        </w:rPr>
        <w:t>Note:  If you’ve gone this far, and read the entire document before you started working, you can submit screenshots for your data instead of filling out a worksheet.</w:t>
      </w:r>
    </w:p>
    <w:p w14:paraId="11D7967F" w14:textId="6038D6F6" w:rsidR="0027308C" w:rsidRDefault="0027308C" w:rsidP="00C33E7D">
      <w:pPr>
        <w:rPr>
          <w:rFonts w:ascii="Calibri" w:eastAsia="Times New Roman" w:hAnsi="Calibri" w:cs="Calibri"/>
          <w:color w:val="000000"/>
        </w:rPr>
      </w:pPr>
      <w:r>
        <w:rPr>
          <w:rFonts w:ascii="Calibri" w:eastAsia="Times New Roman" w:hAnsi="Calibri" w:cs="Calibri"/>
          <w:color w:val="000000"/>
        </w:rPr>
        <w:t>We will use tshark again in later labs that better demonstrate tshark’s power.</w:t>
      </w:r>
    </w:p>
    <w:p w14:paraId="57591777" w14:textId="5F3E9C76" w:rsidR="00867094" w:rsidRPr="00F21E4A" w:rsidRDefault="00CB0D37" w:rsidP="00C33E7D">
      <w:pPr>
        <w:rPr>
          <w:rFonts w:ascii="Calibri" w:eastAsia="Times New Roman" w:hAnsi="Calibri" w:cs="Calibri"/>
          <w:color w:val="000000"/>
        </w:rPr>
      </w:pPr>
      <w:r>
        <w:rPr>
          <w:rFonts w:ascii="Calibri" w:eastAsia="Times New Roman" w:hAnsi="Calibri" w:cs="Calibri"/>
          <w:color w:val="000000"/>
        </w:rPr>
        <w:br/>
      </w:r>
    </w:p>
    <w:sectPr w:rsidR="00867094" w:rsidRPr="00F21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DC4"/>
    <w:rsid w:val="000A24B3"/>
    <w:rsid w:val="001D20BF"/>
    <w:rsid w:val="0027308C"/>
    <w:rsid w:val="002D2FCC"/>
    <w:rsid w:val="00452485"/>
    <w:rsid w:val="004C3386"/>
    <w:rsid w:val="005144BA"/>
    <w:rsid w:val="005D0E0B"/>
    <w:rsid w:val="005E1F7C"/>
    <w:rsid w:val="006B77E8"/>
    <w:rsid w:val="008500C8"/>
    <w:rsid w:val="00867094"/>
    <w:rsid w:val="009268E5"/>
    <w:rsid w:val="00A143BD"/>
    <w:rsid w:val="00A32B4F"/>
    <w:rsid w:val="00AD5DC4"/>
    <w:rsid w:val="00C30E77"/>
    <w:rsid w:val="00C33E7D"/>
    <w:rsid w:val="00C45C79"/>
    <w:rsid w:val="00CB0D37"/>
    <w:rsid w:val="00DA1758"/>
    <w:rsid w:val="00F21E4A"/>
    <w:rsid w:val="00FA1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61C0F"/>
  <w15:chartTrackingRefBased/>
  <w15:docId w15:val="{1418C905-68E9-41D3-91DC-AB25AB6D9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D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17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DC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175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67094"/>
    <w:rPr>
      <w:color w:val="0563C1" w:themeColor="hyperlink"/>
      <w:u w:val="single"/>
    </w:rPr>
  </w:style>
  <w:style w:type="character" w:styleId="UnresolvedMention">
    <w:name w:val="Unresolved Mention"/>
    <w:basedOn w:val="DefaultParagraphFont"/>
    <w:uiPriority w:val="99"/>
    <w:semiHidden/>
    <w:unhideWhenUsed/>
    <w:rsid w:val="008670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944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www.ford.com.pca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10</cp:revision>
  <dcterms:created xsi:type="dcterms:W3CDTF">2017-09-15T13:09:00Z</dcterms:created>
  <dcterms:modified xsi:type="dcterms:W3CDTF">2019-10-28T11:31:00Z</dcterms:modified>
</cp:coreProperties>
</file>