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FB67" w14:textId="0D6478EA" w:rsidR="00762F0F" w:rsidRDefault="00B01AAE" w:rsidP="00B01AAE">
      <w:pPr>
        <w:pStyle w:val="Heading1"/>
      </w:pPr>
      <w:r>
        <w:t>Cybermen Elliptic Curve Procedure</w:t>
      </w:r>
    </w:p>
    <w:p w14:paraId="627F604E" w14:textId="0E0A3C29" w:rsidR="00B01AAE" w:rsidRDefault="00B01AAE" w:rsidP="00B01AAE">
      <w:pPr>
        <w:pStyle w:val="ListParagraph"/>
        <w:numPr>
          <w:ilvl w:val="0"/>
          <w:numId w:val="1"/>
        </w:numPr>
      </w:pPr>
      <w:r>
        <w:t xml:space="preserve">Use Calculator at </w:t>
      </w:r>
      <w:hyperlink r:id="rId5" w:history="1">
        <w:r w:rsidRPr="000E424D">
          <w:rPr>
            <w:rStyle w:val="Hyperlink"/>
          </w:rPr>
          <w:t>https://andrea.corbellini.name/ecc/interactive/modk-mul.html</w:t>
        </w:r>
      </w:hyperlink>
      <w:r>
        <w:t xml:space="preserve"> </w:t>
      </w:r>
    </w:p>
    <w:p w14:paraId="39B2B647" w14:textId="60658ACD" w:rsidR="00B01AAE" w:rsidRPr="00B01AAE" w:rsidRDefault="00B01AAE" w:rsidP="00B01AAE">
      <w:pPr>
        <w:pStyle w:val="ListParagraph"/>
        <w:numPr>
          <w:ilvl w:val="0"/>
          <w:numId w:val="1"/>
        </w:numPr>
        <w:rPr>
          <w:rStyle w:val="curve-equation"/>
          <w:sz w:val="20"/>
          <w:szCs w:val="20"/>
        </w:rPr>
      </w:pPr>
      <w:r>
        <w:t xml:space="preserve">Use curve A = 5, B = 3 </w:t>
      </w:r>
      <w:r>
        <w:rPr>
          <w:rFonts w:ascii="Source Sans Pro" w:hAnsi="Source Sans Pro"/>
          <w:color w:val="000000"/>
          <w:sz w:val="30"/>
          <w:szCs w:val="30"/>
          <w:shd w:val="clear" w:color="auto" w:fill="FFFFFF"/>
        </w:rPr>
        <w:t> 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y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= 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x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  <w:vertAlign w:val="superscript"/>
        </w:rPr>
        <w:t>3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+ 5</w:t>
      </w:r>
      <w:r w:rsidRPr="00B01AAE">
        <w:rPr>
          <w:rStyle w:val="Emphasis"/>
          <w:rFonts w:ascii="Source Sans Pro" w:hAnsi="Source Sans Pro"/>
          <w:color w:val="000000"/>
          <w:sz w:val="28"/>
          <w:szCs w:val="28"/>
          <w:shd w:val="clear" w:color="auto" w:fill="FFFFFF"/>
        </w:rPr>
        <w:t>x</w:t>
      </w:r>
      <w:r w:rsidRPr="00B01AAE">
        <w:rPr>
          <w:rStyle w:val="curve-equation"/>
          <w:rFonts w:ascii="Source Sans Pro" w:hAnsi="Source Sans Pro"/>
          <w:color w:val="000000"/>
          <w:sz w:val="28"/>
          <w:szCs w:val="28"/>
          <w:shd w:val="clear" w:color="auto" w:fill="FFFFFF"/>
        </w:rPr>
        <w:t> + 3</w:t>
      </w:r>
    </w:p>
    <w:p w14:paraId="328ABECE" w14:textId="7389822A" w:rsidR="00B01AAE" w:rsidRDefault="00B01AAE" w:rsidP="00B01AAE">
      <w:pPr>
        <w:pStyle w:val="ListParagraph"/>
        <w:numPr>
          <w:ilvl w:val="0"/>
          <w:numId w:val="1"/>
        </w:numPr>
      </w:pPr>
      <w:r w:rsidRPr="00B01AAE">
        <w:t>Us</w:t>
      </w:r>
      <w:r>
        <w:t>e Field p = 211</w:t>
      </w:r>
    </w:p>
    <w:p w14:paraId="7D536EAE" w14:textId="7F5B53B0" w:rsidR="00B01AAE" w:rsidRDefault="00B01AAE" w:rsidP="00B01AAE">
      <w:pPr>
        <w:pStyle w:val="ListParagraph"/>
        <w:numPr>
          <w:ilvl w:val="0"/>
          <w:numId w:val="1"/>
        </w:numPr>
      </w:pPr>
      <w:r>
        <w:t>Use Base point P:  x = 17, y = 123</w:t>
      </w:r>
    </w:p>
    <w:p w14:paraId="6DA6748E" w14:textId="12D5FFCA" w:rsidR="00B01AAE" w:rsidRDefault="00B01AAE" w:rsidP="00B01AAE">
      <w:pPr>
        <w:pStyle w:val="ListParagraph"/>
        <w:numPr>
          <w:ilvl w:val="0"/>
          <w:numId w:val="1"/>
        </w:numPr>
      </w:pPr>
      <w:r>
        <w:t>Both sides select private number, compute public point Q: x =  , y = , as in Crypto homework 7</w:t>
      </w:r>
    </w:p>
    <w:p w14:paraId="36C29F3B" w14:textId="26A8C639" w:rsidR="00B01AAE" w:rsidRDefault="00403BFE" w:rsidP="00B01AAE">
      <w:pPr>
        <w:pStyle w:val="ListParagraph"/>
        <w:numPr>
          <w:ilvl w:val="0"/>
          <w:numId w:val="1"/>
        </w:numPr>
      </w:pPr>
      <w:r>
        <w:t>Both sides e</w:t>
      </w:r>
      <w:r w:rsidR="00B01AAE">
        <w:t xml:space="preserve">xchange public point Q:, compute shared key, </w:t>
      </w:r>
      <w:r w:rsidR="00B01AAE">
        <w:t>as in Crypto homework 7</w:t>
      </w:r>
    </w:p>
    <w:p w14:paraId="33F48C7E" w14:textId="390608FE" w:rsidR="00B01AAE" w:rsidRDefault="00B01AAE" w:rsidP="00B01AAE">
      <w:pPr>
        <w:pStyle w:val="ListParagraph"/>
        <w:numPr>
          <w:ilvl w:val="0"/>
          <w:numId w:val="1"/>
        </w:numPr>
      </w:pPr>
      <w:r>
        <w:t>To compute session key for AES</w:t>
      </w:r>
      <w:r w:rsidR="00403BFE">
        <w:t xml:space="preserve"> take the x coordinate of the shared key and add x’s to the end until it is 16 bytes long</w:t>
      </w:r>
    </w:p>
    <w:p w14:paraId="3793BDBC" w14:textId="77BACA0A" w:rsidR="00403BFE" w:rsidRDefault="00403BFE" w:rsidP="00403BFE">
      <w:pPr>
        <w:pStyle w:val="ListParagraph"/>
        <w:numPr>
          <w:ilvl w:val="1"/>
          <w:numId w:val="1"/>
        </w:numPr>
      </w:pPr>
      <w:r>
        <w:t>Example:  192 becomes 192xxxxxxxxxxxxx</w:t>
      </w:r>
      <w:r>
        <w:br/>
      </w:r>
      <w:r>
        <w:rPr>
          <w:noProof/>
        </w:rPr>
        <w:drawing>
          <wp:inline distT="0" distB="0" distL="0" distR="0" wp14:anchorId="58A6C45D" wp14:editId="10C7FD54">
            <wp:extent cx="28860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D027" w14:textId="43AD02B4" w:rsidR="00403BFE" w:rsidRDefault="00403BFE" w:rsidP="00403BFE">
      <w:pPr>
        <w:pStyle w:val="ListParagraph"/>
        <w:numPr>
          <w:ilvl w:val="1"/>
          <w:numId w:val="1"/>
        </w:numPr>
      </w:pPr>
      <w:r>
        <w:t xml:space="preserve">Instructor note:  often people will hash the number and use </w:t>
      </w:r>
      <w:r w:rsidR="00E64348">
        <w:t xml:space="preserve">part of </w:t>
      </w:r>
      <w:r>
        <w:t>the hash for the session key, but let’s keep it simple</w:t>
      </w:r>
    </w:p>
    <w:p w14:paraId="4A6027F0" w14:textId="68DF7DFA" w:rsidR="00403BFE" w:rsidRDefault="00403BFE" w:rsidP="00403BFE">
      <w:pPr>
        <w:pStyle w:val="ListParagraph"/>
        <w:numPr>
          <w:ilvl w:val="0"/>
          <w:numId w:val="1"/>
        </w:numPr>
      </w:pPr>
      <w:r>
        <w:t>Use AES.ECB_MODE (ECB has no nonce, no tag) with the session key</w:t>
      </w:r>
    </w:p>
    <w:p w14:paraId="60F0DBAD" w14:textId="02BA0095" w:rsidR="00E64348" w:rsidRPr="00B01AAE" w:rsidRDefault="00E64348" w:rsidP="00403BFE">
      <w:pPr>
        <w:pStyle w:val="ListParagraph"/>
        <w:numPr>
          <w:ilvl w:val="0"/>
          <w:numId w:val="1"/>
        </w:numPr>
      </w:pPr>
      <w:r>
        <w:t>Encode the encrypted message with base64 for text transmission</w:t>
      </w:r>
    </w:p>
    <w:sectPr w:rsidR="00E64348" w:rsidRPr="00B0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33D44"/>
    <w:multiLevelType w:val="hybridMultilevel"/>
    <w:tmpl w:val="28B8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AE"/>
    <w:rsid w:val="00403BFE"/>
    <w:rsid w:val="00762F0F"/>
    <w:rsid w:val="00B01AAE"/>
    <w:rsid w:val="00E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9307"/>
  <w15:chartTrackingRefBased/>
  <w15:docId w15:val="{842DAF1C-88E1-4166-A531-58C68BF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AAE"/>
    <w:rPr>
      <w:color w:val="605E5C"/>
      <w:shd w:val="clear" w:color="auto" w:fill="E1DFDD"/>
    </w:rPr>
  </w:style>
  <w:style w:type="character" w:customStyle="1" w:styleId="curve-equation">
    <w:name w:val="curve-equation"/>
    <w:basedOn w:val="DefaultParagraphFont"/>
    <w:rsid w:val="00B01AAE"/>
  </w:style>
  <w:style w:type="character" w:styleId="Emphasis">
    <w:name w:val="Emphasis"/>
    <w:basedOn w:val="DefaultParagraphFont"/>
    <w:uiPriority w:val="20"/>
    <w:qFormat/>
    <w:rsid w:val="00B01A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drea.corbellini.name/ecc/interactive/modk-mu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2020-12-09T13:30:00Z</dcterms:created>
  <dcterms:modified xsi:type="dcterms:W3CDTF">2020-12-09T14:23:00Z</dcterms:modified>
</cp:coreProperties>
</file>