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BD6C" w14:textId="09D81114" w:rsidR="004A3478" w:rsidRDefault="00DB038C" w:rsidP="00DB038C">
      <w:pPr>
        <w:pStyle w:val="Title"/>
      </w:pPr>
      <w:r>
        <w:t>Terminal Challenge--</w:t>
      </w:r>
      <w:proofErr w:type="spellStart"/>
      <w:r>
        <w:t>LethalForensics</w:t>
      </w:r>
      <w:proofErr w:type="spellEnd"/>
      <w:r>
        <w:t xml:space="preserve"> </w:t>
      </w:r>
      <w:r w:rsidRPr="00DB038C">
        <w:rPr>
          <w:sz w:val="44"/>
        </w:rPr>
        <w:t xml:space="preserve">(part </w:t>
      </w:r>
      <w:r>
        <w:rPr>
          <w:sz w:val="44"/>
        </w:rPr>
        <w:t>2</w:t>
      </w:r>
      <w:r w:rsidRPr="00DB038C">
        <w:rPr>
          <w:sz w:val="44"/>
        </w:rPr>
        <w:t>)</w:t>
      </w:r>
    </w:p>
    <w:p w14:paraId="29BCE592" w14:textId="22D46D04" w:rsidR="00DB038C" w:rsidRDefault="00DB038C" w:rsidP="00DB038C">
      <w:pPr>
        <w:pStyle w:val="Heading1"/>
      </w:pPr>
      <w:r>
        <w:t>Finding vim artifacts</w:t>
      </w:r>
    </w:p>
    <w:p w14:paraId="6EF31BDD" w14:textId="38E80FF8" w:rsidR="0059588D" w:rsidRDefault="002816F6">
      <w:r>
        <w:t>The article in the hints mentioned a hidden file</w:t>
      </w:r>
      <w:proofErr w:type="gramStart"/>
      <w:r>
        <w:t xml:space="preserve">, </w:t>
      </w:r>
      <w:r w:rsidRPr="002816F6">
        <w:rPr>
          <w:rFonts w:ascii="Courier New" w:hAnsi="Courier New" w:cs="Courier New"/>
        </w:rPr>
        <w:t>.viminfo</w:t>
      </w:r>
      <w:proofErr w:type="gramEnd"/>
      <w:r>
        <w:t xml:space="preserve">.  Let’s use </w:t>
      </w:r>
      <w:r w:rsidRPr="002816F6">
        <w:rPr>
          <w:rFonts w:ascii="Courier New" w:hAnsi="Courier New" w:cs="Courier New"/>
        </w:rPr>
        <w:t>ls -la</w:t>
      </w:r>
      <w:r>
        <w:t xml:space="preserve"> to see what else is there.</w:t>
      </w:r>
      <w:r>
        <w:br/>
      </w:r>
      <w:r w:rsidR="0059588D">
        <w:rPr>
          <w:noProof/>
        </w:rPr>
        <w:drawing>
          <wp:inline distT="0" distB="0" distL="0" distR="0" wp14:anchorId="12056360" wp14:editId="3FC4D2C6">
            <wp:extent cx="3857625" cy="1582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2970" cy="1596913"/>
                    </a:xfrm>
                    <a:prstGeom prst="rect">
                      <a:avLst/>
                    </a:prstGeom>
                  </pic:spPr>
                </pic:pic>
              </a:graphicData>
            </a:graphic>
          </wp:inline>
        </w:drawing>
      </w:r>
    </w:p>
    <w:p w14:paraId="54B8C199" w14:textId="0BCCA908" w:rsidR="0059588D" w:rsidRDefault="002816F6">
      <w:r>
        <w:t xml:space="preserve">I always like to spy on secrets, especially when they are hidden files.  Remember that in Linux, adding a period to the front of a file name makes it “hidden” so it won’t appear in normal directory listings.  </w:t>
      </w:r>
      <w:r w:rsidRPr="002816F6">
        <w:rPr>
          <w:rFonts w:ascii="Courier New" w:hAnsi="Courier New" w:cs="Courier New"/>
        </w:rPr>
        <w:t xml:space="preserve">The -a </w:t>
      </w:r>
      <w:r>
        <w:t xml:space="preserve">option in </w:t>
      </w:r>
      <w:r w:rsidRPr="002816F6">
        <w:rPr>
          <w:rFonts w:ascii="Courier New" w:hAnsi="Courier New" w:cs="Courier New"/>
        </w:rPr>
        <w:t>ls</w:t>
      </w:r>
      <w:r>
        <w:t xml:space="preserve"> shows those hidden files.</w:t>
      </w:r>
      <w:r>
        <w:br/>
      </w:r>
      <w:r w:rsidR="0059588D">
        <w:rPr>
          <w:noProof/>
        </w:rPr>
        <w:drawing>
          <wp:inline distT="0" distB="0" distL="0" distR="0" wp14:anchorId="210E6E84" wp14:editId="34A07C48">
            <wp:extent cx="3895725" cy="155669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7371" cy="1565343"/>
                    </a:xfrm>
                    <a:prstGeom prst="rect">
                      <a:avLst/>
                    </a:prstGeom>
                  </pic:spPr>
                </pic:pic>
              </a:graphicData>
            </a:graphic>
          </wp:inline>
        </w:drawing>
      </w:r>
    </w:p>
    <w:p w14:paraId="27E66405" w14:textId="6A83AB0C" w:rsidR="0059588D" w:rsidRDefault="002816F6">
      <w:r>
        <w:t>Let’s examine poem.txt just for fun.</w:t>
      </w:r>
      <w:r>
        <w:br/>
      </w:r>
      <w:r w:rsidR="0059588D">
        <w:rPr>
          <w:noProof/>
        </w:rPr>
        <w:drawing>
          <wp:inline distT="0" distB="0" distL="0" distR="0" wp14:anchorId="2F4C431F" wp14:editId="75376DFE">
            <wp:extent cx="4961089" cy="213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3159" cy="2148031"/>
                    </a:xfrm>
                    <a:prstGeom prst="rect">
                      <a:avLst/>
                    </a:prstGeom>
                  </pic:spPr>
                </pic:pic>
              </a:graphicData>
            </a:graphic>
          </wp:inline>
        </w:drawing>
      </w:r>
    </w:p>
    <w:p w14:paraId="5845DC46" w14:textId="0F6C8B32" w:rsidR="002816F6" w:rsidRDefault="002816F6">
      <w:r>
        <w:t xml:space="preserve">Hmm, it’s not very original, just stolen from a famous poem.  You don’t see the name of the lady he’s writing about, but there is one place where “NEVERMORE” is in a place that could hold a name. </w:t>
      </w:r>
    </w:p>
    <w:p w14:paraId="07469A4D" w14:textId="21311FB1" w:rsidR="002816F6" w:rsidRDefault="002816F6">
      <w:r>
        <w:lastRenderedPageBreak/>
        <w:t>Let’s get back to forensics.  The article said we should look at .</w:t>
      </w:r>
      <w:r w:rsidRPr="002816F6">
        <w:rPr>
          <w:rFonts w:ascii="Courier New" w:hAnsi="Courier New" w:cs="Courier New"/>
        </w:rPr>
        <w:t>viminfo</w:t>
      </w:r>
      <w:r>
        <w:t xml:space="preserve">.  It appears someone has removed the </w:t>
      </w:r>
      <w:r w:rsidRPr="002C59EF">
        <w:rPr>
          <w:rFonts w:ascii="Courier New" w:hAnsi="Courier New" w:cs="Courier New"/>
        </w:rPr>
        <w:t>less</w:t>
      </w:r>
      <w:r>
        <w:t xml:space="preserve"> command, which is not surprising since it is powerful.  </w:t>
      </w:r>
      <w:r w:rsidR="002C59EF">
        <w:t xml:space="preserve">It’s older brother </w:t>
      </w:r>
      <w:r w:rsidR="002C59EF" w:rsidRPr="002C59EF">
        <w:rPr>
          <w:rFonts w:ascii="Courier New" w:hAnsi="Courier New" w:cs="Courier New"/>
        </w:rPr>
        <w:t>more</w:t>
      </w:r>
      <w:r w:rsidR="002C59EF">
        <w:t xml:space="preserve"> will work for our purposes.</w:t>
      </w:r>
    </w:p>
    <w:p w14:paraId="0D440AF0" w14:textId="50344F0F" w:rsidR="002C59EF" w:rsidRDefault="0059588D">
      <w:pPr>
        <w:rPr>
          <w:noProof/>
        </w:rPr>
      </w:pPr>
      <w:r>
        <w:rPr>
          <w:noProof/>
        </w:rPr>
        <w:drawing>
          <wp:inline distT="0" distB="0" distL="0" distR="0" wp14:anchorId="74285D79" wp14:editId="73BAA88D">
            <wp:extent cx="5000625" cy="539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1246" cy="551213"/>
                    </a:xfrm>
                    <a:prstGeom prst="rect">
                      <a:avLst/>
                    </a:prstGeom>
                  </pic:spPr>
                </pic:pic>
              </a:graphicData>
            </a:graphic>
          </wp:inline>
        </w:drawing>
      </w:r>
      <w:r w:rsidRPr="0059588D">
        <w:rPr>
          <w:noProof/>
        </w:rPr>
        <w:t xml:space="preserve"> </w:t>
      </w:r>
    </w:p>
    <w:p w14:paraId="473A9DC3" w14:textId="60A4A170" w:rsidR="002C59EF" w:rsidRDefault="002C59EF">
      <w:pPr>
        <w:rPr>
          <w:noProof/>
        </w:rPr>
      </w:pPr>
      <w:r>
        <w:rPr>
          <w:noProof/>
        </w:rPr>
        <w:t>There is some interesting information in  .</w:t>
      </w:r>
      <w:r w:rsidRPr="002816F6">
        <w:rPr>
          <w:rFonts w:ascii="Courier New" w:hAnsi="Courier New" w:cs="Courier New"/>
        </w:rPr>
        <w:t>viminfo</w:t>
      </w:r>
      <w:r w:rsidRPr="002C59EF">
        <w:t>.  It</w:t>
      </w:r>
      <w:r>
        <w:t xml:space="preserve"> appears that the “author” of the poem, Marcel Nougat removed all instances of Elinore, replaced them with NEVERMORE, and saved the file </w:t>
      </w:r>
      <w:proofErr w:type="gramStart"/>
      <w:r>
        <w:t>(:</w:t>
      </w:r>
      <w:proofErr w:type="spellStart"/>
      <w:r>
        <w:t>wq</w:t>
      </w:r>
      <w:proofErr w:type="spellEnd"/>
      <w:proofErr w:type="gramEnd"/>
      <w:r>
        <w:t>).</w:t>
      </w:r>
      <w:r>
        <w:br/>
      </w:r>
      <w:r w:rsidR="0059588D">
        <w:rPr>
          <w:noProof/>
        </w:rPr>
        <w:drawing>
          <wp:inline distT="0" distB="0" distL="0" distR="0" wp14:anchorId="358E26CF" wp14:editId="309026C6">
            <wp:extent cx="3257550" cy="17916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3226" cy="1800275"/>
                    </a:xfrm>
                    <a:prstGeom prst="rect">
                      <a:avLst/>
                    </a:prstGeom>
                  </pic:spPr>
                </pic:pic>
              </a:graphicData>
            </a:graphic>
          </wp:inline>
        </w:drawing>
      </w:r>
      <w:r w:rsidR="0059588D" w:rsidRPr="0059588D">
        <w:rPr>
          <w:noProof/>
        </w:rPr>
        <w:t xml:space="preserve"> </w:t>
      </w:r>
    </w:p>
    <w:p w14:paraId="26D22692" w14:textId="0E756272" w:rsidR="002C59EF" w:rsidRDefault="002C59EF">
      <w:pPr>
        <w:rPr>
          <w:noProof/>
        </w:rPr>
      </w:pPr>
      <w:r>
        <w:rPr>
          <w:noProof/>
        </w:rPr>
        <w:t xml:space="preserve">We will submit Elinore as the answer.  Again, remember the period before runtoanswer.  The period is the abbreviation for “the current directory” and tells BASH we specifically want to run the file and not another with the same name that may be in our path.  That way if someone puts an evil </w:t>
      </w:r>
      <w:r w:rsidRPr="002C59EF">
        <w:rPr>
          <w:rFonts w:ascii="Courier New" w:hAnsi="Courier New" w:cs="Courier New"/>
          <w:noProof/>
        </w:rPr>
        <w:t>ls</w:t>
      </w:r>
      <w:r>
        <w:rPr>
          <w:noProof/>
        </w:rPr>
        <w:t xml:space="preserve"> in our directory, we will not run the evil file by mistake when we type </w:t>
      </w:r>
      <w:r w:rsidRPr="002C59EF">
        <w:rPr>
          <w:rFonts w:ascii="Courier New" w:hAnsi="Courier New" w:cs="Courier New"/>
          <w:noProof/>
        </w:rPr>
        <w:t>ls</w:t>
      </w:r>
      <w:r>
        <w:rPr>
          <w:noProof/>
        </w:rPr>
        <w:t>.  Microsoft finally caught on after many years and incorporated the same feature into PowerShell.</w:t>
      </w:r>
    </w:p>
    <w:p w14:paraId="0C4C27EF" w14:textId="77777777" w:rsidR="002C59EF" w:rsidRDefault="0059588D">
      <w:pPr>
        <w:rPr>
          <w:noProof/>
        </w:rPr>
      </w:pPr>
      <w:r>
        <w:rPr>
          <w:noProof/>
        </w:rPr>
        <w:drawing>
          <wp:inline distT="0" distB="0" distL="0" distR="0" wp14:anchorId="17683C5C" wp14:editId="4F24474E">
            <wp:extent cx="4038600" cy="125196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68" cy="1265596"/>
                    </a:xfrm>
                    <a:prstGeom prst="rect">
                      <a:avLst/>
                    </a:prstGeom>
                  </pic:spPr>
                </pic:pic>
              </a:graphicData>
            </a:graphic>
          </wp:inline>
        </w:drawing>
      </w:r>
      <w:r w:rsidRPr="0059588D">
        <w:rPr>
          <w:noProof/>
        </w:rPr>
        <w:t xml:space="preserve"> </w:t>
      </w:r>
    </w:p>
    <w:p w14:paraId="4D6422E0" w14:textId="0AFACBCA" w:rsidR="002C59EF" w:rsidRDefault="002C59EF">
      <w:pPr>
        <w:rPr>
          <w:noProof/>
        </w:rPr>
      </w:pPr>
      <w:r>
        <w:rPr>
          <w:noProof/>
        </w:rPr>
        <w:lastRenderedPageBreak/>
        <w:t>Woot, woot!  We were right!</w:t>
      </w:r>
      <w:r>
        <w:rPr>
          <w:noProof/>
        </w:rPr>
        <w:br/>
      </w:r>
      <w:r w:rsidR="0059588D">
        <w:rPr>
          <w:noProof/>
        </w:rPr>
        <w:drawing>
          <wp:inline distT="0" distB="0" distL="0" distR="0" wp14:anchorId="6CE1213D" wp14:editId="0CA53AEC">
            <wp:extent cx="4543425" cy="276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561" cy="2775830"/>
                    </a:xfrm>
                    <a:prstGeom prst="rect">
                      <a:avLst/>
                    </a:prstGeom>
                  </pic:spPr>
                </pic:pic>
              </a:graphicData>
            </a:graphic>
          </wp:inline>
        </w:drawing>
      </w:r>
      <w:r w:rsidR="0059588D" w:rsidRPr="0059588D">
        <w:rPr>
          <w:noProof/>
        </w:rPr>
        <w:t xml:space="preserve"> </w:t>
      </w:r>
    </w:p>
    <w:p w14:paraId="21566E3B" w14:textId="04CF3EA6" w:rsidR="0059588D" w:rsidRDefault="002C59EF">
      <w:pPr>
        <w:rPr>
          <w:noProof/>
        </w:rPr>
      </w:pPr>
      <w:r>
        <w:rPr>
          <w:noProof/>
        </w:rPr>
        <w:t>Now talk to Tangle to get hints (in his dialog and in your badge) about the next Objective.</w:t>
      </w:r>
    </w:p>
    <w:p w14:paraId="1DA324CC" w14:textId="698BDD31" w:rsidR="00B03F3E" w:rsidRDefault="00B03F3E" w:rsidP="00B03F3E">
      <w:pPr>
        <w:pStyle w:val="Heading1"/>
      </w:pPr>
      <w:r>
        <w:t>Up Next</w:t>
      </w:r>
    </w:p>
    <w:p w14:paraId="1E9C56D8" w14:textId="1DD4C8FE" w:rsidR="0059588D" w:rsidRDefault="00B03F3E">
      <w:r>
        <w:t>We will use the hints Tangle gave us to solve the de Bruijn sequence problem.</w:t>
      </w:r>
      <w:bookmarkStart w:id="0" w:name="_GoBack"/>
      <w:bookmarkEnd w:id="0"/>
    </w:p>
    <w:p w14:paraId="45DCA620" w14:textId="77777777" w:rsidR="0059588D" w:rsidRDefault="0059588D"/>
    <w:sectPr w:rsidR="0059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8D"/>
    <w:rsid w:val="002816F6"/>
    <w:rsid w:val="002C59EF"/>
    <w:rsid w:val="004A3478"/>
    <w:rsid w:val="0059588D"/>
    <w:rsid w:val="00B03F3E"/>
    <w:rsid w:val="00DB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612D"/>
  <w15:chartTrackingRefBased/>
  <w15:docId w15:val="{9C361814-C17A-4AA3-ADAB-CD7AA4AF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3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3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03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2018-12-29T18:44:00Z</dcterms:created>
  <dcterms:modified xsi:type="dcterms:W3CDTF">2018-12-29T19:56:00Z</dcterms:modified>
</cp:coreProperties>
</file>