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5B8" w:rsidRDefault="00F575B8" w:rsidP="00F575B8">
      <w:pPr>
        <w:pStyle w:val="Title"/>
      </w:pPr>
      <w:r>
        <w:t xml:space="preserve">Terminal--Stall Mucking Report </w:t>
      </w:r>
      <w:r w:rsidRPr="004045E5">
        <w:rPr>
          <w:sz w:val="44"/>
        </w:rPr>
        <w:t xml:space="preserve">(part </w:t>
      </w:r>
      <w:r>
        <w:rPr>
          <w:sz w:val="44"/>
        </w:rPr>
        <w:t>2</w:t>
      </w:r>
      <w:r w:rsidRPr="004045E5">
        <w:rPr>
          <w:sz w:val="44"/>
        </w:rPr>
        <w:t>)</w:t>
      </w:r>
    </w:p>
    <w:p w:rsidR="00F575B8" w:rsidRDefault="00F575B8" w:rsidP="00F575B8">
      <w:pPr>
        <w:pStyle w:val="Heading1"/>
      </w:pPr>
      <w:r>
        <w:t>The Password</w:t>
      </w:r>
    </w:p>
    <w:p w:rsidR="004A3478" w:rsidRDefault="00F575B8" w:rsidP="00F575B8">
      <w:r>
        <w:t xml:space="preserve">The terminal is running Linux, so the command we want should be the standard </w:t>
      </w:r>
      <w:proofErr w:type="spellStart"/>
      <w:r w:rsidRPr="00F575B8">
        <w:rPr>
          <w:rFonts w:ascii="Courier New" w:hAnsi="Courier New" w:cs="Courier New"/>
        </w:rPr>
        <w:t>ps</w:t>
      </w:r>
      <w:proofErr w:type="spellEnd"/>
      <w:r w:rsidRPr="00F575B8">
        <w:rPr>
          <w:rFonts w:ascii="Courier New" w:hAnsi="Courier New" w:cs="Courier New"/>
        </w:rPr>
        <w:t xml:space="preserve"> aux</w:t>
      </w:r>
      <w:r>
        <w:t xml:space="preserve">.  That command roughly the equivalent of the task list in Windows.  More information can be found </w:t>
      </w:r>
      <w:hyperlink r:id="rId4" w:history="1">
        <w:r w:rsidRPr="00F575B8">
          <w:rPr>
            <w:rStyle w:val="Hyperlink"/>
          </w:rPr>
          <w:t>here</w:t>
        </w:r>
      </w:hyperlink>
      <w:r>
        <w:t>.</w:t>
      </w:r>
    </w:p>
    <w:p w:rsidR="00F575B8" w:rsidRDefault="00F575B8" w:rsidP="00F575B8">
      <w:r>
        <w:t xml:space="preserve">One problem is that </w:t>
      </w:r>
      <w:proofErr w:type="spellStart"/>
      <w:r w:rsidRPr="00F575B8">
        <w:rPr>
          <w:rFonts w:ascii="Courier New" w:hAnsi="Courier New" w:cs="Courier New"/>
        </w:rPr>
        <w:t>ps</w:t>
      </w:r>
      <w:proofErr w:type="spellEnd"/>
      <w:r w:rsidRPr="00F575B8">
        <w:rPr>
          <w:rFonts w:ascii="Courier New" w:hAnsi="Courier New" w:cs="Courier New"/>
        </w:rPr>
        <w:t xml:space="preserve"> aux</w:t>
      </w:r>
      <w:r>
        <w:rPr>
          <w:rFonts w:ascii="Courier New" w:hAnsi="Courier New" w:cs="Courier New"/>
        </w:rPr>
        <w:t xml:space="preserve"> </w:t>
      </w:r>
      <w:r w:rsidRPr="00F575B8">
        <w:t xml:space="preserve">by itself does not show the entire command line unless it is very short.  You can get the entire command by piping the output into </w:t>
      </w:r>
      <w:r>
        <w:rPr>
          <w:rFonts w:ascii="Courier New" w:hAnsi="Courier New" w:cs="Courier New"/>
        </w:rPr>
        <w:t>less.</w:t>
      </w:r>
      <w:r>
        <w:t xml:space="preserve">  Since less is blocked, we’ll use </w:t>
      </w:r>
      <w:r w:rsidRPr="00B375A9">
        <w:rPr>
          <w:rFonts w:ascii="Courier New" w:hAnsi="Courier New" w:cs="Courier New"/>
        </w:rPr>
        <w:t>more</w:t>
      </w:r>
      <w:r>
        <w:t>.</w:t>
      </w:r>
    </w:p>
    <w:p w:rsidR="00F575B8" w:rsidRDefault="00B375A9" w:rsidP="00F575B8">
      <w:r>
        <w:t>This does not help much (</w:t>
      </w:r>
      <w:proofErr w:type="spellStart"/>
      <w:r w:rsidRPr="00B375A9">
        <w:rPr>
          <w:rFonts w:ascii="Courier New" w:hAnsi="Courier New" w:cs="Courier New"/>
        </w:rPr>
        <w:t>ps</w:t>
      </w:r>
      <w:proofErr w:type="spellEnd"/>
      <w:r w:rsidRPr="00B375A9">
        <w:rPr>
          <w:rFonts w:ascii="Courier New" w:hAnsi="Courier New" w:cs="Courier New"/>
        </w:rPr>
        <w:t xml:space="preserve"> aux</w:t>
      </w:r>
      <w:r>
        <w:t>)</w:t>
      </w:r>
      <w:r>
        <w:br/>
      </w:r>
      <w:r>
        <w:rPr>
          <w:noProof/>
        </w:rPr>
        <w:drawing>
          <wp:inline distT="0" distB="0" distL="0" distR="0" wp14:anchorId="2C60729E" wp14:editId="5851CA12">
            <wp:extent cx="5943600" cy="207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79625"/>
                    </a:xfrm>
                    <a:prstGeom prst="rect">
                      <a:avLst/>
                    </a:prstGeom>
                  </pic:spPr>
                </pic:pic>
              </a:graphicData>
            </a:graphic>
          </wp:inline>
        </w:drawing>
      </w:r>
    </w:p>
    <w:p w:rsidR="00F575B8" w:rsidRDefault="00B375A9" w:rsidP="00F575B8">
      <w:r>
        <w:t>This does help (</w:t>
      </w:r>
      <w:proofErr w:type="spellStart"/>
      <w:r w:rsidRPr="00B375A9">
        <w:rPr>
          <w:rFonts w:ascii="Courier New" w:hAnsi="Courier New" w:cs="Courier New"/>
        </w:rPr>
        <w:t>ps</w:t>
      </w:r>
      <w:proofErr w:type="spellEnd"/>
      <w:r w:rsidRPr="00B375A9">
        <w:rPr>
          <w:rFonts w:ascii="Courier New" w:hAnsi="Courier New" w:cs="Courier New"/>
        </w:rPr>
        <w:t xml:space="preserve"> aux | more</w:t>
      </w:r>
      <w:r>
        <w:t xml:space="preserve"> ).</w:t>
      </w:r>
      <w:r>
        <w:br/>
      </w:r>
      <w:r w:rsidR="00F575B8">
        <w:rPr>
          <w:noProof/>
        </w:rPr>
        <w:drawing>
          <wp:inline distT="0" distB="0" distL="0" distR="0" wp14:anchorId="36B052A0" wp14:editId="6F9D0ACC">
            <wp:extent cx="5943600" cy="3186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6430"/>
                    </a:xfrm>
                    <a:prstGeom prst="rect">
                      <a:avLst/>
                    </a:prstGeom>
                  </pic:spPr>
                </pic:pic>
              </a:graphicData>
            </a:graphic>
          </wp:inline>
        </w:drawing>
      </w:r>
    </w:p>
    <w:p w:rsidR="00B375A9" w:rsidRDefault="00B375A9" w:rsidP="00F575B8">
      <w:r>
        <w:t xml:space="preserve">The script is using the user name </w:t>
      </w:r>
      <w:r w:rsidRPr="00B375A9">
        <w:rPr>
          <w:rFonts w:ascii="Courier New" w:hAnsi="Courier New" w:cs="Courier New"/>
        </w:rPr>
        <w:t>report-upload</w:t>
      </w:r>
      <w:r>
        <w:t xml:space="preserve"> and the password </w:t>
      </w:r>
      <w:proofErr w:type="spellStart"/>
      <w:r w:rsidRPr="00B375A9">
        <w:rPr>
          <w:rFonts w:ascii="Courier New" w:hAnsi="Courier New" w:cs="Courier New"/>
        </w:rPr>
        <w:t>directreindeerflatterystable</w:t>
      </w:r>
      <w:proofErr w:type="spellEnd"/>
      <w:r>
        <w:t>.</w:t>
      </w:r>
    </w:p>
    <w:p w:rsidR="00B375A9" w:rsidRDefault="00B375A9" w:rsidP="00B375A9">
      <w:pPr>
        <w:pStyle w:val="Heading1"/>
        <w:rPr>
          <w:rFonts w:ascii="Courier New" w:hAnsi="Courier New" w:cs="Courier New"/>
        </w:rPr>
      </w:pPr>
      <w:r>
        <w:lastRenderedPageBreak/>
        <w:t xml:space="preserve">Accessing the File </w:t>
      </w:r>
      <w:r w:rsidRPr="00B375A9">
        <w:rPr>
          <w:rFonts w:ascii="Courier New" w:hAnsi="Courier New" w:cs="Courier New"/>
        </w:rPr>
        <w:t>Share</w:t>
      </w:r>
    </w:p>
    <w:p w:rsidR="00751420" w:rsidRDefault="00B375A9" w:rsidP="00B375A9">
      <w:hyperlink r:id="rId7" w:history="1">
        <w:r w:rsidRPr="00B375A9">
          <w:rPr>
            <w:rStyle w:val="Hyperlink"/>
          </w:rPr>
          <w:t>This article</w:t>
        </w:r>
      </w:hyperlink>
      <w:r>
        <w:t xml:space="preserve"> is a basic guide to using Samba (the executable is called </w:t>
      </w:r>
      <w:r w:rsidRPr="00B375A9">
        <w:rPr>
          <w:rFonts w:ascii="Courier New" w:hAnsi="Courier New" w:cs="Courier New"/>
        </w:rPr>
        <w:t>smbclient</w:t>
      </w:r>
      <w:r>
        <w:t>.)  A simple way to connect to a share is</w:t>
      </w:r>
      <w:r>
        <w:br/>
      </w:r>
      <w:r w:rsidRPr="00751420">
        <w:rPr>
          <w:rFonts w:ascii="Courier New" w:hAnsi="Courier New" w:cs="Courier New"/>
        </w:rPr>
        <w:t xml:space="preserve">smbclient //localhost/report-upload/ </w:t>
      </w:r>
      <w:proofErr w:type="spellStart"/>
      <w:r w:rsidRPr="00751420">
        <w:rPr>
          <w:rFonts w:ascii="Courier New" w:hAnsi="Courier New" w:cs="Courier New"/>
        </w:rPr>
        <w:t>directreindeerflatterystable</w:t>
      </w:r>
      <w:proofErr w:type="spellEnd"/>
      <w:r w:rsidRPr="00751420">
        <w:rPr>
          <w:rFonts w:ascii="Courier New" w:hAnsi="Courier New" w:cs="Courier New"/>
        </w:rPr>
        <w:t xml:space="preserve"> -U report-upload</w:t>
      </w:r>
      <w:r w:rsidR="00751420">
        <w:br/>
        <w:t>The -U gives the user name and the password is just there by itself.  The “?” brings up help.</w:t>
      </w:r>
      <w:r w:rsidR="00751420">
        <w:br/>
      </w:r>
      <w:r w:rsidR="00751420">
        <w:rPr>
          <w:noProof/>
        </w:rPr>
        <w:drawing>
          <wp:inline distT="0" distB="0" distL="0" distR="0" wp14:anchorId="7383966A" wp14:editId="2225DA36">
            <wp:extent cx="5943600" cy="2940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0685"/>
                    </a:xfrm>
                    <a:prstGeom prst="rect">
                      <a:avLst/>
                    </a:prstGeom>
                  </pic:spPr>
                </pic:pic>
              </a:graphicData>
            </a:graphic>
          </wp:inline>
        </w:drawing>
      </w:r>
    </w:p>
    <w:p w:rsidR="00751420" w:rsidRDefault="00751420" w:rsidP="00B375A9">
      <w:pPr>
        <w:rPr>
          <w:rFonts w:ascii="Courier New" w:hAnsi="Courier New" w:cs="Courier New"/>
        </w:rPr>
      </w:pPr>
      <w:r>
        <w:lastRenderedPageBreak/>
        <w:t xml:space="preserve">The next thing we need is </w:t>
      </w:r>
      <w:r w:rsidRPr="00751420">
        <w:rPr>
          <w:rFonts w:ascii="Courier New" w:hAnsi="Courier New" w:cs="Courier New"/>
        </w:rPr>
        <w:t>put</w:t>
      </w:r>
      <w:r>
        <w:t xml:space="preserve">, as in put </w:t>
      </w:r>
      <w:r w:rsidRPr="00751420">
        <w:rPr>
          <w:rFonts w:ascii="Courier New" w:hAnsi="Courier New" w:cs="Courier New"/>
        </w:rPr>
        <w:t>report.txt</w:t>
      </w:r>
      <w:r>
        <w:rPr>
          <w:rFonts w:ascii="Courier New" w:hAnsi="Courier New" w:cs="Courier New"/>
        </w:rPr>
        <w:br/>
      </w:r>
      <w:r>
        <w:rPr>
          <w:noProof/>
        </w:rPr>
        <w:drawing>
          <wp:inline distT="0" distB="0" distL="0" distR="0" wp14:anchorId="489E25C2" wp14:editId="03846A31">
            <wp:extent cx="5943600" cy="4485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5005"/>
                    </a:xfrm>
                    <a:prstGeom prst="rect">
                      <a:avLst/>
                    </a:prstGeom>
                  </pic:spPr>
                </pic:pic>
              </a:graphicData>
            </a:graphic>
          </wp:inline>
        </w:drawing>
      </w:r>
    </w:p>
    <w:p w:rsidR="00751420" w:rsidRDefault="00751420" w:rsidP="00751420">
      <w:pPr>
        <w:pStyle w:val="Heading1"/>
      </w:pPr>
      <w:r>
        <w:t>Up Next</w:t>
      </w:r>
    </w:p>
    <w:p w:rsidR="00751420" w:rsidRDefault="00751420" w:rsidP="00B375A9">
      <w:r>
        <w:t>Talk to Wunorse now that you have fixed his problem, and he will give you hints in his dialog and on your badge.  We will need them to complete the Data Repo Analysis Challenge.</w:t>
      </w:r>
    </w:p>
    <w:p w:rsidR="00751420" w:rsidRDefault="00751420" w:rsidP="00B375A9">
      <w:bookmarkStart w:id="0" w:name="_GoBack"/>
      <w:bookmarkEnd w:id="0"/>
    </w:p>
    <w:p w:rsidR="00751420" w:rsidRDefault="00751420" w:rsidP="00B375A9"/>
    <w:p w:rsidR="00751420" w:rsidRDefault="00751420" w:rsidP="00B375A9"/>
    <w:p w:rsidR="00751420" w:rsidRPr="00B375A9" w:rsidRDefault="00751420" w:rsidP="00B375A9"/>
    <w:p w:rsidR="00B375A9" w:rsidRDefault="00B375A9" w:rsidP="00F575B8"/>
    <w:p w:rsidR="00B375A9" w:rsidRDefault="00B375A9" w:rsidP="00F575B8"/>
    <w:p w:rsidR="00B375A9" w:rsidRDefault="00B375A9" w:rsidP="00F575B8"/>
    <w:sectPr w:rsidR="00B37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B8"/>
    <w:rsid w:val="004A3478"/>
    <w:rsid w:val="00751420"/>
    <w:rsid w:val="00B375A9"/>
    <w:rsid w:val="00F5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D999"/>
  <w15:chartTrackingRefBased/>
  <w15:docId w15:val="{3B04B201-F87C-48F8-95CF-B1770A59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5B8"/>
  </w:style>
  <w:style w:type="paragraph" w:styleId="Heading1">
    <w:name w:val="heading 1"/>
    <w:basedOn w:val="Normal"/>
    <w:next w:val="Normal"/>
    <w:link w:val="Heading1Char"/>
    <w:uiPriority w:val="9"/>
    <w:qFormat/>
    <w:rsid w:val="00F57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5B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57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5B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575B8"/>
    <w:rPr>
      <w:color w:val="0563C1" w:themeColor="hyperlink"/>
      <w:u w:val="single"/>
    </w:rPr>
  </w:style>
  <w:style w:type="character" w:styleId="UnresolvedMention">
    <w:name w:val="Unresolved Mention"/>
    <w:basedOn w:val="DefaultParagraphFont"/>
    <w:uiPriority w:val="99"/>
    <w:semiHidden/>
    <w:unhideWhenUsed/>
    <w:rsid w:val="00F57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tldp.org/HOWTO/SMB-HOWTO-8.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ww.linfo.org/ps.htm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2018-12-29T22:50:00Z</dcterms:created>
  <dcterms:modified xsi:type="dcterms:W3CDTF">2018-12-29T23:19:00Z</dcterms:modified>
</cp:coreProperties>
</file>