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FB2E" w14:textId="754D4F34" w:rsidR="0076178C" w:rsidRDefault="0076178C" w:rsidP="0076178C">
      <w:pPr>
        <w:pStyle w:val="Title"/>
      </w:pPr>
      <w:r>
        <w:t xml:space="preserve">Objective--AD Privilege Discovery </w:t>
      </w:r>
      <w:r w:rsidRPr="004C4E7E">
        <w:rPr>
          <w:sz w:val="44"/>
        </w:rPr>
        <w:t xml:space="preserve">(Part </w:t>
      </w:r>
      <w:r>
        <w:rPr>
          <w:sz w:val="44"/>
        </w:rPr>
        <w:t>2</w:t>
      </w:r>
      <w:r w:rsidRPr="004C4E7E">
        <w:rPr>
          <w:sz w:val="44"/>
        </w:rPr>
        <w:t>)</w:t>
      </w:r>
    </w:p>
    <w:p w14:paraId="6BACF08B" w14:textId="31A3B69E" w:rsidR="0076178C" w:rsidRDefault="0076178C" w:rsidP="0076178C">
      <w:pPr>
        <w:pStyle w:val="Heading1"/>
      </w:pPr>
      <w:r>
        <w:t>Solution</w:t>
      </w:r>
    </w:p>
    <w:p w14:paraId="78E5B3A8" w14:textId="4F595E59" w:rsidR="004A3478" w:rsidRDefault="0076178C" w:rsidP="0076178C">
      <w:r>
        <w:t xml:space="preserve">The hardest part to this challenge is getting the virtual machine to run.  Although the SANS/CounterHack designers designed the VM to run on as many hypervisors as possible, some </w:t>
      </w:r>
      <w:r w:rsidR="0069038D">
        <w:t>players had problems.  Here, we are running the VM on VMware Workstation v15.</w:t>
      </w:r>
    </w:p>
    <w:p w14:paraId="32855B1E" w14:textId="6520188E" w:rsidR="0069038D" w:rsidRDefault="0069038D" w:rsidP="0076178C">
      <w:r>
        <w:t>Once the VM is running, open the Bloodhound application.</w:t>
      </w:r>
      <w:r>
        <w:br/>
      </w:r>
      <w:r>
        <w:rPr>
          <w:noProof/>
        </w:rPr>
        <w:drawing>
          <wp:inline distT="0" distB="0" distL="0" distR="0" wp14:anchorId="49222215" wp14:editId="316AB149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F407" w14:textId="4FFB2D8C" w:rsidR="0069038D" w:rsidRDefault="0069038D" w:rsidP="0076178C">
      <w:pPr>
        <w:rPr>
          <w:noProof/>
        </w:rPr>
      </w:pPr>
      <w:r>
        <w:t>As in the demonstration, click on the menu/sandwich icon at the top left.  When you click on Queries you will find a prebuilt query that gives us what the challenge asked for.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584A216" wp14:editId="678278B6">
            <wp:extent cx="2447925" cy="203136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520" cy="20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3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D30CD2" wp14:editId="09673AC5">
            <wp:extent cx="3278997" cy="2004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170" cy="20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3BC8" w14:textId="6F2D790E" w:rsidR="0069038D" w:rsidRDefault="0069038D" w:rsidP="0076178C">
      <w:r>
        <w:lastRenderedPageBreak/>
        <w:t xml:space="preserve">It quickly </w:t>
      </w:r>
      <w:proofErr w:type="gramStart"/>
      <w:r>
        <w:t>give</w:t>
      </w:r>
      <w:proofErr w:type="gramEnd"/>
      <w:r>
        <w:t xml:space="preserve"> us the answer we seek.</w:t>
      </w:r>
      <w:r>
        <w:br/>
      </w:r>
      <w:r>
        <w:rPr>
          <w:noProof/>
        </w:rPr>
        <w:drawing>
          <wp:inline distT="0" distB="0" distL="0" distR="0" wp14:anchorId="147E136E" wp14:editId="11377E7C">
            <wp:extent cx="594360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9F5D" w14:textId="6C0CE1D9" w:rsidR="006C6F31" w:rsidRDefault="006C6F31" w:rsidP="0076178C">
      <w:r>
        <w:rPr>
          <w:noProof/>
        </w:rPr>
        <w:drawing>
          <wp:inline distT="0" distB="0" distL="0" distR="0" wp14:anchorId="1DFFE0D4" wp14:editId="4165770F">
            <wp:extent cx="3724275" cy="20557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559" cy="20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E2E" w14:textId="6C787CBB" w:rsidR="006C6F31" w:rsidRDefault="006C6F31" w:rsidP="006C6F31">
      <w:pPr>
        <w:pStyle w:val="Heading1"/>
      </w:pPr>
      <w:r>
        <w:t>Lesson Learned</w:t>
      </w:r>
    </w:p>
    <w:p w14:paraId="6555FB35" w14:textId="6AE79830" w:rsidR="006C6F31" w:rsidRDefault="006C6F31" w:rsidP="0076178C">
      <w:r>
        <w:t xml:space="preserve">A good penetration tester, or someone on IT staff who takes the time to learn to use these tools can help the organization </w:t>
      </w:r>
      <w:hyperlink r:id="rId9" w:history="1">
        <w:r w:rsidRPr="006C6F31">
          <w:rPr>
            <w:rStyle w:val="Hyperlink"/>
          </w:rPr>
          <w:t>reduce its exposu</w:t>
        </w:r>
        <w:r w:rsidRPr="006C6F31">
          <w:rPr>
            <w:rStyle w:val="Hyperlink"/>
          </w:rPr>
          <w:t>r</w:t>
        </w:r>
        <w:r w:rsidRPr="006C6F31">
          <w:rPr>
            <w:rStyle w:val="Hyperlink"/>
          </w:rPr>
          <w:t>e to pass the hash attacks</w:t>
        </w:r>
      </w:hyperlink>
      <w:r>
        <w:t xml:space="preserve"> and lateral movement.</w:t>
      </w:r>
    </w:p>
    <w:p w14:paraId="51C65269" w14:textId="1A0F2A6A" w:rsidR="006C6F31" w:rsidRDefault="006C6F31" w:rsidP="006C6F31">
      <w:pPr>
        <w:pStyle w:val="Heading1"/>
      </w:pPr>
      <w:r>
        <w:t>Up Next</w:t>
      </w:r>
    </w:p>
    <w:p w14:paraId="52DADA75" w14:textId="65D8AD12" w:rsidR="006C6F31" w:rsidRDefault="008F6E7D" w:rsidP="0076178C">
      <w:r>
        <w:t xml:space="preserve">The next objective, Badge Manipulation, tells us we need to get hints by helping Pepper </w:t>
      </w:r>
      <w:proofErr w:type="spellStart"/>
      <w:r>
        <w:t>Mintstix</w:t>
      </w:r>
      <w:proofErr w:type="spellEnd"/>
      <w:r>
        <w:t xml:space="preserve"> solve the Yule Log Analysis terminal.  Pepper is on the right wing of the second floor, beyond Tangle </w:t>
      </w:r>
      <w:proofErr w:type="spellStart"/>
      <w:r>
        <w:t>Coalbox</w:t>
      </w:r>
      <w:proofErr w:type="spellEnd"/>
      <w:r>
        <w:t xml:space="preserve"> and the Speaker Unpreparedness room.  See you there!</w:t>
      </w:r>
      <w:bookmarkStart w:id="0" w:name="_GoBack"/>
      <w:bookmarkEnd w:id="0"/>
    </w:p>
    <w:sectPr w:rsidR="006C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E7"/>
    <w:rsid w:val="004A3478"/>
    <w:rsid w:val="0069038D"/>
    <w:rsid w:val="006C6F31"/>
    <w:rsid w:val="0076178C"/>
    <w:rsid w:val="008F6E7D"/>
    <w:rsid w:val="0098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CB79"/>
  <w15:chartTrackingRefBased/>
  <w15:docId w15:val="{EA239524-26EF-4EBE-AE9F-CE9C337A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78C"/>
  </w:style>
  <w:style w:type="paragraph" w:styleId="Heading1">
    <w:name w:val="heading 1"/>
    <w:basedOn w:val="Normal"/>
    <w:next w:val="Normal"/>
    <w:link w:val="Heading1Char"/>
    <w:uiPriority w:val="9"/>
    <w:qFormat/>
    <w:rsid w:val="0076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6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oogle.com/url?sa=t&amp;rct=j&amp;q=&amp;esrc=s&amp;source=web&amp;cd=3&amp;ved=2ahUKEwiVs_6LxsrfAhVtoFkKHa3uDa8QFjACegQIBxAC&amp;url=https%3A%2F%2Fdownload.microsoft.com%2Fdownload%2F7%2F7%2Fa%2F77abc5bd-8320-41af-863c-6ecfb10cb4b9%2Fmitigating%2520pass-the-hash%2520(pth)%2520attacks%2520and%2520other%2520credential%2520theft%2520techniques_english.pdf&amp;usg=AOvVaw1qIAI2pMYZkPqdZ7I6XG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2018-12-31T16:32:00Z</dcterms:created>
  <dcterms:modified xsi:type="dcterms:W3CDTF">2018-12-31T17:20:00Z</dcterms:modified>
</cp:coreProperties>
</file>