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478" w:rsidRDefault="00FC0D59" w:rsidP="00FC0D59">
      <w:pPr>
        <w:pStyle w:val="Title"/>
      </w:pPr>
      <w:r>
        <w:t xml:space="preserve">Objective--HR Incident Response </w:t>
      </w:r>
      <w:r w:rsidRPr="00FC0D59">
        <w:rPr>
          <w:sz w:val="44"/>
        </w:rPr>
        <w:t>(Part 1)</w:t>
      </w:r>
    </w:p>
    <w:p w:rsidR="00FC0D59" w:rsidRDefault="00FC0D59" w:rsidP="00FC0D59">
      <w:pPr>
        <w:pStyle w:val="Heading1"/>
      </w:pPr>
      <w:r>
        <w:t>What you can learn from this</w:t>
      </w:r>
    </w:p>
    <w:p w:rsidR="00BD2E5C" w:rsidRDefault="00FC0D59">
      <w:r>
        <w:t xml:space="preserve">Major spreadsheet applications, like Excel, accept files in the comma separated values (CSV) format.  Major spreadsheet applications also allow their users to call other applications through their spreadsheets via formulas.  Attackers have exploited this combination in several major attacks by exfiltrating data or even opening reverse shells to the victim computer.  </w:t>
      </w:r>
      <w:r w:rsidR="00614DD2">
        <w:t>Attackers are still pursuing CSV Injection attacks now, so this is something IT security professionals should be aware of.</w:t>
      </w:r>
    </w:p>
    <w:p w:rsidR="00BD2E5C" w:rsidRDefault="00614DD2" w:rsidP="00614DD2">
      <w:pPr>
        <w:pStyle w:val="Heading1"/>
      </w:pPr>
      <w:r>
        <w:t>Hints</w:t>
      </w:r>
    </w:p>
    <w:p w:rsidR="00BD2E5C" w:rsidRDefault="00614DD2">
      <w:r>
        <w:t>Sparkle Redberry has something to say about CSV Injection, after her Dev Ops Fail terminal is solved.</w:t>
      </w:r>
      <w:r>
        <w:br/>
      </w:r>
      <w:r w:rsidR="00BD2E5C">
        <w:rPr>
          <w:noProof/>
        </w:rPr>
        <w:drawing>
          <wp:inline distT="0" distB="0" distL="0" distR="0" wp14:anchorId="52B2E1D6" wp14:editId="764F858B">
            <wp:extent cx="2975372"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1786" cy="2767911"/>
                    </a:xfrm>
                    <a:prstGeom prst="rect">
                      <a:avLst/>
                    </a:prstGeom>
                  </pic:spPr>
                </pic:pic>
              </a:graphicData>
            </a:graphic>
          </wp:inline>
        </w:drawing>
      </w:r>
    </w:p>
    <w:p w:rsidR="00C24FAF" w:rsidRDefault="00614DD2">
      <w:r>
        <w:t>Additionally, she added two hints to our badge.</w:t>
      </w:r>
      <w:r>
        <w:br/>
      </w:r>
      <w:r w:rsidR="00C24FAF">
        <w:rPr>
          <w:noProof/>
        </w:rPr>
        <w:drawing>
          <wp:inline distT="0" distB="0" distL="0" distR="0" wp14:anchorId="5D59F399" wp14:editId="55D8273E">
            <wp:extent cx="3150721" cy="962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452" cy="1005278"/>
                    </a:xfrm>
                    <a:prstGeom prst="rect">
                      <a:avLst/>
                    </a:prstGeom>
                  </pic:spPr>
                </pic:pic>
              </a:graphicData>
            </a:graphic>
          </wp:inline>
        </w:drawing>
      </w:r>
      <w:r w:rsidR="0065515A">
        <w:rPr>
          <w:noProof/>
        </w:rPr>
        <w:drawing>
          <wp:inline distT="0" distB="0" distL="0" distR="0" wp14:anchorId="62BDFE99" wp14:editId="2C0D0818">
            <wp:extent cx="2466975" cy="96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4132" cy="973121"/>
                    </a:xfrm>
                    <a:prstGeom prst="rect">
                      <a:avLst/>
                    </a:prstGeom>
                  </pic:spPr>
                </pic:pic>
              </a:graphicData>
            </a:graphic>
          </wp:inline>
        </w:drawing>
      </w:r>
    </w:p>
    <w:p w:rsidR="0065515A" w:rsidRDefault="00614DD2">
      <w:r>
        <w:t>First, listen to Brian Hostetler’s talk,</w:t>
      </w:r>
      <w:r w:rsidRPr="00614DD2">
        <w:t xml:space="preserve"> </w:t>
      </w:r>
      <w:hyperlink r:id="rId8" w:history="1">
        <w:r w:rsidRPr="00614DD2">
          <w:rPr>
            <w:rStyle w:val="Hyperlink"/>
          </w:rPr>
          <w:t xml:space="preserve">CSV Formula Injections: </w:t>
        </w:r>
        <w:proofErr w:type="spellStart"/>
        <w:r w:rsidRPr="00614DD2">
          <w:rPr>
            <w:rStyle w:val="Hyperlink"/>
          </w:rPr>
          <w:t>Pwn</w:t>
        </w:r>
        <w:proofErr w:type="spellEnd"/>
        <w:r w:rsidRPr="00614DD2">
          <w:rPr>
            <w:rStyle w:val="Hyperlink"/>
          </w:rPr>
          <w:t xml:space="preserve"> W</w:t>
        </w:r>
        <w:r w:rsidRPr="00614DD2">
          <w:rPr>
            <w:rStyle w:val="Hyperlink"/>
          </w:rPr>
          <w:t>e</w:t>
        </w:r>
        <w:r w:rsidRPr="00614DD2">
          <w:rPr>
            <w:rStyle w:val="Hyperlink"/>
          </w:rPr>
          <w:t>b Apps Like a Ninja</w:t>
        </w:r>
      </w:hyperlink>
      <w:r>
        <w:t>.</w:t>
      </w:r>
    </w:p>
    <w:p w:rsidR="00614DD2" w:rsidRDefault="00614DD2">
      <w:r>
        <w:t>Second</w:t>
      </w:r>
      <w:r w:rsidR="008B377B">
        <w:t xml:space="preserve">, read the </w:t>
      </w:r>
      <w:hyperlink r:id="rId9" w:history="1">
        <w:r w:rsidR="008B377B" w:rsidRPr="008B377B">
          <w:rPr>
            <w:rStyle w:val="Hyperlink"/>
          </w:rPr>
          <w:t>OWASP CSV Injection Page</w:t>
        </w:r>
      </w:hyperlink>
      <w:r w:rsidR="008B377B">
        <w:t xml:space="preserve"> that </w:t>
      </w:r>
      <w:proofErr w:type="gramStart"/>
      <w:r w:rsidR="008B377B">
        <w:t>Sparkle</w:t>
      </w:r>
      <w:proofErr w:type="gramEnd"/>
      <w:r w:rsidR="008B377B">
        <w:t xml:space="preserve"> talks about.  A link from the OWASP page to an article entitled </w:t>
      </w:r>
      <w:hyperlink r:id="rId10" w:history="1">
        <w:r w:rsidR="008B377B" w:rsidRPr="008B377B">
          <w:rPr>
            <w:rStyle w:val="Hyperlink"/>
          </w:rPr>
          <w:t>Comma Separated Vulnerabilities</w:t>
        </w:r>
      </w:hyperlink>
      <w:r w:rsidR="008B377B">
        <w:t xml:space="preserve"> is also worth your time.  Note that their solution</w:t>
      </w:r>
      <w:r w:rsidR="009571C1">
        <w:t xml:space="preserve"> to prevent CSV Injection</w:t>
      </w:r>
      <w:r w:rsidR="008B377B">
        <w:t xml:space="preserve"> is to edit the CSV files </w:t>
      </w:r>
      <w:r w:rsidR="009571C1">
        <w:t>to disable formulas</w:t>
      </w:r>
      <w:r w:rsidR="009571C1">
        <w:t xml:space="preserve"> </w:t>
      </w:r>
      <w:r w:rsidR="008B377B">
        <w:t>before opening them.  I don’t know of many organizations that do this for their users, although their Intrusion Prevention Systems (IPS) may block the injections.  That assumes the attacker’s traffic is not encrypted, or the IPS is decrypting incoming traffic, however.</w:t>
      </w:r>
    </w:p>
    <w:p w:rsidR="003F7EB6" w:rsidRDefault="003F7EB6">
      <w:r>
        <w:t>CSV Injection is still a useful attack today.</w:t>
      </w:r>
    </w:p>
    <w:p w:rsidR="008B377B" w:rsidRDefault="008B377B" w:rsidP="008B377B">
      <w:pPr>
        <w:pStyle w:val="Heading1"/>
      </w:pPr>
      <w:r>
        <w:lastRenderedPageBreak/>
        <w:t>Getting Started</w:t>
      </w:r>
    </w:p>
    <w:p w:rsidR="008B377B" w:rsidRDefault="008B377B" w:rsidP="008B377B">
      <w:r>
        <w:t xml:space="preserve">The web site we are interested in is </w:t>
      </w:r>
      <w:hyperlink r:id="rId11" w:history="1">
        <w:r w:rsidR="009571C1" w:rsidRPr="00F74A8E">
          <w:rPr>
            <w:rStyle w:val="Hyperlink"/>
          </w:rPr>
          <w:t>https://careers.kringlecastle.com/</w:t>
        </w:r>
      </w:hyperlink>
      <w:r w:rsidR="009571C1">
        <w:t>.  As you can see, it asks that applicants upload a CSV file with their work history.</w:t>
      </w:r>
      <w:r w:rsidR="009571C1">
        <w:br/>
      </w:r>
      <w:r w:rsidR="009571C1">
        <w:br/>
      </w:r>
      <w:r>
        <w:rPr>
          <w:noProof/>
        </w:rPr>
        <w:drawing>
          <wp:inline distT="0" distB="0" distL="0" distR="0" wp14:anchorId="5E1CB6E7" wp14:editId="0EA191A4">
            <wp:extent cx="3305175" cy="1570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970" cy="1584587"/>
                    </a:xfrm>
                    <a:prstGeom prst="rect">
                      <a:avLst/>
                    </a:prstGeom>
                  </pic:spPr>
                </pic:pic>
              </a:graphicData>
            </a:graphic>
          </wp:inline>
        </w:drawing>
      </w:r>
      <w:r w:rsidRPr="008B377B">
        <w:rPr>
          <w:noProof/>
        </w:rPr>
        <w:t xml:space="preserve"> </w:t>
      </w:r>
      <w:r w:rsidR="009571C1">
        <w:rPr>
          <w:noProof/>
        </w:rPr>
        <w:br/>
      </w:r>
      <w:r w:rsidR="009571C1">
        <w:rPr>
          <w:noProof/>
        </w:rPr>
        <w:drawing>
          <wp:inline distT="0" distB="0" distL="0" distR="0" wp14:anchorId="4B35B3EC" wp14:editId="618EF12E">
            <wp:extent cx="2505075" cy="4297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1070" cy="4307879"/>
                    </a:xfrm>
                    <a:prstGeom prst="rect">
                      <a:avLst/>
                    </a:prstGeom>
                  </pic:spPr>
                </pic:pic>
              </a:graphicData>
            </a:graphic>
          </wp:inline>
        </w:drawing>
      </w:r>
    </w:p>
    <w:p w:rsidR="009571C1" w:rsidRDefault="009571C1" w:rsidP="009571C1">
      <w:pPr>
        <w:pStyle w:val="Heading1"/>
      </w:pPr>
      <w:r>
        <w:t>Important Note</w:t>
      </w:r>
    </w:p>
    <w:p w:rsidR="008B377B" w:rsidRDefault="008B377B" w:rsidP="008B377B">
      <w:r>
        <w:t>The talk and articles are very helpful</w:t>
      </w:r>
      <w:r w:rsidR="009571C1">
        <w:t xml:space="preserve">, but most of their examples involve PowerShell.  I believe the site is blocking attempts to run PowerShell through CSV Injection and is not allowing reverse shells.  Please attend Tim </w:t>
      </w:r>
      <w:proofErr w:type="spellStart"/>
      <w:r w:rsidR="009571C1">
        <w:t>Medin’s</w:t>
      </w:r>
      <w:proofErr w:type="spellEnd"/>
      <w:r w:rsidR="009571C1">
        <w:t xml:space="preserve"> talk, </w:t>
      </w:r>
      <w:hyperlink r:id="rId14" w:history="1">
        <w:r w:rsidR="009571C1" w:rsidRPr="009571C1">
          <w:rPr>
            <w:rStyle w:val="Hyperlink"/>
          </w:rPr>
          <w:t xml:space="preserve">Hacking </w:t>
        </w:r>
        <w:proofErr w:type="spellStart"/>
        <w:r w:rsidR="009571C1" w:rsidRPr="009571C1">
          <w:rPr>
            <w:rStyle w:val="Hyperlink"/>
          </w:rPr>
          <w:t>Dumb</w:t>
        </w:r>
        <w:r w:rsidR="009571C1" w:rsidRPr="009571C1">
          <w:rPr>
            <w:rStyle w:val="Hyperlink"/>
          </w:rPr>
          <w:t>e</w:t>
        </w:r>
        <w:r w:rsidR="009571C1" w:rsidRPr="009571C1">
          <w:rPr>
            <w:rStyle w:val="Hyperlink"/>
          </w:rPr>
          <w:t>rly</w:t>
        </w:r>
        <w:proofErr w:type="spellEnd"/>
        <w:r w:rsidR="009571C1" w:rsidRPr="009571C1">
          <w:rPr>
            <w:rStyle w:val="Hyperlink"/>
          </w:rPr>
          <w:t xml:space="preserve"> not </w:t>
        </w:r>
        <w:proofErr w:type="spellStart"/>
        <w:r w:rsidR="009571C1" w:rsidRPr="009571C1">
          <w:rPr>
            <w:rStyle w:val="Hyperlink"/>
          </w:rPr>
          <w:t>Harderer</w:t>
        </w:r>
        <w:proofErr w:type="spellEnd"/>
      </w:hyperlink>
      <w:r w:rsidR="009571C1">
        <w:t>.  His philosophy will be very useful here.  You may want to p</w:t>
      </w:r>
      <w:bookmarkStart w:id="0" w:name="_GoBack"/>
      <w:bookmarkEnd w:id="0"/>
      <w:r w:rsidR="009571C1">
        <w:t>robe the site a little, especially looking for interesting error messages.</w:t>
      </w:r>
    </w:p>
    <w:p w:rsidR="00B804BB" w:rsidRDefault="00B804BB" w:rsidP="008B377B">
      <w:r>
        <w:lastRenderedPageBreak/>
        <w:t>Also note that the server will refuse injections that have a space in the first six or so characters, even though that will work if you test it on your local system.  It appears to be a bug.</w:t>
      </w:r>
    </w:p>
    <w:p w:rsidR="00B804BB" w:rsidRPr="008B377B" w:rsidRDefault="00B804BB" w:rsidP="008B377B">
      <w:r>
        <w:t xml:space="preserve">It is important that you create this file in a text editor and not in a spreadsheet.  If you use a spreadsheet, the application will </w:t>
      </w:r>
      <w:r w:rsidR="00041349">
        <w:t>mangle your injection text.</w:t>
      </w:r>
    </w:p>
    <w:p w:rsidR="008B377B" w:rsidRDefault="003F7EB6" w:rsidP="003F7EB6">
      <w:pPr>
        <w:pStyle w:val="Heading1"/>
      </w:pPr>
      <w:r>
        <w:t>Hand In</w:t>
      </w:r>
    </w:p>
    <w:p w:rsidR="0065515A" w:rsidRDefault="003F7EB6" w:rsidP="003F7EB6">
      <w:pPr>
        <w:pStyle w:val="ListParagraph"/>
        <w:numPr>
          <w:ilvl w:val="0"/>
          <w:numId w:val="1"/>
        </w:numPr>
      </w:pPr>
      <w:r>
        <w:t xml:space="preserve"> What is the text of an error message that may help you?  After reading it, what do you think your attack should try to do?</w:t>
      </w:r>
    </w:p>
    <w:p w:rsidR="003F7EB6" w:rsidRDefault="003F7EB6" w:rsidP="003F7EB6"/>
    <w:p w:rsidR="003F7EB6" w:rsidRDefault="003F7EB6" w:rsidP="003F7EB6"/>
    <w:p w:rsidR="003F7EB6" w:rsidRDefault="003F7EB6" w:rsidP="003F7EB6">
      <w:pPr>
        <w:pStyle w:val="ListParagraph"/>
        <w:numPr>
          <w:ilvl w:val="0"/>
          <w:numId w:val="1"/>
        </w:numPr>
      </w:pPr>
      <w:r>
        <w:t>What is the content of your successful CSV Injection file?</w:t>
      </w:r>
    </w:p>
    <w:p w:rsidR="003F7EB6" w:rsidRDefault="003F7EB6" w:rsidP="003F7EB6"/>
    <w:p w:rsidR="003F7EB6" w:rsidRDefault="003F7EB6" w:rsidP="003F7EB6"/>
    <w:p w:rsidR="003F7EB6" w:rsidRDefault="003F7EB6" w:rsidP="003F7EB6">
      <w:pPr>
        <w:pStyle w:val="ListParagraph"/>
        <w:numPr>
          <w:ilvl w:val="0"/>
          <w:numId w:val="1"/>
        </w:numPr>
      </w:pPr>
      <w:r>
        <w:t xml:space="preserve"> Which terrorist organization is secretly supported by the applicant whose name begins with ‘K’? </w:t>
      </w:r>
    </w:p>
    <w:sectPr w:rsidR="003F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7061D"/>
    <w:multiLevelType w:val="hybridMultilevel"/>
    <w:tmpl w:val="9906E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5C"/>
    <w:rsid w:val="00041349"/>
    <w:rsid w:val="003F7EB6"/>
    <w:rsid w:val="004A3478"/>
    <w:rsid w:val="00614DD2"/>
    <w:rsid w:val="0065515A"/>
    <w:rsid w:val="008B377B"/>
    <w:rsid w:val="009571C1"/>
    <w:rsid w:val="00B651BB"/>
    <w:rsid w:val="00B804BB"/>
    <w:rsid w:val="00BD2E5C"/>
    <w:rsid w:val="00C24FAF"/>
    <w:rsid w:val="00FC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8742"/>
  <w15:chartTrackingRefBased/>
  <w15:docId w15:val="{5C46AA52-CE36-4ED8-877B-B4CC340E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0D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4DD2"/>
    <w:rPr>
      <w:color w:val="0563C1" w:themeColor="hyperlink"/>
      <w:u w:val="single"/>
    </w:rPr>
  </w:style>
  <w:style w:type="character" w:styleId="UnresolvedMention">
    <w:name w:val="Unresolved Mention"/>
    <w:basedOn w:val="DefaultParagraphFont"/>
    <w:uiPriority w:val="99"/>
    <w:semiHidden/>
    <w:unhideWhenUsed/>
    <w:rsid w:val="00614DD2"/>
    <w:rPr>
      <w:color w:val="605E5C"/>
      <w:shd w:val="clear" w:color="auto" w:fill="E1DFDD"/>
    </w:rPr>
  </w:style>
  <w:style w:type="character" w:styleId="FollowedHyperlink">
    <w:name w:val="FollowedHyperlink"/>
    <w:basedOn w:val="DefaultParagraphFont"/>
    <w:uiPriority w:val="99"/>
    <w:semiHidden/>
    <w:unhideWhenUsed/>
    <w:rsid w:val="00614DD2"/>
    <w:rPr>
      <w:color w:val="954F72" w:themeColor="followedHyperlink"/>
      <w:u w:val="single"/>
    </w:rPr>
  </w:style>
  <w:style w:type="paragraph" w:styleId="ListParagraph">
    <w:name w:val="List Paragraph"/>
    <w:basedOn w:val="Normal"/>
    <w:uiPriority w:val="34"/>
    <w:qFormat/>
    <w:rsid w:val="003F7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Z3qpcKVv2B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reers.kringlecastle.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ontextis.com/en/blog/comma-separated-vulnerabilities" TargetMode="External"/><Relationship Id="rId4" Type="http://schemas.openxmlformats.org/officeDocument/2006/relationships/webSettings" Target="webSettings.xml"/><Relationship Id="rId9" Type="http://schemas.openxmlformats.org/officeDocument/2006/relationships/hyperlink" Target="https://www.owasp.org/index.php/CSV_Injection" TargetMode="External"/><Relationship Id="rId14" Type="http://schemas.openxmlformats.org/officeDocument/2006/relationships/hyperlink" Target="http://www.youtube.com/watch?v=A9saXDOpz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2019-01-02T13:56:00Z</dcterms:created>
  <dcterms:modified xsi:type="dcterms:W3CDTF">2019-01-02T17:32:00Z</dcterms:modified>
</cp:coreProperties>
</file>