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Sheet</w:t>
      </w:r>
      <w:r>
        <w:t xml:space="preserve"> </w:t>
      </w:r>
      <w:r>
        <w:t xml:space="preserve">-</w:t>
      </w:r>
      <w:r>
        <w:t xml:space="preserve"> </w:t>
      </w:r>
      <w:r>
        <w:t xml:space="preserve">Z-test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(ggplot2)</w:t>
      </w:r>
    </w:p>
    <w:bookmarkStart w:id="21" w:name="question-1"/>
    <w:p>
      <w:pPr>
        <w:pStyle w:val="Heading2"/>
      </w:pPr>
      <w:r>
        <w:t xml:space="preserve">Question 1</w:t>
      </w:r>
    </w:p>
    <w:p>
      <w:pPr>
        <w:numPr>
          <w:ilvl w:val="0"/>
          <w:numId w:val="1001"/>
        </w:numPr>
        <w:pStyle w:val="Compact"/>
      </w:pPr>
      <w:r>
        <w:t xml:space="preserve">To investigate climate change meteorologists in Ireland, wish to examine the rain- fall in November. They have established that the normal mean daily rain fall in November is 2.35 mm. They observed rainfall for the 30 days of November in 2015 and recorded a mean rainfall of 4.05mm and a standard deviation of 2.25mm.</w:t>
      </w:r>
      <w:r>
        <w:t xml:space="preserve"> </w:t>
      </w:r>
      <w:r>
        <w:t xml:space="preserve">Conduct a hypothesis test to determine if the observed data from November 2015 gives evidence (</w:t>
      </w:r>
      <m:oMath>
        <m:r>
          <m:t>α</m:t>
        </m:r>
      </m:oMath>
      <w:r>
        <w:t xml:space="preserve">= 0.01) that there is a change in rainfall.</w:t>
      </w:r>
    </w:p>
    <w:p>
      <w:pPr>
        <w:pStyle w:val="FirstParagraph"/>
      </w:pPr>
      <w:r>
        <w:rPr>
          <w:bCs/>
          <w:b/>
        </w:rPr>
        <w:t xml:space="preserve">ANSWER:</w:t>
      </w:r>
    </w:p>
    <w:p>
      <w:pPr>
        <w:pStyle w:val="SourceCode"/>
      </w:pPr>
      <w:r>
        <w:rPr>
          <w:rStyle w:val="NormalTok"/>
        </w:rPr>
        <w:t xml:space="preserve">mu</w:t>
      </w:r>
      <w:r>
        <w:rPr>
          <w:rStyle w:val="OtherTok"/>
        </w:rPr>
        <w:t xml:space="preserve">&lt;-</w:t>
      </w:r>
      <w:r>
        <w:rPr>
          <w:rStyle w:val="FloatTok"/>
        </w:rPr>
        <w:t xml:space="preserve">2.35</w:t>
      </w:r>
      <w:r>
        <w:br/>
      </w:r>
      <w:r>
        <w:rPr>
          <w:rStyle w:val="NormalTok"/>
        </w:rPr>
        <w:t xml:space="preserve">mean</w:t>
      </w:r>
      <w:r>
        <w:rPr>
          <w:rStyle w:val="OtherTok"/>
        </w:rPr>
        <w:t xml:space="preserve">&lt;-</w:t>
      </w:r>
      <w:r>
        <w:rPr>
          <w:rStyle w:val="FloatTok"/>
        </w:rPr>
        <w:t xml:space="preserve">4.05</w:t>
      </w:r>
      <w:r>
        <w:br/>
      </w:r>
      <w:r>
        <w:rPr>
          <w:rStyle w:val="NormalTok"/>
        </w:rPr>
        <w:t xml:space="preserve">SD</w:t>
      </w:r>
      <w:r>
        <w:rPr>
          <w:rStyle w:val="OtherTok"/>
        </w:rPr>
        <w:t xml:space="preserve">&lt;-</w:t>
      </w:r>
      <w:r>
        <w:rPr>
          <w:rStyle w:val="FloatTok"/>
        </w:rPr>
        <w:t xml:space="preserve">2.25</w:t>
      </w:r>
      <w:r>
        <w:br/>
      </w:r>
      <w:r>
        <w:rPr>
          <w:rStyle w:val="NormalTok"/>
        </w:rPr>
        <w:t xml:space="preserve">N</w:t>
      </w:r>
      <w:r>
        <w:rPr>
          <w:rStyle w:val="OtherTok"/>
        </w:rPr>
        <w:t xml:space="preserve">&lt;-</w:t>
      </w:r>
      <w:r>
        <w:rPr>
          <w:rStyle w:val="DecValTok"/>
        </w:rPr>
        <w:t xml:space="preserve">30</w:t>
      </w:r>
      <w:r>
        <w:br/>
      </w:r>
      <w:r>
        <w:rPr>
          <w:rStyle w:val="NormalTok"/>
        </w:rPr>
        <w:t xml:space="preserve">z</w:t>
      </w:r>
      <w:r>
        <w:rPr>
          <w:rStyle w:val="OtherTok"/>
        </w:rPr>
        <w:t xml:space="preserve">&lt;-</w:t>
      </w:r>
      <w:r>
        <w:rPr>
          <w:rStyle w:val="NormalTok"/>
        </w:rPr>
        <w:t xml:space="preserve">(mean</w:t>
      </w:r>
      <w:r>
        <w:rPr>
          <w:rStyle w:val="SpecialCharTok"/>
        </w:rPr>
        <w:t xml:space="preserve">-</w:t>
      </w:r>
      <w:r>
        <w:rPr>
          <w:rStyle w:val="NormalTok"/>
        </w:rPr>
        <w:t xml:space="preserve">mu)</w:t>
      </w:r>
      <w:r>
        <w:rPr>
          <w:rStyle w:val="SpecialCharTok"/>
        </w:rPr>
        <w:t xml:space="preserve">/</w:t>
      </w:r>
      <w:r>
        <w:rPr>
          <w:rStyle w:val="FunctionTok"/>
        </w:rPr>
        <w:t xml:space="preserve">sqrt</w:t>
      </w:r>
      <w:r>
        <w:rPr>
          <w:rStyle w:val="NormalTok"/>
        </w:rPr>
        <w:t xml:space="preserve">(SD</w:t>
      </w:r>
      <w:r>
        <w:rPr>
          <w:rStyle w:val="SpecialCharTok"/>
        </w:rPr>
        <w:t xml:space="preserve">*</w:t>
      </w:r>
      <w:r>
        <w:rPr>
          <w:rStyle w:val="NormalTok"/>
        </w:rPr>
        <w:t xml:space="preserve">SD</w:t>
      </w:r>
      <w:r>
        <w:rPr>
          <w:rStyle w:val="SpecialCharTok"/>
        </w:rPr>
        <w:t xml:space="preserve">/</w:t>
      </w:r>
      <w:r>
        <w:rPr>
          <w:rStyle w:val="NormalTok"/>
        </w:rPr>
        <w:t xml:space="preserve">N)</w:t>
      </w:r>
      <w:r>
        <w:br/>
      </w:r>
      <w:r>
        <w:rPr>
          <w:rStyle w:val="NormalTok"/>
        </w:rPr>
        <w:t xml:space="preserve">z</w:t>
      </w:r>
    </w:p>
    <w:p>
      <w:pPr>
        <w:pStyle w:val="SourceCode"/>
      </w:pPr>
      <w:r>
        <w:rPr>
          <w:rStyle w:val="VerbatimChar"/>
        </w:rPr>
        <w:t xml:space="preserve">## [1] 4.138348</w:t>
      </w:r>
    </w:p>
    <w:p>
      <w:pPr>
        <w:pStyle w:val="SourceCode"/>
      </w:pPr>
      <w:r>
        <w:rPr>
          <w:rStyle w:val="NormalTok"/>
        </w:rPr>
        <w:t xml:space="preserve">SEM</w:t>
      </w:r>
      <w:r>
        <w:rPr>
          <w:rStyle w:val="OtherTok"/>
        </w:rPr>
        <w:t xml:space="preserve">&lt;-</w:t>
      </w:r>
      <w:r>
        <w:rPr>
          <w:rStyle w:val="FloatTok"/>
        </w:rPr>
        <w:t xml:space="preserve">1.96</w:t>
      </w:r>
      <w:r>
        <w:rPr>
          <w:rStyle w:val="SpecialCharTok"/>
        </w:rPr>
        <w:t xml:space="preserve">*</w:t>
      </w:r>
      <w:r>
        <w:rPr>
          <w:rStyle w:val="FunctionTok"/>
        </w:rPr>
        <w:t xml:space="preserve">sqrt</w:t>
      </w:r>
      <w:r>
        <w:rPr>
          <w:rStyle w:val="NormalTok"/>
        </w:rPr>
        <w:t xml:space="preserve">(SD</w:t>
      </w:r>
      <w:r>
        <w:rPr>
          <w:rStyle w:val="SpecialCharTok"/>
        </w:rPr>
        <w:t xml:space="preserve">*</w:t>
      </w:r>
      <w:r>
        <w:rPr>
          <w:rStyle w:val="NormalTok"/>
        </w:rPr>
        <w:t xml:space="preserve">SD</w:t>
      </w:r>
      <w:r>
        <w:rPr>
          <w:rStyle w:val="SpecialCharTok"/>
        </w:rPr>
        <w:t xml:space="preserve">/</w:t>
      </w:r>
      <w:r>
        <w:rPr>
          <w:rStyle w:val="NormalTok"/>
        </w:rPr>
        <w:t xml:space="preserve">N)</w:t>
      </w:r>
      <w:r>
        <w:br/>
      </w:r>
      <w:r>
        <w:rPr>
          <w:rStyle w:val="NormalTok"/>
        </w:rPr>
        <w:t xml:space="preserve">Z_criteria_upper</w:t>
      </w:r>
      <w:r>
        <w:rPr>
          <w:rStyle w:val="OtherTok"/>
        </w:rPr>
        <w:t xml:space="preserve">&lt;-</w:t>
      </w:r>
      <w:r>
        <w:rPr>
          <w:rStyle w:val="FunctionTok"/>
        </w:rPr>
        <w:t xml:space="preserve">qnorm</w:t>
      </w:r>
      <w:r>
        <w:rPr>
          <w:rStyle w:val="NormalTok"/>
        </w:rPr>
        <w:t xml:space="preserve">(</w:t>
      </w:r>
      <w:r>
        <w:rPr>
          <w:rStyle w:val="FloatTok"/>
        </w:rPr>
        <w:t xml:space="preserve">0.995</w:t>
      </w:r>
      <w:r>
        <w:rPr>
          <w:rStyle w:val="NormalTok"/>
        </w:rPr>
        <w:t xml:space="preserve">)</w:t>
      </w:r>
      <w:r>
        <w:br/>
      </w:r>
      <w:r>
        <w:rPr>
          <w:rStyle w:val="NormalTok"/>
        </w:rPr>
        <w:t xml:space="preserve">Z_criteria_lower</w:t>
      </w:r>
      <w:r>
        <w:rPr>
          <w:rStyle w:val="OtherTok"/>
        </w:rPr>
        <w:t xml:space="preserve">&lt;-</w:t>
      </w:r>
      <w:r>
        <w:rPr>
          <w:rStyle w:val="FunctionTok"/>
        </w:rPr>
        <w:t xml:space="preserve">qnorm</w:t>
      </w:r>
      <w:r>
        <w:rPr>
          <w:rStyle w:val="NormalTok"/>
        </w:rPr>
        <w:t xml:space="preserve">(</w:t>
      </w:r>
      <w:r>
        <w:rPr>
          <w:rStyle w:val="FloatTok"/>
        </w:rPr>
        <w:t xml:space="preserve">0.005</w:t>
      </w:r>
      <w:r>
        <w:rPr>
          <w:rStyle w:val="NormalTok"/>
        </w:rPr>
        <w:t xml:space="preserve">)</w:t>
      </w:r>
    </w:p>
    <w:p>
      <w:pPr>
        <w:numPr>
          <w:ilvl w:val="0"/>
          <w:numId w:val="1002"/>
        </w:numPr>
        <w:pStyle w:val="Compact"/>
      </w:pPr>
      <w:r>
        <w:t xml:space="preserve">State an the null Hypothesis</w:t>
      </w:r>
      <w:r>
        <w:t xml:space="preserve"> </w:t>
      </w:r>
      <m:oMath>
        <m:sSub>
          <m:e>
            <m:r>
              <m:t>H</m:t>
            </m:r>
          </m:e>
          <m:sub>
            <m:r>
              <m:t>0</m:t>
            </m:r>
          </m:sub>
        </m:sSub>
        <m:r>
          <m:rPr>
            <m:sty m:val="p"/>
          </m:rPr>
          <m:t>:</m:t>
        </m:r>
      </m:oMath>
    </w:p>
    <w:p>
      <w:pPr>
        <w:pStyle w:val="FirstParagraph"/>
      </w:pPr>
      <m:oMathPara>
        <m:oMathParaPr>
          <m:jc m:val="center"/>
        </m:oMathParaPr>
        <m:oMath>
          <m:sSub>
            <m:e>
              <m:r>
                <m:t>H</m:t>
              </m:r>
            </m:e>
            <m:sub>
              <m:r>
                <m:t>0</m:t>
              </m:r>
            </m:sub>
          </m:sSub>
          <m:r>
            <m:rPr>
              <m:sty m:val="p"/>
            </m:rPr>
            <m:t>:</m:t>
          </m:r>
          <m:acc>
            <m:accPr>
              <m:chr m:val="‾"/>
            </m:accPr>
            <m:e>
              <m:r>
                <m:t>x</m:t>
              </m:r>
            </m:e>
          </m:acc>
          <m:r>
            <m:rPr>
              <m:sty m:val="p"/>
            </m:rPr>
            <m:t>=</m:t>
          </m:r>
          <m:r>
            <m:t>μ</m:t>
          </m:r>
        </m:oMath>
      </m:oMathPara>
    </w:p>
    <w:p>
      <w:pPr>
        <w:pStyle w:val="FirstParagraph"/>
      </w:pPr>
      <m:oMathPara>
        <m:oMathParaPr>
          <m:jc m:val="center"/>
        </m:oMathParaPr>
        <m:oMath>
          <m:sSub>
            <m:e>
              <m:r>
                <m:t>H</m:t>
              </m:r>
            </m:e>
            <m:sub>
              <m:r>
                <m:t>0</m:t>
              </m:r>
            </m:sub>
          </m:sSub>
          <m:r>
            <m:rPr>
              <m:sty m:val="p"/>
            </m:rPr>
            <m:t>:</m:t>
          </m:r>
          <m:acc>
            <m:accPr>
              <m:chr m:val="‾"/>
            </m:accPr>
            <m:e>
              <m:r>
                <m:t>x</m:t>
              </m:r>
            </m:e>
          </m:acc>
          <m:r>
            <m:rPr>
              <m:sty m:val="p"/>
            </m:rPr>
            <m:t>=</m:t>
          </m:r>
          <m:r>
            <m:t>2.35</m:t>
          </m:r>
        </m:oMath>
      </m:oMathPara>
    </w:p>
    <w:p>
      <w:pPr>
        <w:pStyle w:val="FirstParagraph"/>
      </w:pPr>
      <w:r>
        <w:t xml:space="preserve">2. State an Alternative Hypothesis</w:t>
      </w:r>
      <w:r>
        <w:t xml:space="preserve"> </w:t>
      </w:r>
      <m:oMath>
        <m:sSub>
          <m:e>
            <m:r>
              <m:t>H</m:t>
            </m:r>
          </m:e>
          <m:sub>
            <m:r>
              <m:t>α</m:t>
            </m:r>
          </m:sub>
        </m:sSub>
        <m:r>
          <m:rPr>
            <m:sty m:val="p"/>
          </m:rPr>
          <m:t>:</m:t>
        </m:r>
      </m:oMath>
    </w:p>
    <w:p>
      <w:pPr>
        <w:pStyle w:val="BodyText"/>
      </w:pPr>
      <m:oMathPara>
        <m:oMathParaPr>
          <m:jc m:val="center"/>
        </m:oMathParaPr>
        <m:oMath>
          <m:sSub>
            <m:e>
              <m:r>
                <m:t>H</m:t>
              </m:r>
            </m:e>
            <m:sub>
              <m:r>
                <m:t>α</m:t>
              </m:r>
            </m:sub>
          </m:sSub>
          <m:r>
            <m:rPr>
              <m:sty m:val="p"/>
            </m:rPr>
            <m:t>:</m:t>
          </m:r>
          <m:acc>
            <m:accPr>
              <m:chr m:val="‾"/>
            </m:accPr>
            <m:e>
              <m:r>
                <m:t>x</m:t>
              </m:r>
            </m:e>
          </m:acc>
          <m:r>
            <m:rPr>
              <m:sty m:val="p"/>
            </m:rPr>
            <m:t>≠</m:t>
          </m:r>
          <m:r>
            <m:t>μ</m:t>
          </m:r>
        </m:oMath>
      </m:oMathPara>
    </w:p>
    <w:p>
      <w:pPr>
        <w:pStyle w:val="FirstParagraph"/>
      </w:pPr>
      <m:oMathPara>
        <m:oMathParaPr>
          <m:jc m:val="center"/>
        </m:oMathParaPr>
        <m:oMath>
          <m:sSub>
            <m:e>
              <m:r>
                <m:t>H</m:t>
              </m:r>
            </m:e>
            <m:sub>
              <m:r>
                <m:t>α</m:t>
              </m:r>
            </m:sub>
          </m:sSub>
          <m:r>
            <m:rPr>
              <m:sty m:val="p"/>
            </m:rPr>
            <m:t>:</m:t>
          </m:r>
          <m:acc>
            <m:accPr>
              <m:chr m:val="‾"/>
            </m:accPr>
            <m:e>
              <m:r>
                <m:t>x</m:t>
              </m:r>
            </m:e>
          </m:acc>
          <m:r>
            <m:rPr>
              <m:sty m:val="p"/>
            </m:rPr>
            <m:t>≠</m:t>
          </m:r>
          <m:r>
            <m:t>2.35</m:t>
          </m:r>
        </m:oMath>
      </m:oMathPara>
    </w:p>
    <w:p>
      <w:pPr>
        <w:pStyle w:val="FirstParagraph"/>
      </w:pPr>
      <w:r>
        <w:t xml:space="preserve">3. Calculate a Test Statistic</w:t>
      </w:r>
    </w:p>
    <w:p>
      <w:pPr>
        <w:pStyle w:val="BodyText"/>
      </w:pPr>
      <m:oMathPara>
        <m:oMathParaPr>
          <m:jc m:val="center"/>
        </m:oMathParaPr>
        <m:oMath>
          <m:r>
            <m:t>Z</m:t>
          </m:r>
          <m:r>
            <m:rPr>
              <m:sty m:val="p"/>
            </m:rPr>
            <m:t>=</m:t>
          </m:r>
          <m:f>
            <m:fPr>
              <m:type m:val="bar"/>
            </m:fPr>
            <m:num>
              <m:d>
                <m:dPr>
                  <m:begChr m:val="("/>
                  <m:endChr m:val=")"/>
                  <m:sepChr m:val=""/>
                  <m:grow/>
                </m:dPr>
                <m:e>
                  <m:acc>
                    <m:accPr>
                      <m:chr m:val="‾"/>
                    </m:accPr>
                    <m:e>
                      <m:r>
                        <m:t>x</m:t>
                      </m:r>
                    </m:e>
                  </m:acc>
                  <m:r>
                    <m:rPr>
                      <m:sty m:val="p"/>
                    </m:rPr>
                    <m:t>−</m:t>
                  </m:r>
                  <m:r>
                    <m:t>μ</m:t>
                  </m:r>
                </m:e>
              </m:d>
            </m:num>
            <m:den>
              <m:d>
                <m:dPr>
                  <m:begChr m:val="("/>
                  <m:endChr m:val=")"/>
                  <m:sepChr m:val=""/>
                  <m:grow/>
                </m:dPr>
                <m:e>
                  <m:r>
                    <m:t>S</m:t>
                  </m:r>
                  <m:r>
                    <m:t>D</m:t>
                  </m:r>
                  <m:r>
                    <m:rPr>
                      <m:sty m:val="p"/>
                    </m:rPr>
                    <m:t>⁄</m:t>
                  </m:r>
                  <m:rad>
                    <m:radPr>
                      <m:degHide m:val="1"/>
                    </m:radPr>
                    <m:deg/>
                    <m:e>
                      <m:r>
                        <m:t>n</m:t>
                      </m:r>
                    </m:e>
                  </m:rad>
                </m:e>
              </m:d>
            </m:den>
          </m:f>
          <m:r>
            <m:rPr>
              <m:sty m:val="p"/>
            </m:rPr>
            <m:t>,</m:t>
          </m:r>
        </m:oMath>
      </m:oMathPara>
    </w:p>
    <w:p>
      <w:pPr>
        <w:pStyle w:val="FirstParagraph"/>
      </w:pPr>
      <m:oMathPara>
        <m:oMathParaPr>
          <m:jc m:val="center"/>
        </m:oMathParaPr>
        <m:oMath>
          <m:r>
            <m:t>Z</m:t>
          </m:r>
          <m:r>
            <m:rPr>
              <m:sty m:val="p"/>
            </m:rPr>
            <m:t>=</m:t>
          </m:r>
          <m:f>
            <m:fPr>
              <m:type m:val="bar"/>
            </m:fPr>
            <m:num>
              <m:d>
                <m:dPr>
                  <m:begChr m:val="("/>
                  <m:endChr m:val=")"/>
                  <m:sepChr m:val=""/>
                  <m:grow/>
                </m:dPr>
                <m:e>
                  <m:r>
                    <m:t>4.05</m:t>
                  </m:r>
                  <m:r>
                    <m:rPr>
                      <m:sty m:val="p"/>
                    </m:rPr>
                    <m:t>−</m:t>
                  </m:r>
                  <m:r>
                    <m:t>2.35</m:t>
                  </m:r>
                </m:e>
              </m:d>
            </m:num>
            <m:den>
              <m:d>
                <m:dPr>
                  <m:begChr m:val="("/>
                  <m:endChr m:val=")"/>
                  <m:sepChr m:val=""/>
                  <m:grow/>
                </m:dPr>
                <m:e>
                  <m:r>
                    <m:t>2.25</m:t>
                  </m:r>
                  <m:r>
                    <m:rPr>
                      <m:sty m:val="p"/>
                    </m:rPr>
                    <m:t>⁄</m:t>
                  </m:r>
                  <m:rad>
                    <m:radPr>
                      <m:degHide m:val="1"/>
                    </m:radPr>
                    <m:deg/>
                    <m:e>
                      <m:r>
                        <m:t>30</m:t>
                      </m:r>
                    </m:e>
                  </m:rad>
                </m:e>
              </m:d>
            </m:den>
          </m:f>
          <m:r>
            <m:rPr>
              <m:sty m:val="p"/>
            </m:rPr>
            <m:t>=</m:t>
          </m:r>
          <m:r>
            <m:t>4.1383482</m:t>
          </m:r>
          <m:r>
            <m:rPr>
              <m:sty m:val="p"/>
            </m:rPr>
            <m:t>.</m:t>
          </m:r>
        </m:oMath>
      </m:oMathPara>
    </w:p>
    <w:p>
      <w:pPr>
        <w:numPr>
          <w:ilvl w:val="0"/>
          <w:numId w:val="1003"/>
        </w:numPr>
        <w:pStyle w:val="Compact"/>
      </w:pPr>
      <w:r>
        <w:t xml:space="preserve">Calculate a p-value and/or set a rejection region:</w:t>
      </w:r>
    </w:p>
    <w:p>
      <w:pPr>
        <w:pStyle w:val="FirstParagraph"/>
      </w:pPr>
      <w:r>
        <w:t xml:space="preserve">Reject for Z&lt;-2.5758293 and Z&gt;2.5758293.</w:t>
      </w:r>
    </w:p>
    <w:p>
      <w:pPr>
        <w:numPr>
          <w:ilvl w:val="0"/>
          <w:numId w:val="1004"/>
        </w:numPr>
        <w:pStyle w:val="Compact"/>
      </w:pPr>
      <w:r>
        <w:t xml:space="preserve">State your conclusions:</w:t>
      </w:r>
    </w:p>
    <w:p>
      <w:pPr>
        <w:pStyle w:val="FirstParagraph"/>
      </w:pPr>
      <w:r>
        <w:t xml:space="preserve">There was statistically more rainfall this November</w:t>
      </w:r>
    </w:p>
    <w:p>
      <w:pPr>
        <w:pStyle w:val="BodyText"/>
      </w:pPr>
      <w:r>
        <w:drawing>
          <wp:inline>
            <wp:extent cx="5334000" cy="4267200"/>
            <wp:effectExtent b="0" l="0" r="0" t="0"/>
            <wp:docPr descr="" title="" id="1" name="Picture"/>
            <a:graphic>
              <a:graphicData uri="http://schemas.openxmlformats.org/drawingml/2006/picture">
                <pic:pic>
                  <pic:nvPicPr>
                    <pic:cNvPr descr="Hypothesis_Testing_z_t_test_Tutorial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1"/>
    <w:bookmarkStart w:id="23" w:name="question-2"/>
    <w:p>
      <w:pPr>
        <w:pStyle w:val="Heading2"/>
      </w:pPr>
      <w:r>
        <w:t xml:space="preserve">Question 2</w:t>
      </w:r>
    </w:p>
    <w:p>
      <w:pPr>
        <w:numPr>
          <w:ilvl w:val="0"/>
          <w:numId w:val="1005"/>
        </w:numPr>
      </w:pPr>
      <w:r>
        <w:t xml:space="preserve">Researchers wished to investigate differences in TV viewing practices between children in Ireland versus America. The researchers established that the mean TV viewing per week is 30.5 hours for American children. They observed 115 Irish children for a week and recorded a mean TV viewing of 28 hours and a standard deviation of 2.5 hours.</w:t>
      </w:r>
      <w:r>
        <w:t xml:space="preserve"> </w:t>
      </w:r>
      <w:r>
        <w:t xml:space="preserve">Conduct a hypothesis test to determine if the observed data gives evidence that Irish children watch less TV than American children (</w:t>
      </w:r>
      <m:oMath>
        <m:r>
          <m:t>α</m:t>
        </m:r>
      </m:oMath>
      <w:r>
        <w:t xml:space="preserve"> </w:t>
      </w:r>
      <w:r>
        <w:t xml:space="preserve">= 0.05).</w:t>
      </w:r>
    </w:p>
    <w:p>
      <w:pPr>
        <w:numPr>
          <w:ilvl w:val="0"/>
          <w:numId w:val="1000"/>
        </w:numPr>
      </w:pPr>
      <w:r>
        <w:rPr>
          <w:bCs/>
          <w:b/>
        </w:rPr>
        <w:t xml:space="preserve">ANSWER</w:t>
      </w:r>
    </w:p>
    <w:p>
      <w:pPr>
        <w:pStyle w:val="SourceCode"/>
      </w:pPr>
      <w:r>
        <w:rPr>
          <w:rStyle w:val="NormalTok"/>
        </w:rPr>
        <w:t xml:space="preserve">mu</w:t>
      </w:r>
      <w:r>
        <w:rPr>
          <w:rStyle w:val="OtherTok"/>
        </w:rPr>
        <w:t xml:space="preserve">&lt;-</w:t>
      </w:r>
      <w:r>
        <w:rPr>
          <w:rStyle w:val="FloatTok"/>
        </w:rPr>
        <w:t xml:space="preserve">30.5</w:t>
      </w:r>
      <w:r>
        <w:br/>
      </w:r>
      <w:r>
        <w:rPr>
          <w:rStyle w:val="NormalTok"/>
        </w:rPr>
        <w:t xml:space="preserve">mean</w:t>
      </w:r>
      <w:r>
        <w:rPr>
          <w:rStyle w:val="OtherTok"/>
        </w:rPr>
        <w:t xml:space="preserve">&lt;-</w:t>
      </w:r>
      <w:r>
        <w:rPr>
          <w:rStyle w:val="DecValTok"/>
        </w:rPr>
        <w:t xml:space="preserve">28</w:t>
      </w:r>
      <w:r>
        <w:br/>
      </w:r>
      <w:r>
        <w:rPr>
          <w:rStyle w:val="NormalTok"/>
        </w:rPr>
        <w:t xml:space="preserve">SD</w:t>
      </w:r>
      <w:r>
        <w:rPr>
          <w:rStyle w:val="OtherTok"/>
        </w:rPr>
        <w:t xml:space="preserve">&lt;-</w:t>
      </w:r>
      <w:r>
        <w:rPr>
          <w:rStyle w:val="FloatTok"/>
        </w:rPr>
        <w:t xml:space="preserve">2.5</w:t>
      </w:r>
      <w:r>
        <w:br/>
      </w:r>
      <w:r>
        <w:rPr>
          <w:rStyle w:val="NormalTok"/>
        </w:rPr>
        <w:t xml:space="preserve">N</w:t>
      </w:r>
      <w:r>
        <w:rPr>
          <w:rStyle w:val="OtherTok"/>
        </w:rPr>
        <w:t xml:space="preserve">&lt;-</w:t>
      </w:r>
      <w:r>
        <w:rPr>
          <w:rStyle w:val="DecValTok"/>
        </w:rPr>
        <w:t xml:space="preserve">115</w:t>
      </w:r>
      <w:r>
        <w:br/>
      </w:r>
      <w:r>
        <w:rPr>
          <w:rStyle w:val="NormalTok"/>
        </w:rPr>
        <w:t xml:space="preserve">z</w:t>
      </w:r>
      <w:r>
        <w:rPr>
          <w:rStyle w:val="OtherTok"/>
        </w:rPr>
        <w:t xml:space="preserve">&lt;-</w:t>
      </w:r>
      <w:r>
        <w:rPr>
          <w:rStyle w:val="NormalTok"/>
        </w:rPr>
        <w:t xml:space="preserve">(mean</w:t>
      </w:r>
      <w:r>
        <w:rPr>
          <w:rStyle w:val="SpecialCharTok"/>
        </w:rPr>
        <w:t xml:space="preserve">-</w:t>
      </w:r>
      <w:r>
        <w:rPr>
          <w:rStyle w:val="NormalTok"/>
        </w:rPr>
        <w:t xml:space="preserve">mu)</w:t>
      </w:r>
      <w:r>
        <w:rPr>
          <w:rStyle w:val="SpecialCharTok"/>
        </w:rPr>
        <w:t xml:space="preserve">/</w:t>
      </w:r>
      <w:r>
        <w:rPr>
          <w:rStyle w:val="FunctionTok"/>
        </w:rPr>
        <w:t xml:space="preserve">sqrt</w:t>
      </w:r>
      <w:r>
        <w:rPr>
          <w:rStyle w:val="NormalTok"/>
        </w:rPr>
        <w:t xml:space="preserve">(SD</w:t>
      </w:r>
      <w:r>
        <w:rPr>
          <w:rStyle w:val="SpecialCharTok"/>
        </w:rPr>
        <w:t xml:space="preserve">*</w:t>
      </w:r>
      <w:r>
        <w:rPr>
          <w:rStyle w:val="NormalTok"/>
        </w:rPr>
        <w:t xml:space="preserve">SD</w:t>
      </w:r>
      <w:r>
        <w:rPr>
          <w:rStyle w:val="SpecialCharTok"/>
        </w:rPr>
        <w:t xml:space="preserve">/</w:t>
      </w:r>
      <w:r>
        <w:rPr>
          <w:rStyle w:val="NormalTok"/>
        </w:rPr>
        <w:t xml:space="preserve">N)</w:t>
      </w:r>
      <w:r>
        <w:br/>
      </w:r>
      <w:r>
        <w:rPr>
          <w:rStyle w:val="NormalTok"/>
        </w:rPr>
        <w:t xml:space="preserve">z</w:t>
      </w:r>
    </w:p>
    <w:p>
      <w:pPr>
        <w:pStyle w:val="SourceCode"/>
      </w:pPr>
      <w:r>
        <w:rPr>
          <w:rStyle w:val="VerbatimChar"/>
        </w:rPr>
        <w:t xml:space="preserve">## [1] -10.72381</w:t>
      </w:r>
    </w:p>
    <w:p>
      <w:pPr>
        <w:pStyle w:val="SourceCode"/>
      </w:pPr>
      <w:r>
        <w:rPr>
          <w:rStyle w:val="NormalTok"/>
        </w:rPr>
        <w:t xml:space="preserve">SEM</w:t>
      </w:r>
      <w:r>
        <w:rPr>
          <w:rStyle w:val="OtherTok"/>
        </w:rPr>
        <w:t xml:space="preserve">&lt;-</w:t>
      </w:r>
      <w:r>
        <w:rPr>
          <w:rStyle w:val="FloatTok"/>
        </w:rPr>
        <w:t xml:space="preserve">1.96</w:t>
      </w:r>
      <w:r>
        <w:rPr>
          <w:rStyle w:val="SpecialCharTok"/>
        </w:rPr>
        <w:t xml:space="preserve">*</w:t>
      </w:r>
      <w:r>
        <w:rPr>
          <w:rStyle w:val="FunctionTok"/>
        </w:rPr>
        <w:t xml:space="preserve">sqrt</w:t>
      </w:r>
      <w:r>
        <w:rPr>
          <w:rStyle w:val="NormalTok"/>
        </w:rPr>
        <w:t xml:space="preserve">(SD</w:t>
      </w:r>
      <w:r>
        <w:rPr>
          <w:rStyle w:val="SpecialCharTok"/>
        </w:rPr>
        <w:t xml:space="preserve">*</w:t>
      </w:r>
      <w:r>
        <w:rPr>
          <w:rStyle w:val="NormalTok"/>
        </w:rPr>
        <w:t xml:space="preserve">SD</w:t>
      </w:r>
      <w:r>
        <w:rPr>
          <w:rStyle w:val="SpecialCharTok"/>
        </w:rPr>
        <w:t xml:space="preserve">/</w:t>
      </w:r>
      <w:r>
        <w:rPr>
          <w:rStyle w:val="NormalTok"/>
        </w:rPr>
        <w:t xml:space="preserve">N)</w:t>
      </w:r>
      <w:r>
        <w:br/>
      </w:r>
      <w:r>
        <w:br/>
      </w:r>
      <w:r>
        <w:rPr>
          <w:rStyle w:val="CommentTok"/>
        </w:rPr>
        <w:t xml:space="preserve">#Z_criteria_upper&lt;-qnorm(0.95)</w:t>
      </w:r>
      <w:r>
        <w:br/>
      </w:r>
      <w:r>
        <w:rPr>
          <w:rStyle w:val="NormalTok"/>
        </w:rPr>
        <w:t xml:space="preserve">Z_criteria_lower</w:t>
      </w:r>
      <w:r>
        <w:rPr>
          <w:rStyle w:val="OtherTok"/>
        </w:rPr>
        <w:t xml:space="preserve">&lt;-</w:t>
      </w:r>
      <w:r>
        <w:rPr>
          <w:rStyle w:val="FunctionTok"/>
        </w:rPr>
        <w:t xml:space="preserve">qnorm</w:t>
      </w:r>
      <w:r>
        <w:rPr>
          <w:rStyle w:val="NormalTok"/>
        </w:rPr>
        <w:t xml:space="preserve">(</w:t>
      </w:r>
      <w:r>
        <w:rPr>
          <w:rStyle w:val="FloatTok"/>
        </w:rPr>
        <w:t xml:space="preserve">0.05</w:t>
      </w:r>
      <w:r>
        <w:rPr>
          <w:rStyle w:val="NormalTok"/>
        </w:rPr>
        <w:t xml:space="preserve">)</w:t>
      </w:r>
    </w:p>
    <w:p>
      <w:pPr>
        <w:numPr>
          <w:ilvl w:val="0"/>
          <w:numId w:val="1006"/>
        </w:numPr>
        <w:pStyle w:val="Compact"/>
      </w:pPr>
      <w:r>
        <w:t xml:space="preserve">State an the null Hypothesis</w:t>
      </w:r>
      <w:r>
        <w:t xml:space="preserve"> </w:t>
      </w:r>
      <m:oMath>
        <m:sSub>
          <m:e>
            <m:r>
              <m:t>H</m:t>
            </m:r>
          </m:e>
          <m:sub>
            <m:r>
              <m:t>0</m:t>
            </m:r>
          </m:sub>
        </m:sSub>
        <m:r>
          <m:rPr>
            <m:sty m:val="p"/>
          </m:rPr>
          <m:t>:</m:t>
        </m:r>
      </m:oMath>
    </w:p>
    <w:p>
      <w:pPr>
        <w:pStyle w:val="FirstParagraph"/>
      </w:pPr>
      <m:oMathPara>
        <m:oMathParaPr>
          <m:jc m:val="center"/>
        </m:oMathParaPr>
        <m:oMath>
          <m:sSub>
            <m:e>
              <m:r>
                <m:t>H</m:t>
              </m:r>
            </m:e>
            <m:sub>
              <m:r>
                <m:t>0</m:t>
              </m:r>
            </m:sub>
          </m:sSub>
          <m:r>
            <m:rPr>
              <m:sty m:val="p"/>
            </m:rPr>
            <m:t>:</m:t>
          </m:r>
          <m:acc>
            <m:accPr>
              <m:chr m:val="‾"/>
            </m:accPr>
            <m:e>
              <m:r>
                <m:t>x</m:t>
              </m:r>
            </m:e>
          </m:acc>
          <m:r>
            <m:rPr>
              <m:sty m:val="p"/>
            </m:rPr>
            <m:t>=</m:t>
          </m:r>
          <m:r>
            <m:t>μ</m:t>
          </m:r>
        </m:oMath>
      </m:oMathPara>
    </w:p>
    <w:p>
      <w:pPr>
        <w:pStyle w:val="FirstParagraph"/>
      </w:pPr>
      <m:oMathPara>
        <m:oMathParaPr>
          <m:jc m:val="center"/>
        </m:oMathParaPr>
        <m:oMath>
          <m:sSub>
            <m:e>
              <m:r>
                <m:t>H</m:t>
              </m:r>
            </m:e>
            <m:sub>
              <m:r>
                <m:t>0</m:t>
              </m:r>
            </m:sub>
          </m:sSub>
          <m:r>
            <m:rPr>
              <m:sty m:val="p"/>
            </m:rPr>
            <m:t>:</m:t>
          </m:r>
          <m:acc>
            <m:accPr>
              <m:chr m:val="‾"/>
            </m:accPr>
            <m:e>
              <m:r>
                <m:t>x</m:t>
              </m:r>
            </m:e>
          </m:acc>
          <m:r>
            <m:rPr>
              <m:sty m:val="p"/>
            </m:rPr>
            <m:t>=</m:t>
          </m:r>
          <m:r>
            <m:t>30.5</m:t>
          </m:r>
        </m:oMath>
      </m:oMathPara>
    </w:p>
    <w:p>
      <w:pPr>
        <w:pStyle w:val="FirstParagraph"/>
      </w:pPr>
      <w:r>
        <w:t xml:space="preserve">2. State an Alternative Hypothesis</w:t>
      </w:r>
      <w:r>
        <w:t xml:space="preserve"> </w:t>
      </w:r>
      <m:oMath>
        <m:sSub>
          <m:e>
            <m:r>
              <m:t>H</m:t>
            </m:r>
          </m:e>
          <m:sub>
            <m:r>
              <m:t>α</m:t>
            </m:r>
          </m:sub>
        </m:sSub>
        <m:r>
          <m:rPr>
            <m:sty m:val="p"/>
          </m:rPr>
          <m:t>:</m:t>
        </m:r>
      </m:oMath>
    </w:p>
    <w:p>
      <w:pPr>
        <w:pStyle w:val="BodyText"/>
      </w:pPr>
      <m:oMathPara>
        <m:oMathParaPr>
          <m:jc m:val="center"/>
        </m:oMathParaPr>
        <m:oMath>
          <m:sSub>
            <m:e>
              <m:r>
                <m:t>H</m:t>
              </m:r>
            </m:e>
            <m:sub>
              <m:r>
                <m:t>α</m:t>
              </m:r>
            </m:sub>
          </m:sSub>
          <m:r>
            <m:rPr>
              <m:sty m:val="p"/>
            </m:rPr>
            <m:t>:</m:t>
          </m:r>
          <m:acc>
            <m:accPr>
              <m:chr m:val="‾"/>
            </m:accPr>
            <m:e>
              <m:r>
                <m:t>x</m:t>
              </m:r>
            </m:e>
          </m:acc>
          <m:r>
            <m:rPr>
              <m:sty m:val="p"/>
            </m:rPr>
            <m:t>&lt;</m:t>
          </m:r>
          <m:r>
            <m:t>μ</m:t>
          </m:r>
        </m:oMath>
      </m:oMathPara>
    </w:p>
    <w:p>
      <w:pPr>
        <w:pStyle w:val="FirstParagraph"/>
      </w:pPr>
      <m:oMathPara>
        <m:oMathParaPr>
          <m:jc m:val="center"/>
        </m:oMathParaPr>
        <m:oMath>
          <m:sSub>
            <m:e>
              <m:r>
                <m:t>H</m:t>
              </m:r>
            </m:e>
            <m:sub>
              <m:r>
                <m:t>α</m:t>
              </m:r>
            </m:sub>
          </m:sSub>
          <m:r>
            <m:rPr>
              <m:sty m:val="p"/>
            </m:rPr>
            <m:t>:</m:t>
          </m:r>
          <m:acc>
            <m:accPr>
              <m:chr m:val="‾"/>
            </m:accPr>
            <m:e>
              <m:r>
                <m:t>x</m:t>
              </m:r>
            </m:e>
          </m:acc>
          <m:r>
            <m:rPr>
              <m:sty m:val="p"/>
            </m:rPr>
            <m:t>&lt;</m:t>
          </m:r>
          <m:r>
            <m:t>30.5</m:t>
          </m:r>
        </m:oMath>
      </m:oMathPara>
    </w:p>
    <w:p>
      <w:pPr>
        <w:pStyle w:val="FirstParagraph"/>
      </w:pPr>
      <w:r>
        <w:t xml:space="preserve">3. Calculate a Test Statistic</w:t>
      </w:r>
    </w:p>
    <w:p>
      <w:pPr>
        <w:pStyle w:val="BodyText"/>
      </w:pPr>
      <m:oMathPara>
        <m:oMathParaPr>
          <m:jc m:val="center"/>
        </m:oMathParaPr>
        <m:oMath>
          <m:r>
            <m:t>Z</m:t>
          </m:r>
          <m:r>
            <m:rPr>
              <m:sty m:val="p"/>
            </m:rPr>
            <m:t>=</m:t>
          </m:r>
          <m:f>
            <m:fPr>
              <m:type m:val="bar"/>
            </m:fPr>
            <m:num>
              <m:d>
                <m:dPr>
                  <m:begChr m:val="("/>
                  <m:endChr m:val=")"/>
                  <m:sepChr m:val=""/>
                  <m:grow/>
                </m:dPr>
                <m:e>
                  <m:acc>
                    <m:accPr>
                      <m:chr m:val="‾"/>
                    </m:accPr>
                    <m:e>
                      <m:r>
                        <m:t>x</m:t>
                      </m:r>
                    </m:e>
                  </m:acc>
                  <m:r>
                    <m:rPr>
                      <m:sty m:val="p"/>
                    </m:rPr>
                    <m:t>−</m:t>
                  </m:r>
                  <m:r>
                    <m:t>μ</m:t>
                  </m:r>
                </m:e>
              </m:d>
            </m:num>
            <m:den>
              <m:d>
                <m:dPr>
                  <m:begChr m:val="("/>
                  <m:endChr m:val=")"/>
                  <m:sepChr m:val=""/>
                  <m:grow/>
                </m:dPr>
                <m:e>
                  <m:r>
                    <m:t>S</m:t>
                  </m:r>
                  <m:r>
                    <m:t>D</m:t>
                  </m:r>
                  <m:r>
                    <m:rPr>
                      <m:sty m:val="p"/>
                    </m:rPr>
                    <m:t>⁄</m:t>
                  </m:r>
                  <m:rad>
                    <m:radPr>
                      <m:degHide m:val="1"/>
                    </m:radPr>
                    <m:deg/>
                    <m:e>
                      <m:r>
                        <m:t>n</m:t>
                      </m:r>
                    </m:e>
                  </m:rad>
                </m:e>
              </m:d>
            </m:den>
          </m:f>
          <m:r>
            <m:rPr>
              <m:sty m:val="p"/>
            </m:rPr>
            <m:t>,</m:t>
          </m:r>
        </m:oMath>
      </m:oMathPara>
    </w:p>
    <w:p>
      <w:pPr>
        <w:pStyle w:val="FirstParagraph"/>
      </w:pPr>
      <m:oMathPara>
        <m:oMathParaPr>
          <m:jc m:val="center"/>
        </m:oMathParaPr>
        <m:oMath>
          <m:r>
            <m:t>Z</m:t>
          </m:r>
          <m:r>
            <m:rPr>
              <m:sty m:val="p"/>
            </m:rPr>
            <m:t>=</m:t>
          </m:r>
          <m:f>
            <m:fPr>
              <m:type m:val="bar"/>
            </m:fPr>
            <m:num>
              <m:d>
                <m:dPr>
                  <m:begChr m:val="("/>
                  <m:endChr m:val=")"/>
                  <m:sepChr m:val=""/>
                  <m:grow/>
                </m:dPr>
                <m:e>
                  <m:r>
                    <m:t>28</m:t>
                  </m:r>
                  <m:r>
                    <m:rPr>
                      <m:sty m:val="p"/>
                    </m:rPr>
                    <m:t>−</m:t>
                  </m:r>
                  <m:r>
                    <m:t>30.5</m:t>
                  </m:r>
                </m:e>
              </m:d>
            </m:num>
            <m:den>
              <m:d>
                <m:dPr>
                  <m:begChr m:val="("/>
                  <m:endChr m:val=")"/>
                  <m:sepChr m:val=""/>
                  <m:grow/>
                </m:dPr>
                <m:e>
                  <m:r>
                    <m:t>2.5</m:t>
                  </m:r>
                  <m:r>
                    <m:rPr>
                      <m:sty m:val="p"/>
                    </m:rPr>
                    <m:t>⁄</m:t>
                  </m:r>
                  <m:rad>
                    <m:radPr>
                      <m:degHide m:val="1"/>
                    </m:radPr>
                    <m:deg/>
                    <m:e>
                      <m:r>
                        <m:t>115</m:t>
                      </m:r>
                    </m:e>
                  </m:rad>
                </m:e>
              </m:d>
            </m:den>
          </m:f>
          <m:r>
            <m:rPr>
              <m:sty m:val="p"/>
            </m:rPr>
            <m:t>=</m:t>
          </m:r>
          <m:r>
            <m:rPr>
              <m:sty m:val="p"/>
            </m:rPr>
            <m:t>−</m:t>
          </m:r>
          <m:r>
            <m:t>10.7238053</m:t>
          </m:r>
          <m:r>
            <m:rPr>
              <m:sty m:val="p"/>
            </m:rPr>
            <m:t>.</m:t>
          </m:r>
        </m:oMath>
      </m:oMathPara>
    </w:p>
    <w:p>
      <w:pPr>
        <w:numPr>
          <w:ilvl w:val="0"/>
          <w:numId w:val="1007"/>
        </w:numPr>
        <w:pStyle w:val="Compact"/>
      </w:pPr>
      <w:r>
        <w:t xml:space="preserve">Calculate a p-value and/or set a rejection region:</w:t>
      </w:r>
    </w:p>
    <w:p>
      <w:pPr>
        <w:pStyle w:val="FirstParagraph"/>
      </w:pPr>
      <w:r>
        <w:t xml:space="preserve">Reject for Z&lt;-1.6448536.</w:t>
      </w:r>
    </w:p>
    <w:p>
      <w:pPr>
        <w:numPr>
          <w:ilvl w:val="0"/>
          <w:numId w:val="1008"/>
        </w:numPr>
        <w:pStyle w:val="Compact"/>
      </w:pPr>
      <w:r>
        <w:t xml:space="preserve">State your conclusions:</w:t>
      </w:r>
    </w:p>
    <w:p>
      <w:pPr>
        <w:pStyle w:val="SourceCode"/>
      </w:pPr>
      <w:r>
        <w:rPr>
          <w:rStyle w:val="NormalTok"/>
        </w:rPr>
        <w:t xml:space="preserve">df</w:t>
      </w:r>
      <w:r>
        <w:rPr>
          <w:rStyle w:val="OtherTok"/>
        </w:rPr>
        <w:t xml:space="preserve">&lt;-</w:t>
      </w:r>
      <w:r>
        <w:rPr>
          <w:rStyle w:val="FunctionTok"/>
        </w:rPr>
        <w:t xml:space="preserve">data.frame</w:t>
      </w:r>
      <w:r>
        <w:rPr>
          <w:rStyle w:val="NormalTok"/>
        </w:rPr>
        <w:t xml:space="preserve">(</w:t>
      </w:r>
      <w:r>
        <w:rPr>
          <w:rStyle w:val="AttributeTok"/>
        </w:rPr>
        <w:t xml:space="preserve">Mean=</w:t>
      </w:r>
      <w:r>
        <w:rPr>
          <w:rStyle w:val="FunctionTok"/>
        </w:rPr>
        <w:t xml:space="preserve">c</w:t>
      </w:r>
      <w:r>
        <w:rPr>
          <w:rStyle w:val="NormalTok"/>
        </w:rPr>
        <w:t xml:space="preserve">(mean),</w:t>
      </w:r>
      <w:r>
        <w:br/>
      </w:r>
      <w:r>
        <w:rPr>
          <w:rStyle w:val="NormalTok"/>
        </w:rPr>
        <w:t xml:space="preserve">               </w:t>
      </w:r>
      <w:r>
        <w:rPr>
          <w:rStyle w:val="AttributeTok"/>
        </w:rPr>
        <w:t xml:space="preserve">sd=</w:t>
      </w:r>
      <w:r>
        <w:rPr>
          <w:rStyle w:val="FunctionTok"/>
        </w:rPr>
        <w:t xml:space="preserve">c</w:t>
      </w:r>
      <w:r>
        <w:rPr>
          <w:rStyle w:val="NormalTok"/>
        </w:rPr>
        <w:t xml:space="preserve">(SEM),</w:t>
      </w:r>
      <w:r>
        <w:br/>
      </w:r>
      <w:r>
        <w:rPr>
          <w:rStyle w:val="NormalTok"/>
        </w:rPr>
        <w:t xml:space="preserve">               </w:t>
      </w:r>
      <w:r>
        <w:rPr>
          <w:rStyle w:val="AttributeTok"/>
        </w:rPr>
        <w:t xml:space="preserve">TV=</w:t>
      </w:r>
      <w:r>
        <w:rPr>
          <w:rStyle w:val="FunctionTok"/>
        </w:rPr>
        <w:t xml:space="preserve">as.factor</w:t>
      </w:r>
      <w:r>
        <w:rPr>
          <w:rStyle w:val="NormalTok"/>
        </w:rPr>
        <w:t xml:space="preserve">(</w:t>
      </w:r>
      <w:r>
        <w:rPr>
          <w:rStyle w:val="FunctionTok"/>
        </w:rPr>
        <w:t xml:space="preserve">c</w:t>
      </w:r>
      <w:r>
        <w:rPr>
          <w:rStyle w:val="NormalTok"/>
        </w:rPr>
        <w:t xml:space="preserve">(</w:t>
      </w:r>
      <w:r>
        <w:rPr>
          <w:rStyle w:val="StringTok"/>
        </w:rPr>
        <w:t xml:space="preserve">"Child"</w:t>
      </w:r>
      <w:r>
        <w:rPr>
          <w:rStyle w:val="NormalTok"/>
        </w:rPr>
        <w:t xml:space="preserve">)))</w:t>
      </w:r>
      <w:r>
        <w:br/>
      </w:r>
      <w:r>
        <w:rPr>
          <w:rStyle w:val="CommentTok"/>
        </w:rPr>
        <w:t xml:space="preserve"># Default bar plot</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TV, </w:t>
      </w:r>
      <w:r>
        <w:rPr>
          <w:rStyle w:val="AttributeTok"/>
        </w:rPr>
        <w:t xml:space="preserve">y=</w:t>
      </w:r>
      <w:r>
        <w:rPr>
          <w:rStyle w:val="NormalTok"/>
        </w:rPr>
        <w:t xml:space="preserve">Mean, </w:t>
      </w:r>
      <w:r>
        <w:rPr>
          <w:rStyle w:val="AttributeTok"/>
        </w:rPr>
        <w:t xml:space="preserve">fill=</w:t>
      </w:r>
      <w:r>
        <w:rPr>
          <w:rStyle w:val="NormalTok"/>
        </w:rPr>
        <w:t xml:space="preserve">TV))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FunctionTok"/>
        </w:rPr>
        <w:t xml:space="preserve">position_dodge</w:t>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Mean</w:t>
      </w:r>
      <w:r>
        <w:rPr>
          <w:rStyle w:val="SpecialCharTok"/>
        </w:rPr>
        <w:t xml:space="preserve">-</w:t>
      </w:r>
      <w:r>
        <w:rPr>
          <w:rStyle w:val="NormalTok"/>
        </w:rPr>
        <w:t xml:space="preserve">sd, </w:t>
      </w:r>
      <w:r>
        <w:rPr>
          <w:rStyle w:val="AttributeTok"/>
        </w:rPr>
        <w:t xml:space="preserve">ymax=</w:t>
      </w:r>
      <w:r>
        <w:rPr>
          <w:rStyle w:val="NormalTok"/>
        </w:rPr>
        <w:t xml:space="preserve">Mean</w:t>
      </w:r>
      <w:r>
        <w:rPr>
          <w:rStyle w:val="SpecialCharTok"/>
        </w:rPr>
        <w:t xml:space="preserve">+</w:t>
      </w:r>
      <w:r>
        <w:rPr>
          <w:rStyle w:val="NormalTok"/>
        </w:rPr>
        <w:t xml:space="preserve">sd), </w:t>
      </w:r>
      <w:r>
        <w:rPr>
          <w:rStyle w:val="AttributeTok"/>
        </w:rPr>
        <w:t xml:space="preserve">width=</w:t>
      </w:r>
      <w:r>
        <w:rPr>
          <w:rStyle w:val="NormalTok"/>
        </w:rPr>
        <w:t xml:space="preserve">.</w:t>
      </w:r>
      <w:r>
        <w:rPr>
          <w:rStyle w:val="DecValTok"/>
        </w:rPr>
        <w:t xml:space="preserve">2</w:t>
      </w:r>
      <w:r>
        <w:rPr>
          <w:rStyle w:val="NormalTok"/>
        </w:rPr>
        <w:t xml:space="preserve">) </w:t>
      </w:r>
      <w:r>
        <w:rPr>
          <w:rStyle w:val="SpecialCharTok"/>
        </w:rPr>
        <w:t xml:space="preserve">+</w:t>
      </w:r>
      <w:r>
        <w:rPr>
          <w:rStyle w:val="FunctionTok"/>
        </w:rPr>
        <w:t xml:space="preserve">geom_hline</w:t>
      </w:r>
      <w:r>
        <w:rPr>
          <w:rStyle w:val="NormalTok"/>
        </w:rPr>
        <w:t xml:space="preserve">(</w:t>
      </w:r>
      <w:r>
        <w:rPr>
          <w:rStyle w:val="AttributeTok"/>
        </w:rPr>
        <w:t xml:space="preserve">yintercept =</w:t>
      </w:r>
      <w:r>
        <w:rPr>
          <w:rStyle w:val="NormalTok"/>
        </w:rPr>
        <w:t xml:space="preserve"> mu,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size=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ypothesis_Testing_z_t_test_Tutorial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5" w:name="question-3"/>
    <w:p>
      <w:pPr>
        <w:pStyle w:val="Heading2"/>
      </w:pPr>
      <w:r>
        <w:t xml:space="preserve">Question 3</w:t>
      </w:r>
    </w:p>
    <w:p>
      <w:pPr>
        <w:numPr>
          <w:ilvl w:val="0"/>
          <w:numId w:val="1009"/>
        </w:numPr>
      </w:pPr>
      <w:r>
        <w:t xml:space="preserve">The CEO of a large electric utility claims that 80 percent of his customers are very satisfied with the service they receive. To test this claim, the local newspaper surveyed 140 customers, using simple random sampling. Among the sampled customers, 73 percent say they are very satisfied.</w:t>
      </w:r>
      <w:r>
        <w:t xml:space="preserve"> </w:t>
      </w:r>
      <w:r>
        <w:t xml:space="preserve">Based on these findings, can we reject the CEO’s hypothesis that 80% of the customers are very satisfied? Use a 0.05 level of significance.</w:t>
      </w:r>
    </w:p>
    <w:p>
      <w:pPr>
        <w:numPr>
          <w:ilvl w:val="0"/>
          <w:numId w:val="1000"/>
        </w:numPr>
      </w:pPr>
      <w:r>
        <w:rPr>
          <w:bCs/>
          <w:b/>
        </w:rPr>
        <w:t xml:space="preserve">ANSWER</w:t>
      </w:r>
    </w:p>
    <w:p>
      <w:pPr>
        <w:pStyle w:val="SourceCode"/>
      </w:pPr>
      <w:r>
        <w:rPr>
          <w:rStyle w:val="NormalTok"/>
        </w:rPr>
        <w:t xml:space="preserve">p0</w:t>
      </w:r>
      <w:r>
        <w:rPr>
          <w:rStyle w:val="OtherTok"/>
        </w:rPr>
        <w:t xml:space="preserve">&lt;-</w:t>
      </w:r>
      <w:r>
        <w:rPr>
          <w:rStyle w:val="FloatTok"/>
        </w:rPr>
        <w:t xml:space="preserve">0.8</w:t>
      </w:r>
      <w:r>
        <w:br/>
      </w:r>
      <w:r>
        <w:rPr>
          <w:rStyle w:val="NormalTok"/>
        </w:rPr>
        <w:t xml:space="preserve">p_hat</w:t>
      </w:r>
      <w:r>
        <w:rPr>
          <w:rStyle w:val="OtherTok"/>
        </w:rPr>
        <w:t xml:space="preserve">&lt;-</w:t>
      </w:r>
      <w:r>
        <w:rPr>
          <w:rStyle w:val="FloatTok"/>
        </w:rPr>
        <w:t xml:space="preserve">0.73</w:t>
      </w:r>
      <w:r>
        <w:br/>
      </w:r>
      <w:r>
        <w:br/>
      </w:r>
      <w:r>
        <w:rPr>
          <w:rStyle w:val="NormalTok"/>
        </w:rPr>
        <w:t xml:space="preserve">N</w:t>
      </w:r>
      <w:r>
        <w:rPr>
          <w:rStyle w:val="OtherTok"/>
        </w:rPr>
        <w:t xml:space="preserve">&lt;-</w:t>
      </w:r>
      <w:r>
        <w:rPr>
          <w:rStyle w:val="DecValTok"/>
        </w:rPr>
        <w:t xml:space="preserve">140</w:t>
      </w:r>
      <w:r>
        <w:br/>
      </w:r>
      <w:r>
        <w:rPr>
          <w:rStyle w:val="NormalTok"/>
        </w:rPr>
        <w:t xml:space="preserve">z</w:t>
      </w:r>
      <w:r>
        <w:rPr>
          <w:rStyle w:val="OtherTok"/>
        </w:rPr>
        <w:t xml:space="preserve">&lt;-</w:t>
      </w:r>
      <w:r>
        <w:rPr>
          <w:rStyle w:val="NormalTok"/>
        </w:rPr>
        <w:t xml:space="preserve">(p_hat</w:t>
      </w:r>
      <w:r>
        <w:rPr>
          <w:rStyle w:val="SpecialCharTok"/>
        </w:rPr>
        <w:t xml:space="preserve">-</w:t>
      </w:r>
      <w:r>
        <w:rPr>
          <w:rStyle w:val="NormalTok"/>
        </w:rPr>
        <w:t xml:space="preserve">p0)</w:t>
      </w:r>
      <w:r>
        <w:rPr>
          <w:rStyle w:val="SpecialCharTok"/>
        </w:rPr>
        <w:t xml:space="preserve">/</w:t>
      </w:r>
      <w:r>
        <w:rPr>
          <w:rStyle w:val="FunctionTok"/>
        </w:rPr>
        <w:t xml:space="preserve">sqrt</w:t>
      </w:r>
      <w:r>
        <w:rPr>
          <w:rStyle w:val="NormalTok"/>
        </w:rPr>
        <w:t xml:space="preserve">(p0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p0)</w:t>
      </w:r>
      <w:r>
        <w:rPr>
          <w:rStyle w:val="SpecialCharTok"/>
        </w:rPr>
        <w:t xml:space="preserve">/</w:t>
      </w:r>
      <w:r>
        <w:rPr>
          <w:rStyle w:val="NormalTok"/>
        </w:rPr>
        <w:t xml:space="preserve">N)</w:t>
      </w:r>
      <w:r>
        <w:br/>
      </w:r>
      <w:r>
        <w:rPr>
          <w:rStyle w:val="NormalTok"/>
        </w:rPr>
        <w:t xml:space="preserve">z</w:t>
      </w:r>
    </w:p>
    <w:p>
      <w:pPr>
        <w:pStyle w:val="SourceCode"/>
      </w:pPr>
      <w:r>
        <w:rPr>
          <w:rStyle w:val="VerbatimChar"/>
        </w:rPr>
        <w:t xml:space="preserve">## [1] -2.070628</w:t>
      </w:r>
    </w:p>
    <w:p>
      <w:pPr>
        <w:pStyle w:val="SourceCode"/>
      </w:pPr>
      <w:r>
        <w:rPr>
          <w:rStyle w:val="NormalTok"/>
        </w:rPr>
        <w:t xml:space="preserve">SEM</w:t>
      </w:r>
      <w:r>
        <w:rPr>
          <w:rStyle w:val="OtherTok"/>
        </w:rPr>
        <w:t xml:space="preserve">&lt;-</w:t>
      </w:r>
      <w:r>
        <w:rPr>
          <w:rStyle w:val="FloatTok"/>
        </w:rPr>
        <w:t xml:space="preserve">1.96</w:t>
      </w:r>
      <w:r>
        <w:rPr>
          <w:rStyle w:val="SpecialCharTok"/>
        </w:rPr>
        <w:t xml:space="preserve">*</w:t>
      </w:r>
      <w:r>
        <w:rPr>
          <w:rStyle w:val="FunctionTok"/>
        </w:rPr>
        <w:t xml:space="preserve">sqrt</w:t>
      </w:r>
      <w:r>
        <w:rPr>
          <w:rStyle w:val="NormalTok"/>
        </w:rPr>
        <w:t xml:space="preserve">(p0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p0)</w:t>
      </w:r>
      <w:r>
        <w:rPr>
          <w:rStyle w:val="SpecialCharTok"/>
        </w:rPr>
        <w:t xml:space="preserve">/</w:t>
      </w:r>
      <w:r>
        <w:rPr>
          <w:rStyle w:val="NormalTok"/>
        </w:rPr>
        <w:t xml:space="preserve">N)</w:t>
      </w:r>
      <w:r>
        <w:br/>
      </w:r>
      <w:r>
        <w:br/>
      </w:r>
      <w:r>
        <w:rPr>
          <w:rStyle w:val="NormalTok"/>
        </w:rPr>
        <w:t xml:space="preserve">Z_criteria_upper</w:t>
      </w:r>
      <w:r>
        <w:rPr>
          <w:rStyle w:val="OtherTok"/>
        </w:rPr>
        <w:t xml:space="preserve">&lt;-</w:t>
      </w:r>
      <w:r>
        <w:rPr>
          <w:rStyle w:val="FunctionTok"/>
        </w:rPr>
        <w:t xml:space="preserve">qnorm</w:t>
      </w:r>
      <w:r>
        <w:rPr>
          <w:rStyle w:val="NormalTok"/>
        </w:rPr>
        <w:t xml:space="preserve">(</w:t>
      </w:r>
      <w:r>
        <w:rPr>
          <w:rStyle w:val="FloatTok"/>
        </w:rPr>
        <w:t xml:space="preserve">0.975</w:t>
      </w:r>
      <w:r>
        <w:rPr>
          <w:rStyle w:val="NormalTok"/>
        </w:rPr>
        <w:t xml:space="preserve">)</w:t>
      </w:r>
      <w:r>
        <w:br/>
      </w:r>
      <w:r>
        <w:rPr>
          <w:rStyle w:val="NormalTok"/>
        </w:rPr>
        <w:t xml:space="preserve">Z_criteria_lower</w:t>
      </w:r>
      <w:r>
        <w:rPr>
          <w:rStyle w:val="OtherTok"/>
        </w:rPr>
        <w:t xml:space="preserve">&lt;-</w:t>
      </w:r>
      <w:r>
        <w:rPr>
          <w:rStyle w:val="FunctionTok"/>
        </w:rPr>
        <w:t xml:space="preserve">qnorm</w:t>
      </w:r>
      <w:r>
        <w:rPr>
          <w:rStyle w:val="NormalTok"/>
        </w:rPr>
        <w:t xml:space="preserve">(</w:t>
      </w:r>
      <w:r>
        <w:rPr>
          <w:rStyle w:val="FloatTok"/>
        </w:rPr>
        <w:t xml:space="preserve">0.025</w:t>
      </w:r>
      <w:r>
        <w:rPr>
          <w:rStyle w:val="NormalTok"/>
        </w:rPr>
        <w:t xml:space="preserve">)</w:t>
      </w:r>
    </w:p>
    <w:p>
      <w:pPr>
        <w:numPr>
          <w:ilvl w:val="0"/>
          <w:numId w:val="1010"/>
        </w:numPr>
        <w:pStyle w:val="Compact"/>
      </w:pPr>
      <w:r>
        <w:t xml:space="preserve">State an the null Hypothesis</w:t>
      </w:r>
      <w:r>
        <w:t xml:space="preserve"> </w:t>
      </w:r>
      <m:oMath>
        <m:sSub>
          <m:e>
            <m:r>
              <m:t>H</m:t>
            </m:r>
          </m:e>
          <m:sub>
            <m:r>
              <m:t>0</m:t>
            </m:r>
          </m:sub>
        </m:sSub>
        <m:r>
          <m:rPr>
            <m:sty m:val="p"/>
          </m:rPr>
          <m:t>:</m:t>
        </m:r>
      </m:oMath>
    </w:p>
    <w:p>
      <w:pPr>
        <w:pStyle w:val="FirstParagraph"/>
      </w:pPr>
      <m:oMathPara>
        <m:oMathParaPr>
          <m:jc m:val="center"/>
        </m:oMathParaPr>
        <m:oMath>
          <m:sSub>
            <m:e>
              <m:r>
                <m:t>H</m:t>
              </m:r>
            </m:e>
            <m:sub>
              <m:r>
                <m:t>0</m:t>
              </m:r>
            </m:sub>
          </m:sSub>
          <m:r>
            <m:rPr>
              <m:sty m:val="p"/>
            </m:rPr>
            <m:t>:</m:t>
          </m:r>
          <m:acc>
            <m:accPr>
              <m:chr m:val="̂"/>
            </m:accPr>
            <m:e>
              <m:r>
                <m:t>p</m:t>
              </m:r>
            </m:e>
          </m:acc>
          <m:r>
            <m:rPr>
              <m:sty m:val="p"/>
            </m:rPr>
            <m:t>=</m:t>
          </m:r>
          <m:sSub>
            <m:e>
              <m:r>
                <m:t>p</m:t>
              </m:r>
            </m:e>
            <m:sub>
              <m:r>
                <m:t>0</m:t>
              </m:r>
            </m:sub>
          </m:sSub>
        </m:oMath>
      </m:oMathPara>
    </w:p>
    <w:p>
      <w:pPr>
        <w:pStyle w:val="FirstParagraph"/>
      </w:pPr>
      <m:oMathPara>
        <m:oMathParaPr>
          <m:jc m:val="center"/>
        </m:oMathParaPr>
        <m:oMath>
          <m:sSub>
            <m:e>
              <m:r>
                <m:t>H</m:t>
              </m:r>
            </m:e>
            <m:sub>
              <m:r>
                <m:t>0</m:t>
              </m:r>
            </m:sub>
          </m:sSub>
          <m:r>
            <m:rPr>
              <m:sty m:val="p"/>
            </m:rPr>
            <m:t>:</m:t>
          </m:r>
          <m:acc>
            <m:accPr>
              <m:chr m:val="̂"/>
            </m:accPr>
            <m:e>
              <m:r>
                <m:t>p</m:t>
              </m:r>
            </m:e>
          </m:acc>
          <m:r>
            <m:rPr>
              <m:sty m:val="p"/>
            </m:rPr>
            <m:t>=</m:t>
          </m:r>
          <m:r>
            <m:t>0.8</m:t>
          </m:r>
        </m:oMath>
      </m:oMathPara>
    </w:p>
    <w:p>
      <w:pPr>
        <w:pStyle w:val="FirstParagraph"/>
      </w:pPr>
      <w:r>
        <w:t xml:space="preserve">2. State an Alternative Hypothesis</w:t>
      </w:r>
      <w:r>
        <w:t xml:space="preserve"> </w:t>
      </w:r>
      <m:oMath>
        <m:sSub>
          <m:e>
            <m:r>
              <m:t>H</m:t>
            </m:r>
          </m:e>
          <m:sub>
            <m:r>
              <m:t>α</m:t>
            </m:r>
          </m:sub>
        </m:sSub>
        <m:r>
          <m:rPr>
            <m:sty m:val="p"/>
          </m:rPr>
          <m:t>:</m:t>
        </m:r>
      </m:oMath>
    </w:p>
    <w:p>
      <w:pPr>
        <w:pStyle w:val="BodyText"/>
      </w:pPr>
      <m:oMathPara>
        <m:oMathParaPr>
          <m:jc m:val="center"/>
        </m:oMathParaPr>
        <m:oMath>
          <m:sSub>
            <m:e>
              <m:r>
                <m:t>H</m:t>
              </m:r>
            </m:e>
            <m:sub>
              <m:r>
                <m:t>α</m:t>
              </m:r>
            </m:sub>
          </m:sSub>
          <m:r>
            <m:rPr>
              <m:sty m:val="p"/>
            </m:rPr>
            <m:t>:</m:t>
          </m:r>
          <m:acc>
            <m:accPr>
              <m:chr m:val="̂"/>
            </m:accPr>
            <m:e>
              <m:r>
                <m:t>p</m:t>
              </m:r>
            </m:e>
          </m:acc>
          <m:r>
            <m:rPr>
              <m:sty m:val="p"/>
            </m:rPr>
            <m:t>≠</m:t>
          </m:r>
          <m:sSub>
            <m:e>
              <m:r>
                <m:t>p</m:t>
              </m:r>
            </m:e>
            <m:sub>
              <m:r>
                <m:t>0</m:t>
              </m:r>
            </m:sub>
          </m:sSub>
        </m:oMath>
      </m:oMathPara>
    </w:p>
    <w:p>
      <w:pPr>
        <w:pStyle w:val="FirstParagraph"/>
      </w:pPr>
      <m:oMathPara>
        <m:oMathParaPr>
          <m:jc m:val="center"/>
        </m:oMathParaPr>
        <m:oMath>
          <m:sSub>
            <m:e>
              <m:r>
                <m:t>H</m:t>
              </m:r>
            </m:e>
            <m:sub>
              <m:r>
                <m:t>α</m:t>
              </m:r>
            </m:sub>
          </m:sSub>
          <m:r>
            <m:rPr>
              <m:sty m:val="p"/>
            </m:rPr>
            <m:t>:</m:t>
          </m:r>
          <m:acc>
            <m:accPr>
              <m:chr m:val="̂"/>
            </m:accPr>
            <m:e>
              <m:r>
                <m:t>p</m:t>
              </m:r>
            </m:e>
          </m:acc>
          <m:r>
            <m:rPr>
              <m:sty m:val="p"/>
            </m:rPr>
            <m:t>≠</m:t>
          </m:r>
          <m:r>
            <m:t>0.8</m:t>
          </m:r>
        </m:oMath>
      </m:oMathPara>
    </w:p>
    <w:p>
      <w:pPr>
        <w:pStyle w:val="FirstParagraph"/>
      </w:pPr>
      <w:r>
        <w:t xml:space="preserve">3. Calculate a Test Statistic</w:t>
      </w:r>
    </w:p>
    <w:p>
      <w:pPr>
        <w:pStyle w:val="BodyText"/>
      </w:pPr>
      <m:oMathPara>
        <m:oMathParaPr>
          <m:jc m:val="center"/>
        </m:oMathParaPr>
        <m:oMath>
          <m:r>
            <m:t>Z</m:t>
          </m:r>
          <m:r>
            <m:rPr>
              <m:sty m:val="p"/>
            </m:rPr>
            <m:t>=</m:t>
          </m:r>
          <m:f>
            <m:fPr>
              <m:type m:val="bar"/>
            </m:fPr>
            <m:num>
              <m:d>
                <m:dPr>
                  <m:begChr m:val="("/>
                  <m:endChr m:val=")"/>
                  <m:sepChr m:val=""/>
                  <m:grow/>
                </m:dPr>
                <m:e>
                  <m:acc>
                    <m:accPr>
                      <m:chr m:val="̂"/>
                    </m:accPr>
                    <m:e>
                      <m:r>
                        <m:t>p</m:t>
                      </m:r>
                    </m:e>
                  </m:acc>
                  <m:r>
                    <m:rPr>
                      <m:sty m:val="p"/>
                    </m:rPr>
                    <m:t>−</m:t>
                  </m:r>
                  <m:sSub>
                    <m:e>
                      <m:r>
                        <m:t>p</m:t>
                      </m:r>
                    </m:e>
                    <m:sub>
                      <m:r>
                        <m:t>0</m:t>
                      </m:r>
                    </m:sub>
                  </m:sSub>
                </m:e>
              </m:d>
            </m:num>
            <m:den>
              <m:d>
                <m:dPr>
                  <m:begChr m:val="("/>
                  <m:endChr m:val=")"/>
                  <m:sepChr m:val=""/>
                  <m:grow/>
                </m:dPr>
                <m:e>
                  <m:rad>
                    <m:radPr>
                      <m:degHide m:val="1"/>
                    </m:radPr>
                    <m:deg/>
                    <m:e>
                      <m:sSub>
                        <m:e>
                          <m:r>
                            <m:t>q</m:t>
                          </m:r>
                        </m:e>
                        <m:sub>
                          <m:r>
                            <m:t>0</m:t>
                          </m:r>
                        </m:sub>
                      </m:sSub>
                      <m:sSub>
                        <m:e>
                          <m:r>
                            <m:t>p</m:t>
                          </m:r>
                        </m:e>
                        <m:sub>
                          <m:r>
                            <m:t>0</m:t>
                          </m:r>
                        </m:sub>
                      </m:sSub>
                      <m:r>
                        <m:rPr>
                          <m:sty m:val="p"/>
                        </m:rPr>
                        <m:t>/</m:t>
                      </m:r>
                      <m:r>
                        <m:t>n</m:t>
                      </m:r>
                    </m:e>
                  </m:rad>
                </m:e>
              </m:d>
            </m:den>
          </m:f>
          <m:r>
            <m:rPr>
              <m:sty m:val="p"/>
            </m:rPr>
            <m:t>,</m:t>
          </m:r>
        </m:oMath>
      </m:oMathPara>
    </w:p>
    <w:p>
      <w:pPr>
        <w:pStyle w:val="FirstParagraph"/>
      </w:pPr>
      <m:oMathPara>
        <m:oMathParaPr>
          <m:jc m:val="center"/>
        </m:oMathParaPr>
        <m:oMath>
          <m:r>
            <m:t>Z</m:t>
          </m:r>
          <m:r>
            <m:rPr>
              <m:sty m:val="p"/>
            </m:rPr>
            <m:t>=</m:t>
          </m:r>
          <m:f>
            <m:fPr>
              <m:type m:val="bar"/>
            </m:fPr>
            <m:num>
              <m:d>
                <m:dPr>
                  <m:begChr m:val="("/>
                  <m:endChr m:val=")"/>
                  <m:sepChr m:val=""/>
                  <m:grow/>
                </m:dPr>
                <m:e>
                  <m:r>
                    <m:t>0.73</m:t>
                  </m:r>
                  <m:r>
                    <m:rPr>
                      <m:sty m:val="p"/>
                    </m:rPr>
                    <m:t>−</m:t>
                  </m:r>
                  <m:r>
                    <m:t>0.8</m:t>
                  </m:r>
                </m:e>
              </m:d>
            </m:num>
            <m:den>
              <m:d>
                <m:dPr>
                  <m:begChr m:val="("/>
                  <m:endChr m:val=")"/>
                  <m:sepChr m:val=""/>
                  <m:grow/>
                </m:dPr>
                <m:e>
                  <m:rad>
                    <m:radPr>
                      <m:degHide m:val="1"/>
                    </m:radPr>
                    <m:deg/>
                    <m:e>
                      <m:r>
                        <m:t>0.2</m:t>
                      </m:r>
                      <m:r>
                        <m:rPr>
                          <m:sty m:val="p"/>
                        </m:rPr>
                        <m:t>×</m:t>
                      </m:r>
                      <m:r>
                        <m:t>0.8</m:t>
                      </m:r>
                      <m:r>
                        <m:rPr>
                          <m:sty m:val="p"/>
                        </m:rPr>
                        <m:t>/</m:t>
                      </m:r>
                      <m:r>
                        <m:t>140</m:t>
                      </m:r>
                    </m:e>
                  </m:rad>
                </m:e>
              </m:d>
            </m:den>
          </m:f>
          <m:r>
            <m:rPr>
              <m:sty m:val="p"/>
            </m:rPr>
            <m:t>=</m:t>
          </m:r>
          <m:r>
            <m:rPr>
              <m:sty m:val="p"/>
            </m:rPr>
            <m:t>−</m:t>
          </m:r>
          <m:r>
            <m:t>2.0706279</m:t>
          </m:r>
          <m:r>
            <m:rPr>
              <m:sty m:val="p"/>
            </m:rPr>
            <m:t>.</m:t>
          </m:r>
        </m:oMath>
      </m:oMathPara>
    </w:p>
    <w:p>
      <w:pPr>
        <w:numPr>
          <w:ilvl w:val="0"/>
          <w:numId w:val="1011"/>
        </w:numPr>
        <w:pStyle w:val="Compact"/>
      </w:pPr>
      <w:r>
        <w:t xml:space="preserve">Calculate a p-value and/or set a rejection region:</w:t>
      </w:r>
    </w:p>
    <w:p>
      <w:pPr>
        <w:pStyle w:val="FirstParagraph"/>
      </w:pPr>
      <w:r>
        <w:t xml:space="preserve">Reject for Z&lt;-1.959964 or</w:t>
      </w:r>
      <w:r>
        <w:t xml:space="preserve"> </w:t>
      </w:r>
      <w:r>
        <w:t xml:space="preserve">Z&gt;1.959964.</w:t>
      </w:r>
    </w:p>
    <w:p>
      <w:pPr>
        <w:numPr>
          <w:ilvl w:val="0"/>
          <w:numId w:val="1012"/>
        </w:numPr>
        <w:pStyle w:val="Compact"/>
      </w:pPr>
      <w:r>
        <w:t xml:space="preserve">State your conclusions:</w:t>
      </w:r>
    </w:p>
    <w:p>
      <w:pPr>
        <w:pStyle w:val="SourceCode"/>
      </w:pPr>
      <w:r>
        <w:rPr>
          <w:rStyle w:val="NormalTok"/>
        </w:rPr>
        <w:t xml:space="preserve">df</w:t>
      </w:r>
      <w:r>
        <w:rPr>
          <w:rStyle w:val="OtherTok"/>
        </w:rPr>
        <w:t xml:space="preserve">&lt;-</w:t>
      </w:r>
      <w:r>
        <w:rPr>
          <w:rStyle w:val="FunctionTok"/>
        </w:rPr>
        <w:t xml:space="preserve">data.frame</w:t>
      </w:r>
      <w:r>
        <w:rPr>
          <w:rStyle w:val="NormalTok"/>
        </w:rPr>
        <w:t xml:space="preserve">(</w:t>
      </w:r>
      <w:r>
        <w:rPr>
          <w:rStyle w:val="AttributeTok"/>
        </w:rPr>
        <w:t xml:space="preserve">Mean=</w:t>
      </w:r>
      <w:r>
        <w:rPr>
          <w:rStyle w:val="FunctionTok"/>
        </w:rPr>
        <w:t xml:space="preserve">c</w:t>
      </w:r>
      <w:r>
        <w:rPr>
          <w:rStyle w:val="NormalTok"/>
        </w:rPr>
        <w:t xml:space="preserve">(p_hat),</w:t>
      </w:r>
      <w:r>
        <w:br/>
      </w:r>
      <w:r>
        <w:rPr>
          <w:rStyle w:val="NormalTok"/>
        </w:rPr>
        <w:t xml:space="preserve">               </w:t>
      </w:r>
      <w:r>
        <w:rPr>
          <w:rStyle w:val="AttributeTok"/>
        </w:rPr>
        <w:t xml:space="preserve">sd=</w:t>
      </w:r>
      <w:r>
        <w:rPr>
          <w:rStyle w:val="FunctionTok"/>
        </w:rPr>
        <w:t xml:space="preserve">c</w:t>
      </w:r>
      <w:r>
        <w:rPr>
          <w:rStyle w:val="NormalTok"/>
        </w:rPr>
        <w:t xml:space="preserve">(SEM),</w:t>
      </w:r>
      <w:r>
        <w:br/>
      </w:r>
      <w:r>
        <w:rPr>
          <w:rStyle w:val="NormalTok"/>
        </w:rPr>
        <w:t xml:space="preserve">               </w:t>
      </w:r>
      <w:r>
        <w:rPr>
          <w:rStyle w:val="AttributeTok"/>
        </w:rPr>
        <w:t xml:space="preserve">Customer=</w:t>
      </w:r>
      <w:r>
        <w:rPr>
          <w:rStyle w:val="FunctionTok"/>
        </w:rPr>
        <w:t xml:space="preserve">as.factor</w:t>
      </w:r>
      <w:r>
        <w:rPr>
          <w:rStyle w:val="NormalTok"/>
        </w:rPr>
        <w:t xml:space="preserve">(</w:t>
      </w:r>
      <w:r>
        <w:rPr>
          <w:rStyle w:val="FunctionTok"/>
        </w:rPr>
        <w:t xml:space="preserve">c</w:t>
      </w:r>
      <w:r>
        <w:rPr>
          <w:rStyle w:val="NormalTok"/>
        </w:rPr>
        <w:t xml:space="preserve">(</w:t>
      </w:r>
      <w:r>
        <w:rPr>
          <w:rStyle w:val="StringTok"/>
        </w:rPr>
        <w:t xml:space="preserve">"Satisfaction"</w:t>
      </w:r>
      <w:r>
        <w:rPr>
          <w:rStyle w:val="NormalTok"/>
        </w:rPr>
        <w:t xml:space="preserve">)))</w:t>
      </w:r>
      <w:r>
        <w:br/>
      </w:r>
      <w:r>
        <w:rPr>
          <w:rStyle w:val="CommentTok"/>
        </w:rPr>
        <w:t xml:space="preserve"># Default bar plot</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Customer, </w:t>
      </w:r>
      <w:r>
        <w:rPr>
          <w:rStyle w:val="AttributeTok"/>
        </w:rPr>
        <w:t xml:space="preserve">y=</w:t>
      </w:r>
      <w:r>
        <w:rPr>
          <w:rStyle w:val="NormalTok"/>
        </w:rPr>
        <w:t xml:space="preserve">Mean, </w:t>
      </w:r>
      <w:r>
        <w:rPr>
          <w:rStyle w:val="AttributeTok"/>
        </w:rPr>
        <w:t xml:space="preserve">fill=</w:t>
      </w:r>
      <w:r>
        <w:rPr>
          <w:rStyle w:val="NormalTok"/>
        </w:rPr>
        <w:t xml:space="preserve">Customer))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FunctionTok"/>
        </w:rPr>
        <w:t xml:space="preserve">position_dodge</w:t>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Mean</w:t>
      </w:r>
      <w:r>
        <w:rPr>
          <w:rStyle w:val="SpecialCharTok"/>
        </w:rPr>
        <w:t xml:space="preserve">-</w:t>
      </w:r>
      <w:r>
        <w:rPr>
          <w:rStyle w:val="NormalTok"/>
        </w:rPr>
        <w:t xml:space="preserve">sd, </w:t>
      </w:r>
      <w:r>
        <w:rPr>
          <w:rStyle w:val="AttributeTok"/>
        </w:rPr>
        <w:t xml:space="preserve">ymax=</w:t>
      </w:r>
      <w:r>
        <w:rPr>
          <w:rStyle w:val="NormalTok"/>
        </w:rPr>
        <w:t xml:space="preserve">Mean</w:t>
      </w:r>
      <w:r>
        <w:rPr>
          <w:rStyle w:val="SpecialCharTok"/>
        </w:rPr>
        <w:t xml:space="preserve">+</w:t>
      </w:r>
      <w:r>
        <w:rPr>
          <w:rStyle w:val="NormalTok"/>
        </w:rPr>
        <w:t xml:space="preserve">sd), </w:t>
      </w:r>
      <w:r>
        <w:rPr>
          <w:rStyle w:val="AttributeTok"/>
        </w:rPr>
        <w:t xml:space="preserve">width=</w:t>
      </w:r>
      <w:r>
        <w:rPr>
          <w:rStyle w:val="NormalTok"/>
        </w:rPr>
        <w:t xml:space="preserve">.</w:t>
      </w:r>
      <w:r>
        <w:rPr>
          <w:rStyle w:val="DecValTok"/>
        </w:rPr>
        <w:t xml:space="preserve">2</w:t>
      </w:r>
      <w:r>
        <w:rPr>
          <w:rStyle w:val="NormalTok"/>
        </w:rPr>
        <w:t xml:space="preserve">) </w:t>
      </w:r>
      <w:r>
        <w:rPr>
          <w:rStyle w:val="SpecialCharTok"/>
        </w:rPr>
        <w:t xml:space="preserve">+</w:t>
      </w:r>
      <w:r>
        <w:rPr>
          <w:rStyle w:val="FunctionTok"/>
        </w:rPr>
        <w:t xml:space="preserve">geom_hline</w:t>
      </w:r>
      <w:r>
        <w:rPr>
          <w:rStyle w:val="NormalTok"/>
        </w:rPr>
        <w:t xml:space="preserve">(</w:t>
      </w:r>
      <w:r>
        <w:rPr>
          <w:rStyle w:val="AttributeTok"/>
        </w:rPr>
        <w:t xml:space="preserve">yintercept =</w:t>
      </w:r>
      <w:r>
        <w:rPr>
          <w:rStyle w:val="NormalTok"/>
        </w:rPr>
        <w:t xml:space="preserve"> p0,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size=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ypothesis_Testing_z_t_test_Tutorial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7" w:name="question-4"/>
    <w:p>
      <w:pPr>
        <w:pStyle w:val="Heading2"/>
      </w:pPr>
      <w:r>
        <w:t xml:space="preserve">Question 4</w:t>
      </w:r>
    </w:p>
    <w:p>
      <w:pPr>
        <w:numPr>
          <w:ilvl w:val="0"/>
          <w:numId w:val="1013"/>
        </w:numPr>
      </w:pPr>
      <w:r>
        <w:t xml:space="preserve">A four-sided (tetrahedral) die is tossed 1000 times, and 290 fours are observed. Is there evidence to conclude that the die is biased, that is, say, that more fours than expected are observed?</w:t>
      </w:r>
      <w:r>
        <w:t xml:space="preserve"> </w:t>
      </w:r>
      <w:r>
        <w:t xml:space="preserve">Conduct a hypothesis test to determine if the observed data gives evidence that the die is fair (</w:t>
      </w:r>
      <m:oMath>
        <m:r>
          <m:t>α</m:t>
        </m:r>
      </m:oMath>
      <w:r>
        <w:t xml:space="preserve">= 0.05).</w:t>
      </w:r>
    </w:p>
    <w:p>
      <w:pPr>
        <w:numPr>
          <w:ilvl w:val="0"/>
          <w:numId w:val="1000"/>
        </w:numPr>
      </w:pPr>
      <w:r>
        <w:rPr>
          <w:bCs/>
          <w:b/>
        </w:rPr>
        <w:t xml:space="preserve">ANSWER</w:t>
      </w:r>
    </w:p>
    <w:p>
      <w:pPr>
        <w:pStyle w:val="SourceCode"/>
      </w:pPr>
      <w:r>
        <w:rPr>
          <w:rStyle w:val="NormalTok"/>
        </w:rPr>
        <w:t xml:space="preserve">p0</w:t>
      </w:r>
      <w:r>
        <w:rPr>
          <w:rStyle w:val="OtherTok"/>
        </w:rPr>
        <w:t xml:space="preserve">&lt;-</w:t>
      </w:r>
      <w:r>
        <w:rPr>
          <w:rStyle w:val="FloatTok"/>
        </w:rPr>
        <w:t xml:space="preserve">0.25</w:t>
      </w:r>
      <w:r>
        <w:br/>
      </w:r>
      <w:r>
        <w:rPr>
          <w:rStyle w:val="NormalTok"/>
        </w:rPr>
        <w:t xml:space="preserve">p_hat</w:t>
      </w:r>
      <w:r>
        <w:rPr>
          <w:rStyle w:val="OtherTok"/>
        </w:rPr>
        <w:t xml:space="preserve">&lt;-</w:t>
      </w:r>
      <w:r>
        <w:rPr>
          <w:rStyle w:val="FloatTok"/>
        </w:rPr>
        <w:t xml:space="preserve">0.29</w:t>
      </w:r>
      <w:r>
        <w:br/>
      </w:r>
      <w:r>
        <w:br/>
      </w:r>
      <w:r>
        <w:rPr>
          <w:rStyle w:val="NormalTok"/>
        </w:rPr>
        <w:t xml:space="preserve">N</w:t>
      </w:r>
      <w:r>
        <w:rPr>
          <w:rStyle w:val="OtherTok"/>
        </w:rPr>
        <w:t xml:space="preserve">&lt;-</w:t>
      </w:r>
      <w:r>
        <w:rPr>
          <w:rStyle w:val="DecValTok"/>
        </w:rPr>
        <w:t xml:space="preserve">1000</w:t>
      </w:r>
      <w:r>
        <w:br/>
      </w:r>
      <w:r>
        <w:rPr>
          <w:rStyle w:val="NormalTok"/>
        </w:rPr>
        <w:t xml:space="preserve">z</w:t>
      </w:r>
      <w:r>
        <w:rPr>
          <w:rStyle w:val="OtherTok"/>
        </w:rPr>
        <w:t xml:space="preserve">&lt;-</w:t>
      </w:r>
      <w:r>
        <w:rPr>
          <w:rStyle w:val="NormalTok"/>
        </w:rPr>
        <w:t xml:space="preserve">(p_hat</w:t>
      </w:r>
      <w:r>
        <w:rPr>
          <w:rStyle w:val="SpecialCharTok"/>
        </w:rPr>
        <w:t xml:space="preserve">-</w:t>
      </w:r>
      <w:r>
        <w:rPr>
          <w:rStyle w:val="NormalTok"/>
        </w:rPr>
        <w:t xml:space="preserve">p0)</w:t>
      </w:r>
      <w:r>
        <w:rPr>
          <w:rStyle w:val="SpecialCharTok"/>
        </w:rPr>
        <w:t xml:space="preserve">/</w:t>
      </w:r>
      <w:r>
        <w:rPr>
          <w:rStyle w:val="FunctionTok"/>
        </w:rPr>
        <w:t xml:space="preserve">sqrt</w:t>
      </w:r>
      <w:r>
        <w:rPr>
          <w:rStyle w:val="NormalTok"/>
        </w:rPr>
        <w:t xml:space="preserve">(p0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p0)</w:t>
      </w:r>
      <w:r>
        <w:rPr>
          <w:rStyle w:val="SpecialCharTok"/>
        </w:rPr>
        <w:t xml:space="preserve">/</w:t>
      </w:r>
      <w:r>
        <w:rPr>
          <w:rStyle w:val="NormalTok"/>
        </w:rPr>
        <w:t xml:space="preserve">N)</w:t>
      </w:r>
      <w:r>
        <w:br/>
      </w:r>
      <w:r>
        <w:rPr>
          <w:rStyle w:val="NormalTok"/>
        </w:rPr>
        <w:t xml:space="preserve">z</w:t>
      </w:r>
    </w:p>
    <w:p>
      <w:pPr>
        <w:pStyle w:val="SourceCode"/>
      </w:pPr>
      <w:r>
        <w:rPr>
          <w:rStyle w:val="VerbatimChar"/>
        </w:rPr>
        <w:t xml:space="preserve">## [1] 2.921187</w:t>
      </w:r>
    </w:p>
    <w:p>
      <w:pPr>
        <w:pStyle w:val="SourceCode"/>
      </w:pPr>
      <w:r>
        <w:rPr>
          <w:rStyle w:val="NormalTok"/>
        </w:rPr>
        <w:t xml:space="preserve">SEM</w:t>
      </w:r>
      <w:r>
        <w:rPr>
          <w:rStyle w:val="OtherTok"/>
        </w:rPr>
        <w:t xml:space="preserve">&lt;-</w:t>
      </w:r>
      <w:r>
        <w:rPr>
          <w:rStyle w:val="FloatTok"/>
        </w:rPr>
        <w:t xml:space="preserve">1.96</w:t>
      </w:r>
      <w:r>
        <w:rPr>
          <w:rStyle w:val="SpecialCharTok"/>
        </w:rPr>
        <w:t xml:space="preserve">*</w:t>
      </w:r>
      <w:r>
        <w:rPr>
          <w:rStyle w:val="FunctionTok"/>
        </w:rPr>
        <w:t xml:space="preserve">sqrt</w:t>
      </w:r>
      <w:r>
        <w:rPr>
          <w:rStyle w:val="NormalTok"/>
        </w:rPr>
        <w:t xml:space="preserve">(p0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p0)</w:t>
      </w:r>
      <w:r>
        <w:rPr>
          <w:rStyle w:val="SpecialCharTok"/>
        </w:rPr>
        <w:t xml:space="preserve">/</w:t>
      </w:r>
      <w:r>
        <w:rPr>
          <w:rStyle w:val="NormalTok"/>
        </w:rPr>
        <w:t xml:space="preserve">N)</w:t>
      </w:r>
    </w:p>
    <w:p>
      <w:pPr>
        <w:numPr>
          <w:ilvl w:val="0"/>
          <w:numId w:val="1014"/>
        </w:numPr>
        <w:pStyle w:val="Compact"/>
      </w:pPr>
      <w:r>
        <w:t xml:space="preserve">State an the null Hypothesis</w:t>
      </w:r>
      <w:r>
        <w:t xml:space="preserve"> </w:t>
      </w:r>
      <m:oMath>
        <m:sSub>
          <m:e>
            <m:r>
              <m:t>H</m:t>
            </m:r>
          </m:e>
          <m:sub>
            <m:r>
              <m:t>0</m:t>
            </m:r>
          </m:sub>
        </m:sSub>
        <m:r>
          <m:rPr>
            <m:sty m:val="p"/>
          </m:rPr>
          <m:t>:</m:t>
        </m:r>
      </m:oMath>
    </w:p>
    <w:p>
      <w:pPr>
        <w:pStyle w:val="FirstParagraph"/>
      </w:pPr>
      <m:oMathPara>
        <m:oMathParaPr>
          <m:jc m:val="center"/>
        </m:oMathParaPr>
        <m:oMath>
          <m:sSub>
            <m:e>
              <m:r>
                <m:t>H</m:t>
              </m:r>
            </m:e>
            <m:sub>
              <m:r>
                <m:t>0</m:t>
              </m:r>
            </m:sub>
          </m:sSub>
          <m:r>
            <m:rPr>
              <m:sty m:val="p"/>
            </m:rPr>
            <m:t>:</m:t>
          </m:r>
          <m:acc>
            <m:accPr>
              <m:chr m:val="̂"/>
            </m:accPr>
            <m:e>
              <m:r>
                <m:t>p</m:t>
              </m:r>
            </m:e>
          </m:acc>
          <m:r>
            <m:rPr>
              <m:sty m:val="p"/>
            </m:rPr>
            <m:t>=</m:t>
          </m:r>
          <m:sSub>
            <m:e>
              <m:r>
                <m:t>p</m:t>
              </m:r>
            </m:e>
            <m:sub>
              <m:r>
                <m:t>0</m:t>
              </m:r>
            </m:sub>
          </m:sSub>
        </m:oMath>
      </m:oMathPara>
    </w:p>
    <w:p>
      <w:pPr>
        <w:pStyle w:val="FirstParagraph"/>
      </w:pPr>
      <m:oMathPara>
        <m:oMathParaPr>
          <m:jc m:val="center"/>
        </m:oMathParaPr>
        <m:oMath>
          <m:sSub>
            <m:e>
              <m:r>
                <m:t>H</m:t>
              </m:r>
            </m:e>
            <m:sub>
              <m:r>
                <m:t>0</m:t>
              </m:r>
            </m:sub>
          </m:sSub>
          <m:r>
            <m:rPr>
              <m:sty m:val="p"/>
            </m:rPr>
            <m:t>:</m:t>
          </m:r>
          <m:acc>
            <m:accPr>
              <m:chr m:val="̂"/>
            </m:accPr>
            <m:e>
              <m:r>
                <m:t>p</m:t>
              </m:r>
            </m:e>
          </m:acc>
          <m:r>
            <m:rPr>
              <m:sty m:val="p"/>
            </m:rPr>
            <m:t>=</m:t>
          </m:r>
          <m:r>
            <m:t>0.25</m:t>
          </m:r>
        </m:oMath>
      </m:oMathPara>
    </w:p>
    <w:p>
      <w:pPr>
        <w:pStyle w:val="FirstParagraph"/>
      </w:pPr>
      <w:r>
        <w:t xml:space="preserve">2. State an Alternative Hypothesis</w:t>
      </w:r>
      <w:r>
        <w:t xml:space="preserve"> </w:t>
      </w:r>
      <m:oMath>
        <m:sSub>
          <m:e>
            <m:r>
              <m:t>H</m:t>
            </m:r>
          </m:e>
          <m:sub>
            <m:r>
              <m:t>α</m:t>
            </m:r>
          </m:sub>
        </m:sSub>
        <m:r>
          <m:rPr>
            <m:sty m:val="p"/>
          </m:rPr>
          <m:t>:</m:t>
        </m:r>
      </m:oMath>
    </w:p>
    <w:p>
      <w:pPr>
        <w:pStyle w:val="BodyText"/>
      </w:pPr>
      <m:oMathPara>
        <m:oMathParaPr>
          <m:jc m:val="center"/>
        </m:oMathParaPr>
        <m:oMath>
          <m:sSub>
            <m:e>
              <m:r>
                <m:t>H</m:t>
              </m:r>
            </m:e>
            <m:sub>
              <m:r>
                <m:t>α</m:t>
              </m:r>
            </m:sub>
          </m:sSub>
          <m:r>
            <m:rPr>
              <m:sty m:val="p"/>
            </m:rPr>
            <m:t>:</m:t>
          </m:r>
          <m:acc>
            <m:accPr>
              <m:chr m:val="̂"/>
            </m:accPr>
            <m:e>
              <m:r>
                <m:t>p</m:t>
              </m:r>
            </m:e>
          </m:acc>
          <m:r>
            <m:rPr>
              <m:sty m:val="p"/>
            </m:rPr>
            <m:t>≠</m:t>
          </m:r>
          <m:sSub>
            <m:e>
              <m:r>
                <m:t>p</m:t>
              </m:r>
            </m:e>
            <m:sub>
              <m:r>
                <m:t>0</m:t>
              </m:r>
            </m:sub>
          </m:sSub>
        </m:oMath>
      </m:oMathPara>
    </w:p>
    <w:p>
      <w:pPr>
        <w:pStyle w:val="FirstParagraph"/>
      </w:pPr>
      <m:oMathPara>
        <m:oMathParaPr>
          <m:jc m:val="center"/>
        </m:oMathParaPr>
        <m:oMath>
          <m:sSub>
            <m:e>
              <m:r>
                <m:t>H</m:t>
              </m:r>
            </m:e>
            <m:sub>
              <m:r>
                <m:t>α</m:t>
              </m:r>
            </m:sub>
          </m:sSub>
          <m:r>
            <m:rPr>
              <m:sty m:val="p"/>
            </m:rPr>
            <m:t>:</m:t>
          </m:r>
          <m:acc>
            <m:accPr>
              <m:chr m:val="̂"/>
            </m:accPr>
            <m:e>
              <m:r>
                <m:t>p</m:t>
              </m:r>
            </m:e>
          </m:acc>
          <m:r>
            <m:rPr>
              <m:sty m:val="p"/>
            </m:rPr>
            <m:t>≠</m:t>
          </m:r>
          <m:r>
            <m:t>0.25</m:t>
          </m:r>
        </m:oMath>
      </m:oMathPara>
    </w:p>
    <w:p>
      <w:pPr>
        <w:pStyle w:val="FirstParagraph"/>
      </w:pPr>
      <w:r>
        <w:t xml:space="preserve">3. Calculate a Test Statistic</w:t>
      </w:r>
    </w:p>
    <w:p>
      <w:pPr>
        <w:pStyle w:val="BodyText"/>
      </w:pPr>
      <m:oMathPara>
        <m:oMathParaPr>
          <m:jc m:val="center"/>
        </m:oMathParaPr>
        <m:oMath>
          <m:r>
            <m:t>Z</m:t>
          </m:r>
          <m:r>
            <m:rPr>
              <m:sty m:val="p"/>
            </m:rPr>
            <m:t>=</m:t>
          </m:r>
          <m:f>
            <m:fPr>
              <m:type m:val="bar"/>
            </m:fPr>
            <m:num>
              <m:d>
                <m:dPr>
                  <m:begChr m:val="("/>
                  <m:endChr m:val=")"/>
                  <m:sepChr m:val=""/>
                  <m:grow/>
                </m:dPr>
                <m:e>
                  <m:acc>
                    <m:accPr>
                      <m:chr m:val="̂"/>
                    </m:accPr>
                    <m:e>
                      <m:r>
                        <m:t>p</m:t>
                      </m:r>
                    </m:e>
                  </m:acc>
                  <m:r>
                    <m:rPr>
                      <m:sty m:val="p"/>
                    </m:rPr>
                    <m:t>−</m:t>
                  </m:r>
                  <m:sSub>
                    <m:e>
                      <m:r>
                        <m:t>p</m:t>
                      </m:r>
                    </m:e>
                    <m:sub>
                      <m:r>
                        <m:t>0</m:t>
                      </m:r>
                    </m:sub>
                  </m:sSub>
                </m:e>
              </m:d>
            </m:num>
            <m:den>
              <m:d>
                <m:dPr>
                  <m:begChr m:val="("/>
                  <m:endChr m:val=")"/>
                  <m:sepChr m:val=""/>
                  <m:grow/>
                </m:dPr>
                <m:e>
                  <m:rad>
                    <m:radPr>
                      <m:degHide m:val="1"/>
                    </m:radPr>
                    <m:deg/>
                    <m:e>
                      <m:sSub>
                        <m:e>
                          <m:r>
                            <m:t>q</m:t>
                          </m:r>
                        </m:e>
                        <m:sub>
                          <m:r>
                            <m:t>0</m:t>
                          </m:r>
                        </m:sub>
                      </m:sSub>
                      <m:sSub>
                        <m:e>
                          <m:r>
                            <m:t>p</m:t>
                          </m:r>
                        </m:e>
                        <m:sub>
                          <m:r>
                            <m:t>0</m:t>
                          </m:r>
                        </m:sub>
                      </m:sSub>
                      <m:r>
                        <m:rPr>
                          <m:sty m:val="p"/>
                        </m:rPr>
                        <m:t>/</m:t>
                      </m:r>
                      <m:r>
                        <m:t>n</m:t>
                      </m:r>
                    </m:e>
                  </m:rad>
                </m:e>
              </m:d>
            </m:den>
          </m:f>
          <m:r>
            <m:rPr>
              <m:sty m:val="p"/>
            </m:rPr>
            <m:t>,</m:t>
          </m:r>
        </m:oMath>
      </m:oMathPara>
    </w:p>
    <w:p>
      <w:pPr>
        <w:pStyle w:val="FirstParagraph"/>
      </w:pPr>
      <m:oMathPara>
        <m:oMathParaPr>
          <m:jc m:val="center"/>
        </m:oMathParaPr>
        <m:oMath>
          <m:r>
            <m:t>Z</m:t>
          </m:r>
          <m:r>
            <m:rPr>
              <m:sty m:val="p"/>
            </m:rPr>
            <m:t>=</m:t>
          </m:r>
          <m:f>
            <m:fPr>
              <m:type m:val="bar"/>
            </m:fPr>
            <m:num>
              <m:d>
                <m:dPr>
                  <m:begChr m:val="("/>
                  <m:endChr m:val=")"/>
                  <m:sepChr m:val=""/>
                  <m:grow/>
                </m:dPr>
                <m:e>
                  <m:r>
                    <m:t>0.29</m:t>
                  </m:r>
                  <m:r>
                    <m:rPr>
                      <m:sty m:val="p"/>
                    </m:rPr>
                    <m:t>−</m:t>
                  </m:r>
                  <m:r>
                    <m:t>0.25</m:t>
                  </m:r>
                </m:e>
              </m:d>
            </m:num>
            <m:den>
              <m:d>
                <m:dPr>
                  <m:begChr m:val="("/>
                  <m:endChr m:val=")"/>
                  <m:sepChr m:val=""/>
                  <m:grow/>
                </m:dPr>
                <m:e>
                  <m:rad>
                    <m:radPr>
                      <m:degHide m:val="1"/>
                    </m:radPr>
                    <m:deg/>
                    <m:e>
                      <m:r>
                        <m:t>0.75</m:t>
                      </m:r>
                      <m:r>
                        <m:rPr>
                          <m:sty m:val="p"/>
                        </m:rPr>
                        <m:t>×</m:t>
                      </m:r>
                      <m:r>
                        <m:t>0.25</m:t>
                      </m:r>
                      <m:r>
                        <m:rPr>
                          <m:sty m:val="p"/>
                        </m:rPr>
                        <m:t>/</m:t>
                      </m:r>
                      <m:r>
                        <m:t>1000</m:t>
                      </m:r>
                    </m:e>
                  </m:rad>
                </m:e>
              </m:d>
            </m:den>
          </m:f>
          <m:r>
            <m:rPr>
              <m:sty m:val="p"/>
            </m:rPr>
            <m:t>=</m:t>
          </m:r>
          <m:r>
            <m:t>2.921187</m:t>
          </m:r>
          <m:r>
            <m:rPr>
              <m:sty m:val="p"/>
            </m:rPr>
            <m:t>.</m:t>
          </m:r>
        </m:oMath>
      </m:oMathPara>
    </w:p>
    <w:p>
      <w:pPr>
        <w:numPr>
          <w:ilvl w:val="0"/>
          <w:numId w:val="1015"/>
        </w:numPr>
        <w:pStyle w:val="Compact"/>
      </w:pPr>
      <w:r>
        <w:t xml:space="preserve">Calculate a p-value and/or set a rejection region:</w:t>
      </w:r>
    </w:p>
    <w:p>
      <w:pPr>
        <w:pStyle w:val="FirstParagraph"/>
      </w:pPr>
      <w:r>
        <w:t xml:space="preserve">Reject for Z&lt;-1.959964 or</w:t>
      </w:r>
      <w:r>
        <w:t xml:space="preserve"> </w:t>
      </w:r>
      <w:r>
        <w:t xml:space="preserve">Z&gt;1.959964.</w:t>
      </w:r>
    </w:p>
    <w:p>
      <w:pPr>
        <w:numPr>
          <w:ilvl w:val="0"/>
          <w:numId w:val="1016"/>
        </w:numPr>
        <w:pStyle w:val="Compact"/>
      </w:pPr>
      <w:r>
        <w:t xml:space="preserve">State your conclusions:</w:t>
      </w:r>
    </w:p>
    <w:p>
      <w:pPr>
        <w:pStyle w:val="SourceCode"/>
      </w:pPr>
      <w:r>
        <w:rPr>
          <w:rStyle w:val="NormalTok"/>
        </w:rPr>
        <w:t xml:space="preserve">df</w:t>
      </w:r>
      <w:r>
        <w:rPr>
          <w:rStyle w:val="OtherTok"/>
        </w:rPr>
        <w:t xml:space="preserve">&lt;-</w:t>
      </w:r>
      <w:r>
        <w:rPr>
          <w:rStyle w:val="FunctionTok"/>
        </w:rPr>
        <w:t xml:space="preserve">data.frame</w:t>
      </w:r>
      <w:r>
        <w:rPr>
          <w:rStyle w:val="NormalTok"/>
        </w:rPr>
        <w:t xml:space="preserve">(</w:t>
      </w:r>
      <w:r>
        <w:rPr>
          <w:rStyle w:val="AttributeTok"/>
        </w:rPr>
        <w:t xml:space="preserve">Mean=</w:t>
      </w:r>
      <w:r>
        <w:rPr>
          <w:rStyle w:val="FunctionTok"/>
        </w:rPr>
        <w:t xml:space="preserve">c</w:t>
      </w:r>
      <w:r>
        <w:rPr>
          <w:rStyle w:val="NormalTok"/>
        </w:rPr>
        <w:t xml:space="preserve">(p_hat),</w:t>
      </w:r>
      <w:r>
        <w:br/>
      </w:r>
      <w:r>
        <w:rPr>
          <w:rStyle w:val="NormalTok"/>
        </w:rPr>
        <w:t xml:space="preserve">               </w:t>
      </w:r>
      <w:r>
        <w:rPr>
          <w:rStyle w:val="AttributeTok"/>
        </w:rPr>
        <w:t xml:space="preserve">sd=</w:t>
      </w:r>
      <w:r>
        <w:rPr>
          <w:rStyle w:val="FunctionTok"/>
        </w:rPr>
        <w:t xml:space="preserve">c</w:t>
      </w:r>
      <w:r>
        <w:rPr>
          <w:rStyle w:val="NormalTok"/>
        </w:rPr>
        <w:t xml:space="preserve">(SEM),</w:t>
      </w:r>
      <w:r>
        <w:br/>
      </w:r>
      <w:r>
        <w:rPr>
          <w:rStyle w:val="NormalTok"/>
        </w:rPr>
        <w:t xml:space="preserve">               </w:t>
      </w:r>
      <w:r>
        <w:rPr>
          <w:rStyle w:val="AttributeTok"/>
        </w:rPr>
        <w:t xml:space="preserve">Die=</w:t>
      </w:r>
      <w:r>
        <w:rPr>
          <w:rStyle w:val="FunctionTok"/>
        </w:rPr>
        <w:t xml:space="preserve">as.factor</w:t>
      </w:r>
      <w:r>
        <w:rPr>
          <w:rStyle w:val="NormalTok"/>
        </w:rPr>
        <w:t xml:space="preserve">(</w:t>
      </w:r>
      <w:r>
        <w:rPr>
          <w:rStyle w:val="FunctionTok"/>
        </w:rPr>
        <w:t xml:space="preserve">c</w:t>
      </w:r>
      <w:r>
        <w:rPr>
          <w:rStyle w:val="NormalTok"/>
        </w:rPr>
        <w:t xml:space="preserve">(</w:t>
      </w:r>
      <w:r>
        <w:rPr>
          <w:rStyle w:val="StringTok"/>
        </w:rPr>
        <w:t xml:space="preserve">"Roll"</w:t>
      </w:r>
      <w:r>
        <w:rPr>
          <w:rStyle w:val="NormalTok"/>
        </w:rPr>
        <w:t xml:space="preserve">)))</w:t>
      </w:r>
      <w:r>
        <w:br/>
      </w:r>
      <w:r>
        <w:rPr>
          <w:rStyle w:val="CommentTok"/>
        </w:rPr>
        <w:t xml:space="preserve"># Default bar plot</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Die,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FunctionTok"/>
        </w:rPr>
        <w:t xml:space="preserve">position_dodge</w:t>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Mean</w:t>
      </w:r>
      <w:r>
        <w:rPr>
          <w:rStyle w:val="SpecialCharTok"/>
        </w:rPr>
        <w:t xml:space="preserve">-</w:t>
      </w:r>
      <w:r>
        <w:rPr>
          <w:rStyle w:val="NormalTok"/>
        </w:rPr>
        <w:t xml:space="preserve">sd, </w:t>
      </w:r>
      <w:r>
        <w:rPr>
          <w:rStyle w:val="AttributeTok"/>
        </w:rPr>
        <w:t xml:space="preserve">ymax=</w:t>
      </w:r>
      <w:r>
        <w:rPr>
          <w:rStyle w:val="NormalTok"/>
        </w:rPr>
        <w:t xml:space="preserve">Mean</w:t>
      </w:r>
      <w:r>
        <w:rPr>
          <w:rStyle w:val="SpecialCharTok"/>
        </w:rPr>
        <w:t xml:space="preserve">+</w:t>
      </w:r>
      <w:r>
        <w:rPr>
          <w:rStyle w:val="NormalTok"/>
        </w:rPr>
        <w:t xml:space="preserve">sd), </w:t>
      </w:r>
      <w:r>
        <w:rPr>
          <w:rStyle w:val="AttributeTok"/>
        </w:rPr>
        <w:t xml:space="preserve">width=</w:t>
      </w:r>
      <w:r>
        <w:rPr>
          <w:rStyle w:val="NormalTok"/>
        </w:rPr>
        <w:t xml:space="preserve">.</w:t>
      </w:r>
      <w:r>
        <w:rPr>
          <w:rStyle w:val="DecValTok"/>
        </w:rPr>
        <w:t xml:space="preserve">2</w:t>
      </w:r>
      <w:r>
        <w:rPr>
          <w:rStyle w:val="NormalTok"/>
        </w:rPr>
        <w:t xml:space="preserve">) </w:t>
      </w:r>
      <w:r>
        <w:rPr>
          <w:rStyle w:val="SpecialCharTok"/>
        </w:rPr>
        <w:t xml:space="preserve">+</w:t>
      </w:r>
      <w:r>
        <w:rPr>
          <w:rStyle w:val="FunctionTok"/>
        </w:rPr>
        <w:t xml:space="preserve">geom_hline</w:t>
      </w:r>
      <w:r>
        <w:rPr>
          <w:rStyle w:val="NormalTok"/>
        </w:rPr>
        <w:t xml:space="preserve">(</w:t>
      </w:r>
      <w:r>
        <w:rPr>
          <w:rStyle w:val="AttributeTok"/>
        </w:rPr>
        <w:t xml:space="preserve">yintercept =</w:t>
      </w:r>
      <w:r>
        <w:rPr>
          <w:rStyle w:val="NormalTok"/>
        </w:rPr>
        <w:t xml:space="preserve"> p0,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size=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ypothesis_Testing_z_t_test_Tutorial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Sheet - Z-test</dc:title>
  <dc:creator/>
  <cp:keywords/>
  <dcterms:created xsi:type="dcterms:W3CDTF">2021-11-08T17:48:30Z</dcterms:created>
  <dcterms:modified xsi:type="dcterms:W3CDTF">2021-11-08T17:48:30Z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