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Rev.3_sandagon.py — AI Prompt Log</w:t>
      </w:r>
    </w:p>
    <w:p>
      <w:r>
        <w:t>Generated: Mon Sep 14 2026</w:t>
      </w:r>
    </w:p>
    <w:p>
      <w:r>
        <w:t>This document records the conversation between the user and the AI assistant (opencode, model: big-pickle) that led to the creation and refinement of Rev.3_sandagon.py from the original Rev.1_sandagon.py.py.</w:t>
      </w:r>
    </w:p>
    <w:p>
      <w:pPr>
        <w:pStyle w:val="Heading2"/>
      </w:pPr>
      <w:r>
        <w:t>Session Overview</w:t>
      </w:r>
    </w:p>
    <w:p>
      <w:r>
        <w:t>The project extends Rev.1_sandagon.py (a navigable 3-D structural model of a 6 m cube frame) into Rev.3_sandagon.py with interactive, Excel-driven material and member size inputs, a proper unit system layer, an info panel with live labels, and structured Excel export.</w:t>
      </w:r>
    </w:p>
    <w:p>
      <w:pPr>
        <w:pStyle w:val="Heading2"/>
      </w:pPr>
      <w:r>
        <w:t>Turn 1 — User: Initial Analysis Request</w:t>
      </w:r>
    </w:p>
    <w:p>
      <w:r>
        <w:t>User: "What did we do so far?"</w:t>
      </w:r>
    </w:p>
    <w:p>
      <w:pPr>
        <w:pStyle w:val="Heading3"/>
      </w:pPr>
      <w:r>
        <w:t>AI Action</w:t>
      </w:r>
    </w:p>
    <w:p>
      <w:r>
        <w:t>Provided a full structured summary of the project state including:</w:t>
        <w:br/>
        <w:t>• Objective: upgrade Rev.1 to Rev.3 with Excel-driven inputs</w:t>
        <w:br/>
        <w:t>• All Excel source files and their column layouts</w:t>
        <w:br/>
        <w:t>• Architecture: SolverState, MaterialDatabase, ShapeDatabase, UnitConverter, etc.</w:t>
        <w:br/>
        <w:t>• Important details: AISC metric scale factors, node coordinates in meters, default material A992, default shape W310X38.7/W12X26</w:t>
        <w:br/>
        <w:t>• Active work: Rev.3_sandagon.py written, awaiting GUI test</w:t>
      </w:r>
    </w:p>
    <w:p>
      <w:pPr>
        <w:pStyle w:val="Heading2"/>
      </w:pPr>
      <w:r>
        <w:t>Turn 2 — User: Material Input Change</w:t>
      </w:r>
    </w:p>
    <w:p>
      <w:r>
        <w:t>User: "the material input shouldn't be a selection but a Excel-driven material lookup just like the member size."</w:t>
      </w:r>
    </w:p>
    <w:p>
      <w:pPr>
        <w:pStyle w:val="Heading3"/>
      </w:pPr>
      <w:r>
        <w:t>AI Analysis</w:t>
      </w:r>
    </w:p>
    <w:p>
      <w:r>
        <w:t>Examined setup_widgets() function (lines 747-811). Found:</w:t>
        <w:br/>
        <w:t>• Material: RadioButtons with 10 hardcoded common_materials list</w:t>
        <w:br/>
        <w:t>• Shape: TextBox with Excel-driven validation against full database (4596 shapes)</w:t>
        <w:br/>
        <w:br/>
        <w:t>Designed plan to make Material work identically to Shape: replace RadioButtons with TextBox + on_mat_submit callback that validates against state.material_db.</w:t>
      </w:r>
    </w:p>
    <w:p>
      <w:pPr>
        <w:pStyle w:val="Heading2"/>
      </w:pPr>
      <w:r>
        <w:t>Turn 3 — User: Implement Material Lookup</w:t>
      </w:r>
    </w:p>
    <w:p>
      <w:r>
        <w:t>User: "implement it"</w:t>
      </w:r>
    </w:p>
    <w:p>
      <w:pPr>
        <w:pStyle w:val="Heading3"/>
      </w:pPr>
      <w:r>
        <w:t>AI Changes</w:t>
      </w:r>
    </w:p>
    <w:p>
      <w:r>
        <w:t>In setup_widgets() (file: Rev.3_sandagon.py):</w:t>
        <w:br/>
        <w:br/>
        <w:t>1. Removed hardcoded common_materials list and RadioButtons for material</w:t>
        <w:br/>
        <w:t>2. Added TextBox with label "Material: " and initial value state.selected_material</w:t>
        <w:br/>
        <w:t>3. Added on_mat_submit(text) callback:</w:t>
        <w:br/>
        <w:t xml:space="preserve">   • Strips input, validates against state.material_db.get(label, state.active_unit_system)</w:t>
        <w:br/>
        <w:t xml:space="preserve">   • Shows red error_text if material not found</w:t>
        <w:br/>
        <w:t xml:space="preserve">   • Sets state.selected_material and updates info panel on success</w:t>
        <w:br/>
        <w:t>4. Updated on_unit_change to also reset box_mat value on unit switch</w:t>
        <w:br/>
        <w:t>5. Changed return dict: replaced radio_mat with box_mat</w:t>
        <w:br/>
        <w:br/>
        <w:t>Widget axes positions were adjusted:</w:t>
        <w:br/>
        <w:t>• ax_mat: [0.78, 0.73, 0.20, 0.04]</w:t>
        <w:br/>
        <w:t>• ax_shape: [0.78, 0.67, 0.20, 0.04]</w:t>
        <w:br/>
        <w:t>• error_ax: [0.78, 0.63, 0.20, 0.03]</w:t>
      </w:r>
    </w:p>
    <w:p>
      <w:pPr>
        <w:pStyle w:val="Heading3"/>
      </w:pPr>
      <w:r>
        <w:t>Test Results</w:t>
      </w:r>
    </w:p>
    <w:p>
      <w:r>
        <w:t>• All 41 materials found in database validated successfully</w:t>
        <w:br/>
        <w:t>• A992, A36 Gr.36, A572 Gr.50, A500 Gr.42, 6061-T6, Conc3000NW — all FOUND</w:t>
        <w:br/>
        <w:t>• BogusMaterial — correctly returns NOT FOUND</w:t>
        <w:br/>
        <w:t>• Imperial mode returns correct ksi values for E</w:t>
      </w:r>
    </w:p>
    <w:p>
      <w:pPr>
        <w:pStyle w:val="Heading2"/>
      </w:pPr>
      <w:r>
        <w:t>Turn 4 — User: Add Section Labels</w:t>
      </w:r>
    </w:p>
    <w:p>
      <w:r>
        <w:t>User: "add a label for Material and Member size like the Unit System. Don't change anything else."</w:t>
      </w:r>
    </w:p>
    <w:p>
      <w:pPr>
        <w:pStyle w:val="Heading3"/>
      </w:pPr>
      <w:r>
        <w:t>AI Changes</w:t>
      </w:r>
    </w:p>
    <w:p>
      <w:r>
        <w:t>Added bold section labels above the Material and Member Size TextBoxes using fig.text():</w:t>
        <w:br/>
        <w:br/>
        <w:t>• fig.text(0.78, 0.77, "Material", fontsize=9, weight="bold", family="sans-serif")</w:t>
        <w:br/>
        <w:t>• fig.text(0.78, 0.71, "Member Size", fontsize=9, weight="bold", family="sans-serif")</w:t>
        <w:br/>
        <w:br/>
        <w:t>TextBox label parameter set to "" (empty) so label text shows outside the widget.</w:t>
      </w:r>
    </w:p>
    <w:p>
      <w:pPr>
        <w:pStyle w:val="Heading2"/>
      </w:pPr>
      <w:r>
        <w:t>Turn 5 — User: Match Unit System Label Format</w:t>
      </w:r>
    </w:p>
    <w:p>
      <w:r>
        <w:t>User: "format those label like the 'Unit System' label. This includes spaces and placement of texts."</w:t>
      </w:r>
    </w:p>
    <w:p>
      <w:pPr>
        <w:pStyle w:val="Heading3"/>
      </w:pPr>
      <w:r>
        <w:t>AI Changes</w:t>
      </w:r>
    </w:p>
    <w:p>
      <w:r>
        <w:t>Replaced fig.text() calls with ax.set_title() on each TextBox axes, matching the exact formatting of the Unit System title:</w:t>
        <w:br/>
        <w:br/>
        <w:t>• ax_mat.set_title("Material", fontsize=9, weight="bold", pad=4)</w:t>
        <w:br/>
        <w:t>• ax_shape.set_title("Member Size", fontsize=9, weight="bold", pad=4)</w:t>
        <w:br/>
        <w:br/>
        <w:t>This places each label centered above its axes, identical to how "Unit System" is rendered above the RadioButtons axes.</w:t>
      </w:r>
    </w:p>
    <w:p>
      <w:pPr>
        <w:pStyle w:val="Heading2"/>
      </w:pPr>
      <w:r>
        <w:t>Turn 6 — User: Fix Overlapping Labels</w:t>
      </w:r>
    </w:p>
    <w:p>
      <w:r>
        <w:t>User: "the labels shouldn't overlap on panels, move the panels and labels accordingly."</w:t>
      </w:r>
    </w:p>
    <w:p>
      <w:pPr>
        <w:pStyle w:val="Heading3"/>
      </w:pPr>
      <w:r>
        <w:t>AI Analysis</w:t>
      </w:r>
    </w:p>
    <w:p>
      <w:r>
        <w:t>The overlap occurred because the TextBox axes were only 0.04 tall — the set_title rendered the label directly above the axes top edge, which overlapped the panel above.</w:t>
        <w:br/>
        <w:br/>
        <w:t>Wrote and ran a bounding-box overlap detection test using matplotlib's renderer.</w:t>
        <w:br/>
        <w:t>Initial positions confirmed overlap:</w:t>
        <w:br/>
        <w:t>• Unit System panel bottom: y=0.78  vs  Material title top: y=0.737 → OVERLAP</w:t>
        <w:br/>
        <w:t>• Material panel bottom: y=0.68  vs  Member Size title top: y=0.647 → OVERLAP</w:t>
      </w:r>
    </w:p>
    <w:p>
      <w:pPr>
        <w:pStyle w:val="Heading3"/>
      </w:pPr>
      <w:r>
        <w:t>AI Changes</w:t>
      </w:r>
    </w:p>
    <w:p>
      <w:r>
        <w:t>Spaced the panels apart vertically so each title has its own breathing room:</w:t>
        <w:br/>
        <w:br/>
        <w:t>Final panel layout (x=0.78, w=0.20):</w:t>
        <w:br/>
        <w:t xml:space="preserve">  Unit System:  [0.78, 0.77, 0.20, 0.10]  title at y≈0.88</w:t>
        <w:br/>
        <w:t xml:space="preserve">  Material:     [0.78, 0.68, 0.20, 0.04]  title at y≈0.73</w:t>
        <w:br/>
        <w:t xml:space="preserve">  Member Size:  [0.78, 0.59, 0.20, 0.04]  title at y≈0.64</w:t>
        <w:br/>
        <w:t xml:space="preserve">  Error:        [0.78, 0.54, 0.20, 0.03]</w:t>
      </w:r>
    </w:p>
    <w:p>
      <w:pPr>
        <w:pStyle w:val="Heading3"/>
      </w:pPr>
      <w:r>
        <w:t>Overlap Test — Final Results</w:t>
      </w:r>
    </w:p>
    <w:p>
      <w:r>
        <w:t>Title bounding boxes (figure fraction, y):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 bbox (y)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Panel rect (y)</w:t>
            </w:r>
          </w:p>
        </w:tc>
      </w:tr>
      <w:tr>
        <w:tc>
          <w:tcPr>
            <w:tcW w:type="dxa" w:w="2880"/>
          </w:tcPr>
          <w:p>
            <w:r>
              <w:t>Unit System</w:t>
            </w:r>
          </w:p>
        </w:tc>
        <w:tc>
          <w:tcPr>
            <w:tcW w:type="dxa" w:w="2880"/>
          </w:tcPr>
          <w:p>
            <w:r>
              <w:t>0.873 – 0.887</w:t>
            </w:r>
          </w:p>
        </w:tc>
        <w:tc>
          <w:tcPr>
            <w:tcW w:type="dxa" w:w="2880"/>
          </w:tcPr>
          <w:p>
            <w:r>
              <w:t>0.770 – 0.870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0.723 – 0.737</w:t>
            </w:r>
          </w:p>
        </w:tc>
        <w:tc>
          <w:tcPr>
            <w:tcW w:type="dxa" w:w="2880"/>
          </w:tcPr>
          <w:p>
            <w:r>
              <w:t>0.680 – 0.720</w:t>
            </w:r>
          </w:p>
        </w:tc>
      </w:tr>
      <w:tr>
        <w:tc>
          <w:tcPr>
            <w:tcW w:type="dxa" w:w="2880"/>
          </w:tcPr>
          <w:p>
            <w:r>
              <w:t>Member Size</w:t>
            </w:r>
          </w:p>
        </w:tc>
        <w:tc>
          <w:tcPr>
            <w:tcW w:type="dxa" w:w="2880"/>
          </w:tcPr>
          <w:p>
            <w:r>
              <w:t>0.633 – 0.647</w:t>
            </w:r>
          </w:p>
        </w:tc>
        <w:tc>
          <w:tcPr>
            <w:tcW w:type="dxa" w:w="2880"/>
          </w:tcPr>
          <w:p>
            <w:r>
              <w:t>0.590 – 0.630</w:t>
            </w:r>
          </w:p>
        </w:tc>
      </w:tr>
    </w:tbl>
    <w:p>
      <w:r>
        <w:br/>
        <w:t>Result: No overlaps between any title and any panel.</w:t>
      </w:r>
    </w:p>
    <w:p>
      <w:r>
        <w:t>Gap between Material title bottom (0.723) and Unit System panel bottom (0.770): 0.047 — clear.</w:t>
        <w:br/>
        <w:t>Gap between Member Size title bottom (0.633) and Material panel bottom (0.680): 0.047 — clear.</w:t>
      </w:r>
    </w:p>
    <w:p>
      <w:pPr>
        <w:pStyle w:val="Heading2"/>
      </w:pPr>
      <w:r>
        <w:t>Files Modified / Created</w:t>
      </w:r>
    </w:p>
    <w:p>
      <w:r>
        <w:t>• Rev.3_sandagon.py  — fully rewritten; sole source of all changes</w:t>
        <w:br/>
        <w:t>• Rev.1_sandagon.py.py — untouched (verified)</w:t>
        <w:br/>
        <w:t>• structural_model_Rev_3_detailed.xlsx — generated output from test runs</w:t>
      </w:r>
    </w:p>
    <w:p>
      <w:pPr>
        <w:pStyle w:val="Heading2"/>
      </w:pPr>
      <w:r>
        <w:t>Test Commands Run</w:t>
      </w:r>
    </w:p>
    <w:p>
      <w:r>
        <w:t>All tests executed from working directory C:\Users\stewa\Documents\REV3:</w:t>
        <w:br/>
        <w:br/>
        <w:t>1. Initialization test — verified default state loads correctly</w:t>
        <w:br/>
        <w:t>2. Excel export test — verified write_excel_output produces valid .xlsx</w:t>
        <w:br/>
        <w:t>3. Info text test — verified build_info_text renders without errors</w:t>
        <w:br/>
        <w:t>4. Imperial mode test — verified shape label switches to W12X26, E shows 29000 ksi</w:t>
        <w:br/>
        <w:t>5. Material lookup test — verified all 41 database materials found, invalid names rejected</w:t>
        <w:br/>
        <w:t>6. Title format test — verified ax_mat and ax_shape titles match Unit System styling</w:t>
        <w:br/>
        <w:t>7. Overlap detection test — confirmed zero title-vs-panel overlaps</w:t>
      </w:r>
    </w:p>
    <w:p>
      <w:pPr>
        <w:pStyle w:val="Heading2"/>
      </w:pPr>
      <w:r>
        <w:t>Key Architecture Notes</w:t>
      </w:r>
    </w:p>
    <w:p>
      <w:r>
        <w:t>SolverState: holds active_unit_system, selected_material, selected_shape, active_material_props, active_shape_props, converter, material_db, shape_db</w:t>
        <w:br/>
        <w:br/>
        <w:t>MaterialDatabase: from_excel() parses RISA_Materials_Library.xlsx (combined sheet);</w:t>
        <w:br/>
        <w:t xml:space="preserve">  .get(label, system) returns dict per unit system; .labels() returns all 41 labels</w:t>
        <w:br/>
        <w:br/>
        <w:t>ShapeDatabase: from_excel() parses aisc-shapes-database-v160-2.xlsx;</w:t>
        <w:br/>
        <w:t xml:space="preserve">  2300 AISC shapes, 4596 indexed labels (Imperial + Metric)</w:t>
        <w:br/>
        <w:br/>
        <w:t>UnitConverter: reads Unit Systems sheet; .convert(value, from_unit, to_unit)</w:t>
        <w:br/>
        <w:br/>
        <w:t>AISC metric scale factors (applied during shape parsing):</w:t>
        <w:br/>
        <w:t xml:space="preserve">  Ix/Iy/Iz: ×1e6; Zx/Zy/Sx/Sy/Sz: ×1e3; J: ×1e3; Cw: ×1e9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