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E511D" w14:textId="05D70BDC" w:rsidR="00527B4C" w:rsidRDefault="00527B4C" w:rsidP="00527B4C">
      <w:pPr>
        <w:jc w:val="center"/>
        <w:rPr>
          <w:b/>
          <w:bCs/>
          <w:sz w:val="24"/>
          <w:szCs w:val="24"/>
        </w:rPr>
      </w:pPr>
      <w:r>
        <w:rPr>
          <w:b/>
          <w:bCs/>
          <w:sz w:val="24"/>
          <w:szCs w:val="24"/>
        </w:rPr>
        <w:t>Remote sensing of burned areas using Google Earth Engine</w:t>
      </w:r>
    </w:p>
    <w:p w14:paraId="3B70F074" w14:textId="7FB6C736" w:rsidR="00527B4C" w:rsidRPr="00BC237B" w:rsidRDefault="00527B4C" w:rsidP="00527B4C">
      <w:pPr>
        <w:jc w:val="center"/>
        <w:rPr>
          <w:b/>
          <w:bCs/>
          <w:sz w:val="24"/>
          <w:szCs w:val="24"/>
        </w:rPr>
      </w:pPr>
      <w:r>
        <w:rPr>
          <w:b/>
          <w:bCs/>
          <w:sz w:val="24"/>
          <w:szCs w:val="24"/>
        </w:rPr>
        <w:t>Laura Turnbull-Lloyd (laura.turnbull@durham.ac.uk)</w:t>
      </w:r>
    </w:p>
    <w:p w14:paraId="1735099F" w14:textId="77777777" w:rsidR="00BC237B" w:rsidRDefault="00BC237B" w:rsidP="00527B4C">
      <w:pPr>
        <w:jc w:val="both"/>
        <w:rPr>
          <w:b/>
          <w:bCs/>
        </w:rPr>
      </w:pPr>
    </w:p>
    <w:p w14:paraId="3479C4F8" w14:textId="04BDA9FD" w:rsidR="00F07A96" w:rsidRPr="00BC237B" w:rsidRDefault="00BC237B" w:rsidP="00527B4C">
      <w:pPr>
        <w:jc w:val="both"/>
        <w:rPr>
          <w:b/>
          <w:bCs/>
        </w:rPr>
      </w:pPr>
      <w:r w:rsidRPr="00BC237B">
        <w:rPr>
          <w:b/>
          <w:bCs/>
        </w:rPr>
        <w:t>1.</w:t>
      </w:r>
      <w:r>
        <w:rPr>
          <w:b/>
          <w:bCs/>
        </w:rPr>
        <w:t xml:space="preserve"> </w:t>
      </w:r>
      <w:r w:rsidR="00F576B6" w:rsidRPr="00BC237B">
        <w:rPr>
          <w:b/>
          <w:bCs/>
        </w:rPr>
        <w:t>Introduction to Google Earth Engine</w:t>
      </w:r>
    </w:p>
    <w:p w14:paraId="243A6B33" w14:textId="5A5D2013" w:rsidR="003B498D" w:rsidRDefault="003B498D" w:rsidP="00527B4C">
      <w:pPr>
        <w:jc w:val="both"/>
      </w:pPr>
      <w:r w:rsidRPr="003B498D">
        <w:t>Google Earth Engine (GEE) is a powerful web</w:t>
      </w:r>
      <w:r w:rsidR="00FD627B">
        <w:t xml:space="preserve"> </w:t>
      </w:r>
      <w:r w:rsidRPr="003B498D">
        <w:t xml:space="preserve">platform for cloud-based processing of remote sensing data on large scales. The advantage lies in its remarkable computation speed, as processing is outsourced to Google servers. The platform provides a variety of constantly updated datasets, so no download of raw imagery is required. </w:t>
      </w:r>
    </w:p>
    <w:p w14:paraId="14E49D1C" w14:textId="26D7F390" w:rsidR="00F576B6" w:rsidRDefault="00F576B6" w:rsidP="00527B4C">
      <w:pPr>
        <w:jc w:val="both"/>
      </w:pPr>
      <w:r w:rsidRPr="00F576B6">
        <w:t xml:space="preserve">Earth Engine allows users to run algorithms on georeferenced imagery and vectors stored on Google's infrastructure. The Google Earth Engine API provides a library of functions which may be applied to data for display and analysis. Earth Engine's public data </w:t>
      </w:r>
      <w:proofErr w:type="spellStart"/>
      <w:r w:rsidRPr="00F576B6">
        <w:t>catalog</w:t>
      </w:r>
      <w:proofErr w:type="spellEnd"/>
      <w:r w:rsidRPr="00F576B6">
        <w:t xml:space="preserve"> contains a large amount of publicly available imagery and vector datasets. Private assets can also be created in users' personal folders.</w:t>
      </w:r>
    </w:p>
    <w:p w14:paraId="0F1E2A59" w14:textId="64463F7A" w:rsidR="00F576B6" w:rsidRDefault="00BB613D" w:rsidP="00527B4C">
      <w:pPr>
        <w:jc w:val="both"/>
      </w:pPr>
      <w:r>
        <w:t>In this session</w:t>
      </w:r>
      <w:r w:rsidR="00BC237B">
        <w:t>,</w:t>
      </w:r>
      <w:r>
        <w:t xml:space="preserve"> we’ll only really be able to scratch the surface of the type</w:t>
      </w:r>
      <w:r w:rsidR="006D3A12">
        <w:t>s</w:t>
      </w:r>
      <w:r>
        <w:t xml:space="preserve"> of hazard-relevant analyses you can undertake within GEE. Therefore, </w:t>
      </w:r>
      <w:r w:rsidR="006D3A12">
        <w:t>here are some links to other useful resources i</w:t>
      </w:r>
      <w:r w:rsidR="001A4B14">
        <w:t>n case you want</w:t>
      </w:r>
      <w:r w:rsidR="006D3A12">
        <w:t xml:space="preserve"> to </w:t>
      </w:r>
      <w:r w:rsidR="001A4B14">
        <w:t xml:space="preserve">build upon what you will learn in this session: </w:t>
      </w:r>
    </w:p>
    <w:p w14:paraId="5AF51A5B" w14:textId="037ED6D9" w:rsidR="00F576B6" w:rsidRDefault="00902CF4" w:rsidP="00527B4C">
      <w:pPr>
        <w:jc w:val="both"/>
      </w:pPr>
      <w:hyperlink r:id="rId7" w:history="1">
        <w:r w:rsidR="00F576B6">
          <w:rPr>
            <w:rStyle w:val="Hyperlink"/>
          </w:rPr>
          <w:t xml:space="preserve">Get Started with Earth </w:t>
        </w:r>
        <w:proofErr w:type="gramStart"/>
        <w:r w:rsidR="00F576B6">
          <w:rPr>
            <w:rStyle w:val="Hyperlink"/>
          </w:rPr>
          <w:t>Engine  |</w:t>
        </w:r>
        <w:proofErr w:type="gramEnd"/>
        <w:r w:rsidR="00F576B6">
          <w:rPr>
            <w:rStyle w:val="Hyperlink"/>
          </w:rPr>
          <w:t>  Google Earth Engine  |  Google Developers</w:t>
        </w:r>
      </w:hyperlink>
    </w:p>
    <w:p w14:paraId="1DA37843" w14:textId="6FCEE3C8" w:rsidR="00F576B6" w:rsidRPr="00F576B6" w:rsidRDefault="00BC237B" w:rsidP="00527B4C">
      <w:pPr>
        <w:jc w:val="both"/>
        <w:rPr>
          <w:b/>
          <w:bCs/>
        </w:rPr>
      </w:pPr>
      <w:r>
        <w:rPr>
          <w:b/>
          <w:bCs/>
        </w:rPr>
        <w:t xml:space="preserve">2. </w:t>
      </w:r>
      <w:r w:rsidR="00F576B6" w:rsidRPr="00F576B6">
        <w:rPr>
          <w:b/>
          <w:bCs/>
        </w:rPr>
        <w:t>Getting started with Google Earth Engine</w:t>
      </w:r>
    </w:p>
    <w:p w14:paraId="28BB0351" w14:textId="68A025E1" w:rsidR="00F576B6" w:rsidRDefault="00FA7B43" w:rsidP="00527B4C">
      <w:pPr>
        <w:jc w:val="both"/>
      </w:pPr>
      <w:r>
        <w:t xml:space="preserve">You </w:t>
      </w:r>
      <w:r w:rsidR="00C80568">
        <w:t>need to register to get</w:t>
      </w:r>
      <w:r>
        <w:t xml:space="preserve"> access to GEE</w:t>
      </w:r>
      <w:r w:rsidR="00902CF4">
        <w:t>, which you can do</w:t>
      </w:r>
      <w:r>
        <w:t xml:space="preserve"> </w:t>
      </w:r>
      <w:hyperlink r:id="rId8" w:history="1">
        <w:r w:rsidRPr="000F4C6C">
          <w:rPr>
            <w:rStyle w:val="Hyperlink"/>
          </w:rPr>
          <w:t>here</w:t>
        </w:r>
      </w:hyperlink>
      <w:r>
        <w:t xml:space="preserve">. </w:t>
      </w:r>
      <w:r w:rsidR="00F576B6">
        <w:t xml:space="preserve">To open Google Earth Engine: </w:t>
      </w:r>
      <w:hyperlink r:id="rId9" w:history="1">
        <w:r w:rsidR="00403948" w:rsidRPr="00483EAD">
          <w:rPr>
            <w:rStyle w:val="Hyperlink"/>
          </w:rPr>
          <w:t>https://code.earthengine.google.com/</w:t>
        </w:r>
      </w:hyperlink>
      <w:r w:rsidR="00403948">
        <w:t xml:space="preserve">. </w:t>
      </w:r>
      <w:r w:rsidR="00F576B6">
        <w:t>You will need to log on.</w:t>
      </w:r>
      <w:r w:rsidR="000F4C6C">
        <w:t xml:space="preserve"> </w:t>
      </w:r>
    </w:p>
    <w:p w14:paraId="792A1909" w14:textId="68B1C9A3" w:rsidR="00F576B6" w:rsidRDefault="00F576B6" w:rsidP="00527B4C">
      <w:pPr>
        <w:jc w:val="both"/>
      </w:pPr>
      <w:r>
        <w:t>When you open the code editor, you will see a scree</w:t>
      </w:r>
      <w:r w:rsidR="00530CEA">
        <w:t>n</w:t>
      </w:r>
      <w:r>
        <w:t xml:space="preserve"> that looks like this: </w:t>
      </w:r>
    </w:p>
    <w:p w14:paraId="09C84F3D" w14:textId="52D180DC" w:rsidR="00863041" w:rsidRDefault="004649EB" w:rsidP="00AD6D61">
      <w:pPr>
        <w:jc w:val="center"/>
      </w:pPr>
      <w:r w:rsidRPr="00863041">
        <w:rPr>
          <w:noProof/>
        </w:rPr>
        <mc:AlternateContent>
          <mc:Choice Requires="wps">
            <w:drawing>
              <wp:anchor distT="0" distB="0" distL="114300" distR="114300" simplePos="0" relativeHeight="251658241" behindDoc="0" locked="0" layoutInCell="1" allowOverlap="1" wp14:anchorId="4D4D72E5" wp14:editId="0390531F">
                <wp:simplePos x="0" y="0"/>
                <wp:positionH relativeFrom="column">
                  <wp:posOffset>2343150</wp:posOffset>
                </wp:positionH>
                <wp:positionV relativeFrom="paragraph">
                  <wp:posOffset>630555</wp:posOffset>
                </wp:positionV>
                <wp:extent cx="1271905" cy="49403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1905" cy="494030"/>
                        </a:xfrm>
                        <a:prstGeom prst="rect">
                          <a:avLst/>
                        </a:prstGeom>
                        <a:noFill/>
                      </wps:spPr>
                      <wps:txbx>
                        <w:txbxContent>
                          <w:p w14:paraId="1F8157C6" w14:textId="77777777" w:rsidR="00863041" w:rsidRPr="00863041" w:rsidRDefault="00863041" w:rsidP="00863041">
                            <w:pPr>
                              <w:rPr>
                                <w:rFonts w:hAnsi="Calibri"/>
                                <w:color w:val="FF0000"/>
                                <w:kern w:val="24"/>
                                <w:sz w:val="36"/>
                                <w:szCs w:val="36"/>
                              </w:rPr>
                            </w:pPr>
                            <w:r w:rsidRPr="00863041">
                              <w:rPr>
                                <w:rFonts w:hAnsi="Calibri"/>
                                <w:color w:val="FF0000"/>
                                <w:kern w:val="24"/>
                                <w:sz w:val="36"/>
                                <w:szCs w:val="36"/>
                              </w:rPr>
                              <w:t>Code editor</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type w14:anchorId="4D4D72E5" id="_x0000_t202" coordsize="21600,21600" o:spt="202" path="m,l,21600r21600,l21600,xe">
                <v:stroke joinstyle="miter"/>
                <v:path gradientshapeok="t" o:connecttype="rect"/>
              </v:shapetype>
              <v:shape id="Text Box 7" o:spid="_x0000_s1026" type="#_x0000_t202" style="position:absolute;left:0;text-align:left;margin-left:184.5pt;margin-top:49.65pt;width:100.15pt;height:38.9pt;z-index:251658241;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" filled="f" stroked="f">
                <v:textbox style="mso-fit-shape-to-text:t">
                  <w:txbxContent>
                    <w:p w14:paraId="1F8157C6" w14:textId="77777777" w:rsidR="00863041" w:rsidRPr="00863041" w:rsidRDefault="00863041" w:rsidP="00863041">
                      <w:pPr>
                        <w:rPr>
                          <w:rFonts w:hAnsi="Calibri"/>
                          <w:color w:val="FF0000"/>
                          <w:kern w:val="24"/>
                          <w:sz w:val="36"/>
                          <w:szCs w:val="36"/>
                        </w:rPr>
                      </w:pPr>
                      <w:r w:rsidRPr="00863041">
                        <w:rPr>
                          <w:rFonts w:hAnsi="Calibri"/>
                          <w:color w:val="FF0000"/>
                          <w:kern w:val="24"/>
                          <w:sz w:val="36"/>
                          <w:szCs w:val="36"/>
                        </w:rPr>
                        <w:t>Code editor</w:t>
                      </w:r>
                    </w:p>
                  </w:txbxContent>
                </v:textbox>
              </v:shape>
            </w:pict>
          </mc:Fallback>
        </mc:AlternateContent>
      </w:r>
      <w:r w:rsidR="00863041" w:rsidRPr="00863041">
        <w:rPr>
          <w:noProof/>
        </w:rPr>
        <w:drawing>
          <wp:inline distT="0" distB="0" distL="0" distR="0" wp14:anchorId="14ABF12B" wp14:editId="52EAA169">
            <wp:extent cx="4191000" cy="2148433"/>
            <wp:effectExtent l="0" t="0" r="0" b="4445"/>
            <wp:docPr id="4" name="Picture 4">
              <a:extLst xmlns:a="http://schemas.openxmlformats.org/drawingml/2006/main">
                <a:ext uri="{FF2B5EF4-FFF2-40B4-BE49-F238E27FC236}">
                  <a16:creationId xmlns:a16="http://schemas.microsoft.com/office/drawing/2014/main" id="{AEC5BFBF-D394-42DE-8E99-C92AAE1737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EC5BFBF-D394-42DE-8E99-C92AAE17371C}"/>
                        </a:ext>
                      </a:extLst>
                    </pic:cNvPr>
                    <pic:cNvPicPr>
                      <a:picLocks noChangeAspect="1"/>
                    </pic:cNvPicPr>
                  </pic:nvPicPr>
                  <pic:blipFill rotWithShape="1">
                    <a:blip r:embed="rId10"/>
                    <a:srcRect l="49025" t="7089"/>
                    <a:stretch/>
                  </pic:blipFill>
                  <pic:spPr bwMode="auto">
                    <a:xfrm>
                      <a:off x="0" y="0"/>
                      <a:ext cx="4206245" cy="2156248"/>
                    </a:xfrm>
                    <a:prstGeom prst="rect">
                      <a:avLst/>
                    </a:prstGeom>
                    <a:ln>
                      <a:noFill/>
                    </a:ln>
                    <a:extLst>
                      <a:ext uri="{53640926-AAD7-44D8-BBD7-CCE9431645EC}">
                        <a14:shadowObscured xmlns:a14="http://schemas.microsoft.com/office/drawing/2010/main"/>
                      </a:ext>
                    </a:extLst>
                  </pic:spPr>
                </pic:pic>
              </a:graphicData>
            </a:graphic>
          </wp:inline>
        </w:drawing>
      </w:r>
    </w:p>
    <w:p w14:paraId="0645F332" w14:textId="1B2334E5" w:rsidR="00D13081" w:rsidRDefault="00682DF3" w:rsidP="00527B4C">
      <w:pPr>
        <w:jc w:val="both"/>
        <w:rPr>
          <w:b/>
          <w:bCs/>
        </w:rPr>
      </w:pPr>
      <w:r>
        <w:t>The empty box in the middle is the code editor. This is where you</w:t>
      </w:r>
      <w:r w:rsidR="00701EFC">
        <w:t xml:space="preserve"> enter</w:t>
      </w:r>
      <w:r>
        <w:t xml:space="preserve"> code to analyse data</w:t>
      </w:r>
      <w:r w:rsidR="008A11E4">
        <w:t xml:space="preserve">. </w:t>
      </w:r>
      <w:r>
        <w:t xml:space="preserve">GEE uses </w:t>
      </w:r>
      <w:r w:rsidR="000E761D">
        <w:t>J</w:t>
      </w:r>
      <w:r>
        <w:t xml:space="preserve">ava (a programming language). </w:t>
      </w:r>
    </w:p>
    <w:p w14:paraId="64B28402" w14:textId="0D4260A7" w:rsidR="008F75BE" w:rsidRDefault="008F75BE" w:rsidP="00527B4C">
      <w:pPr>
        <w:jc w:val="both"/>
      </w:pPr>
      <w:r w:rsidRPr="008F75BE">
        <w:rPr>
          <w:b/>
          <w:bCs/>
        </w:rPr>
        <w:t>The Code Editor</w:t>
      </w:r>
      <w:r w:rsidRPr="008F75BE">
        <w:t xml:space="preserve"> is an interactive environment for developing Earth Engine applications. The </w:t>
      </w:r>
      <w:r w:rsidR="008A11E4" w:rsidRPr="008F75BE">
        <w:t>centre</w:t>
      </w:r>
      <w:r w:rsidRPr="008F75BE">
        <w:t xml:space="preserve"> panel provides a JavaScript code editor. Above the editor are buttons to save the current script, run it, and clear the map.</w:t>
      </w:r>
    </w:p>
    <w:p w14:paraId="620EAFA7" w14:textId="31535361" w:rsidR="008F75BE" w:rsidRPr="008F75BE" w:rsidRDefault="008F75BE" w:rsidP="00527B4C">
      <w:pPr>
        <w:jc w:val="both"/>
      </w:pPr>
      <w:r w:rsidRPr="008F75BE">
        <w:t xml:space="preserve">The Get Link button generates a unique URL for the script in the address bar. The map in the bottom panel contains the layers added by the script. At the top is a search box for datasets and places. The left panel contains code examples, your saved scripts, a searchable API reference and an asset </w:t>
      </w:r>
      <w:r w:rsidRPr="008F75BE">
        <w:lastRenderedPageBreak/>
        <w:t>manager for private data. The right panel has an inspector for querying the map, an output console, and a manager for long-running tasks. The help button help in the upper right contains links to this Guide and other resources for getting help.</w:t>
      </w:r>
    </w:p>
    <w:p w14:paraId="683F6AC6" w14:textId="7949A78E" w:rsidR="00816B5A" w:rsidRDefault="00572779" w:rsidP="00527B4C">
      <w:pPr>
        <w:jc w:val="both"/>
      </w:pPr>
      <w:r>
        <w:rPr>
          <w:b/>
          <w:bCs/>
        </w:rPr>
        <w:t>Let’s have a look at a script</w:t>
      </w:r>
      <w:r w:rsidR="002E036C">
        <w:rPr>
          <w:b/>
          <w:bCs/>
        </w:rPr>
        <w:t xml:space="preserve">: </w:t>
      </w:r>
      <w:r w:rsidR="00816B5A" w:rsidRPr="00816B5A">
        <w:t xml:space="preserve">Navigate to the </w:t>
      </w:r>
      <w:r w:rsidR="00816B5A" w:rsidRPr="008A11E4">
        <w:rPr>
          <w:b/>
          <w:bCs/>
        </w:rPr>
        <w:t>Scripts</w:t>
      </w:r>
      <w:r w:rsidR="00816B5A" w:rsidRPr="00816B5A">
        <w:t xml:space="preserve"> tab located on the far left of the Code Editor. There you will find a collection of example scripts that access, display, and analy</w:t>
      </w:r>
      <w:r w:rsidR="00816B5A">
        <w:t>s</w:t>
      </w:r>
      <w:r w:rsidR="00816B5A" w:rsidRPr="00816B5A">
        <w:t>e Earth Engine data</w:t>
      </w:r>
      <w:r w:rsidR="008A11E4">
        <w:t xml:space="preserve"> (</w:t>
      </w:r>
      <w:r w:rsidR="008A11E4" w:rsidRPr="008A11E4">
        <w:rPr>
          <w:b/>
          <w:bCs/>
        </w:rPr>
        <w:t>Examples</w:t>
      </w:r>
      <w:r w:rsidR="008A11E4">
        <w:t>)</w:t>
      </w:r>
      <w:r w:rsidR="00816B5A" w:rsidRPr="00816B5A">
        <w:t>.</w:t>
      </w:r>
    </w:p>
    <w:p w14:paraId="64F610F1" w14:textId="03A254AB" w:rsidR="003F2347" w:rsidRDefault="00816B5A" w:rsidP="00527B4C">
      <w:pPr>
        <w:jc w:val="both"/>
      </w:pPr>
      <w:r w:rsidRPr="00816B5A">
        <w:t xml:space="preserve">Under </w:t>
      </w:r>
      <w:r>
        <w:t>‘</w:t>
      </w:r>
      <w:r w:rsidRPr="00D06CDE">
        <w:rPr>
          <w:b/>
          <w:bCs/>
        </w:rPr>
        <w:t>Image Collection’</w:t>
      </w:r>
      <w:r>
        <w:t>,</w:t>
      </w:r>
      <w:r w:rsidRPr="00816B5A">
        <w:t xml:space="preserve"> select the </w:t>
      </w:r>
      <w:r>
        <w:t>‘</w:t>
      </w:r>
      <w:r w:rsidRPr="00D06CDE">
        <w:rPr>
          <w:b/>
          <w:bCs/>
        </w:rPr>
        <w:t>Filtered Composite</w:t>
      </w:r>
      <w:r w:rsidR="00D06CDE" w:rsidRPr="00D06CDE">
        <w:rPr>
          <w:b/>
          <w:bCs/>
        </w:rPr>
        <w:t>’</w:t>
      </w:r>
      <w:r w:rsidRPr="00816B5A">
        <w:t xml:space="preserve"> example. You will see a script appear in the </w:t>
      </w:r>
      <w:r w:rsidR="00CA54B5" w:rsidRPr="00816B5A">
        <w:t>centre</w:t>
      </w:r>
      <w:r w:rsidRPr="00816B5A">
        <w:t xml:space="preserve"> console. </w:t>
      </w:r>
      <w:r w:rsidR="003F2347">
        <w:t>You will see that there are comments within the script</w:t>
      </w:r>
      <w:r w:rsidR="0084349B">
        <w:t xml:space="preserve">. </w:t>
      </w:r>
      <w:r w:rsidR="008A11E4">
        <w:t xml:space="preserve">Comments in the script are </w:t>
      </w:r>
      <w:r w:rsidR="0084349B">
        <w:t xml:space="preserve">marked with //. </w:t>
      </w:r>
    </w:p>
    <w:p w14:paraId="304717BF" w14:textId="0A73EB1A" w:rsidR="006E0479" w:rsidRDefault="00AC4C1F" w:rsidP="00527B4C">
      <w:pPr>
        <w:jc w:val="both"/>
      </w:pPr>
      <w:r>
        <w:rPr>
          <w:noProof/>
        </w:rPr>
        <w:drawing>
          <wp:anchor distT="0" distB="0" distL="114300" distR="114300" simplePos="0" relativeHeight="251658240" behindDoc="0" locked="0" layoutInCell="1" allowOverlap="1" wp14:anchorId="24569DE5" wp14:editId="1764B9F8">
            <wp:simplePos x="0" y="0"/>
            <wp:positionH relativeFrom="column">
              <wp:posOffset>37465</wp:posOffset>
            </wp:positionH>
            <wp:positionV relativeFrom="paragraph">
              <wp:posOffset>289560</wp:posOffset>
            </wp:positionV>
            <wp:extent cx="2915285" cy="21812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9152" t="15951" r="75167" b="42345"/>
                    <a:stretch/>
                  </pic:blipFill>
                  <pic:spPr bwMode="auto">
                    <a:xfrm>
                      <a:off x="0" y="0"/>
                      <a:ext cx="2915285" cy="2181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18F0">
        <w:t xml:space="preserve">Have a look through the script. </w:t>
      </w:r>
      <w:r w:rsidR="00AA4FEE">
        <w:t>Let’s walk through what it does:</w:t>
      </w:r>
    </w:p>
    <w:p w14:paraId="2FA207FB" w14:textId="00DBC728" w:rsidR="00AE18F0" w:rsidRPr="00AC4C1F" w:rsidRDefault="00AA4FEE" w:rsidP="00527B4C">
      <w:pPr>
        <w:ind w:left="360"/>
        <w:jc w:val="both"/>
        <w:rPr>
          <w:sz w:val="20"/>
          <w:szCs w:val="20"/>
        </w:rPr>
      </w:pPr>
      <w:r w:rsidRPr="00AC4C1F">
        <w:rPr>
          <w:sz w:val="20"/>
          <w:szCs w:val="20"/>
        </w:rPr>
        <w:t xml:space="preserve">1. </w:t>
      </w:r>
      <w:r w:rsidR="00704E2E" w:rsidRPr="00AC4C1F">
        <w:rPr>
          <w:sz w:val="20"/>
          <w:szCs w:val="20"/>
        </w:rPr>
        <w:t xml:space="preserve">Creates a polygon using </w:t>
      </w:r>
      <w:proofErr w:type="spellStart"/>
      <w:r w:rsidR="00704E2E" w:rsidRPr="00AC4C1F">
        <w:rPr>
          <w:sz w:val="20"/>
          <w:szCs w:val="20"/>
        </w:rPr>
        <w:t>xy</w:t>
      </w:r>
      <w:proofErr w:type="spellEnd"/>
      <w:r w:rsidR="00704E2E" w:rsidRPr="00AC4C1F">
        <w:rPr>
          <w:sz w:val="20"/>
          <w:szCs w:val="20"/>
        </w:rPr>
        <w:t xml:space="preserve"> coordinates to mark the area of interest</w:t>
      </w:r>
      <w:r w:rsidR="003C0EDF" w:rsidRPr="00AC4C1F">
        <w:rPr>
          <w:sz w:val="20"/>
          <w:szCs w:val="20"/>
        </w:rPr>
        <w:t>.</w:t>
      </w:r>
    </w:p>
    <w:p w14:paraId="4C2A565A" w14:textId="39597BE2" w:rsidR="00704E2E" w:rsidRPr="00AC4C1F" w:rsidRDefault="00AA4FEE" w:rsidP="00527B4C">
      <w:pPr>
        <w:ind w:left="360"/>
        <w:jc w:val="both"/>
        <w:rPr>
          <w:sz w:val="20"/>
          <w:szCs w:val="20"/>
        </w:rPr>
      </w:pPr>
      <w:r w:rsidRPr="00AC4C1F">
        <w:rPr>
          <w:sz w:val="20"/>
          <w:szCs w:val="20"/>
        </w:rPr>
        <w:t xml:space="preserve">2. </w:t>
      </w:r>
      <w:r w:rsidR="00F62B59" w:rsidRPr="00AC4C1F">
        <w:rPr>
          <w:sz w:val="20"/>
          <w:szCs w:val="20"/>
        </w:rPr>
        <w:t xml:space="preserve">It opens Landsat 7 data (called a collection – a collection contains </w:t>
      </w:r>
      <w:proofErr w:type="gramStart"/>
      <w:r w:rsidR="00F62B59" w:rsidRPr="00AC4C1F">
        <w:rPr>
          <w:sz w:val="20"/>
          <w:szCs w:val="20"/>
        </w:rPr>
        <w:t>all of</w:t>
      </w:r>
      <w:proofErr w:type="gramEnd"/>
      <w:r w:rsidR="00F62B59" w:rsidRPr="00AC4C1F">
        <w:rPr>
          <w:sz w:val="20"/>
          <w:szCs w:val="20"/>
        </w:rPr>
        <w:t xml:space="preserve"> the Landsat 7 data for the entire globe, for the entire period that the satellite has been operational – it’s a lot of data!)</w:t>
      </w:r>
      <w:r w:rsidR="003C0EDF" w:rsidRPr="00AC4C1F">
        <w:rPr>
          <w:sz w:val="20"/>
          <w:szCs w:val="20"/>
        </w:rPr>
        <w:t>.</w:t>
      </w:r>
    </w:p>
    <w:p w14:paraId="22EB94DD" w14:textId="5ED841FE" w:rsidR="00F62B59" w:rsidRPr="00AC4C1F" w:rsidRDefault="00AA4FEE" w:rsidP="00527B4C">
      <w:pPr>
        <w:ind w:left="360"/>
        <w:jc w:val="both"/>
        <w:rPr>
          <w:sz w:val="20"/>
          <w:szCs w:val="20"/>
        </w:rPr>
      </w:pPr>
      <w:r w:rsidRPr="00AC4C1F">
        <w:rPr>
          <w:sz w:val="20"/>
          <w:szCs w:val="20"/>
        </w:rPr>
        <w:t xml:space="preserve">3. </w:t>
      </w:r>
      <w:r w:rsidR="00F62B59" w:rsidRPr="00AC4C1F">
        <w:rPr>
          <w:sz w:val="20"/>
          <w:szCs w:val="20"/>
        </w:rPr>
        <w:t>It then filters the data</w:t>
      </w:r>
      <w:r w:rsidR="00903C84" w:rsidRPr="00AC4C1F">
        <w:rPr>
          <w:sz w:val="20"/>
          <w:szCs w:val="20"/>
        </w:rPr>
        <w:t xml:space="preserve"> stored within the collection</w:t>
      </w:r>
      <w:r w:rsidR="00F62B59" w:rsidRPr="00AC4C1F">
        <w:rPr>
          <w:sz w:val="20"/>
          <w:szCs w:val="20"/>
        </w:rPr>
        <w:t xml:space="preserve"> by a date range, and by the geographical area contained within the polygon.</w:t>
      </w:r>
    </w:p>
    <w:p w14:paraId="2968A16A" w14:textId="3800626E" w:rsidR="00AA4FEE" w:rsidRPr="00AC4C1F" w:rsidRDefault="006D0275" w:rsidP="00527B4C">
      <w:pPr>
        <w:ind w:left="360"/>
        <w:jc w:val="both"/>
        <w:rPr>
          <w:sz w:val="20"/>
          <w:szCs w:val="20"/>
        </w:rPr>
      </w:pPr>
      <w:r w:rsidRPr="00AC4C1F">
        <w:rPr>
          <w:sz w:val="20"/>
          <w:szCs w:val="20"/>
        </w:rPr>
        <w:t xml:space="preserve">4. It then computes the mean value </w:t>
      </w:r>
      <w:r w:rsidR="002C59AB" w:rsidRPr="00AC4C1F">
        <w:rPr>
          <w:sz w:val="20"/>
          <w:szCs w:val="20"/>
        </w:rPr>
        <w:t>in each band</w:t>
      </w:r>
      <w:r w:rsidR="009166CC">
        <w:rPr>
          <w:sz w:val="20"/>
          <w:szCs w:val="20"/>
        </w:rPr>
        <w:t xml:space="preserve"> (</w:t>
      </w:r>
      <w:r w:rsidR="0050383B">
        <w:rPr>
          <w:sz w:val="20"/>
          <w:szCs w:val="20"/>
        </w:rPr>
        <w:t>B3, B2, B1)</w:t>
      </w:r>
      <w:r w:rsidR="002C59AB" w:rsidRPr="00AC4C1F">
        <w:rPr>
          <w:sz w:val="20"/>
          <w:szCs w:val="20"/>
        </w:rPr>
        <w:t xml:space="preserve"> in each pixel</w:t>
      </w:r>
      <w:r w:rsidR="003C0EDF" w:rsidRPr="00AC4C1F">
        <w:rPr>
          <w:sz w:val="20"/>
          <w:szCs w:val="20"/>
        </w:rPr>
        <w:t>.</w:t>
      </w:r>
    </w:p>
    <w:p w14:paraId="68DE401F" w14:textId="5B171532" w:rsidR="002C59AB" w:rsidRPr="00AC4C1F" w:rsidRDefault="002C59AB" w:rsidP="00527B4C">
      <w:pPr>
        <w:ind w:left="360"/>
        <w:jc w:val="both"/>
        <w:rPr>
          <w:sz w:val="20"/>
          <w:szCs w:val="20"/>
        </w:rPr>
      </w:pPr>
      <w:r w:rsidRPr="00AC4C1F">
        <w:rPr>
          <w:sz w:val="20"/>
          <w:szCs w:val="20"/>
        </w:rPr>
        <w:t>5. Then it adds the resulting median data for the red</w:t>
      </w:r>
      <w:r w:rsidR="003C0EDF" w:rsidRPr="00AC4C1F">
        <w:rPr>
          <w:sz w:val="20"/>
          <w:szCs w:val="20"/>
        </w:rPr>
        <w:t>, green and blue bands</w:t>
      </w:r>
      <w:r w:rsidR="00AC4C1F">
        <w:rPr>
          <w:sz w:val="20"/>
          <w:szCs w:val="20"/>
        </w:rPr>
        <w:t xml:space="preserve"> (i.e., a true colour composite)</w:t>
      </w:r>
      <w:r w:rsidR="003C0EDF" w:rsidRPr="00AC4C1F">
        <w:rPr>
          <w:sz w:val="20"/>
          <w:szCs w:val="20"/>
        </w:rPr>
        <w:t xml:space="preserve"> to the map</w:t>
      </w:r>
      <w:r w:rsidR="0050383B">
        <w:rPr>
          <w:sz w:val="20"/>
          <w:szCs w:val="20"/>
        </w:rPr>
        <w:t xml:space="preserve"> (more about this below)</w:t>
      </w:r>
      <w:r w:rsidR="003C0EDF" w:rsidRPr="00AC4C1F">
        <w:rPr>
          <w:sz w:val="20"/>
          <w:szCs w:val="20"/>
        </w:rPr>
        <w:t>.</w:t>
      </w:r>
    </w:p>
    <w:p w14:paraId="1062FD50" w14:textId="042E00E0" w:rsidR="00816B5A" w:rsidRDefault="00E23EFD" w:rsidP="00527B4C">
      <w:pPr>
        <w:jc w:val="both"/>
      </w:pPr>
      <w:r>
        <w:t xml:space="preserve">Press the </w:t>
      </w:r>
      <w:r w:rsidRPr="008A11E4">
        <w:rPr>
          <w:b/>
          <w:bCs/>
        </w:rPr>
        <w:t>Run</w:t>
      </w:r>
      <w:r>
        <w:t xml:space="preserve"> button to run the script.</w:t>
      </w:r>
      <w:r w:rsidR="00BE41E8">
        <w:t xml:space="preserve"> You can see the true colour composites show in the map.</w:t>
      </w:r>
    </w:p>
    <w:p w14:paraId="4E74D078" w14:textId="21EE35E9" w:rsidR="00BE41E8" w:rsidRDefault="00BE41E8" w:rsidP="00527B4C">
      <w:pPr>
        <w:jc w:val="both"/>
      </w:pPr>
      <w:r>
        <w:t>As with all data analysis, it’s good to explore the data you’re working with.</w:t>
      </w:r>
    </w:p>
    <w:p w14:paraId="7B8BC916" w14:textId="05F11530" w:rsidR="00BE41E8" w:rsidRDefault="00475AEC" w:rsidP="00527B4C">
      <w:pPr>
        <w:jc w:val="both"/>
      </w:pPr>
      <w:r>
        <w:t>To determine how many images are in the image collection (called collection), we can run</w:t>
      </w:r>
      <w:r w:rsidR="002538EE">
        <w:t xml:space="preserve"> (by copying </w:t>
      </w:r>
      <w:r w:rsidR="00DA4654">
        <w:t xml:space="preserve">and pasting </w:t>
      </w:r>
      <w:r w:rsidR="002538EE">
        <w:t>the below 3 lines into the</w:t>
      </w:r>
      <w:r w:rsidR="008A11E4">
        <w:t xml:space="preserve"> end of the</w:t>
      </w:r>
      <w:r w:rsidR="002538EE">
        <w:t xml:space="preserve"> </w:t>
      </w:r>
      <w:r w:rsidR="00DA4654">
        <w:t>script)</w:t>
      </w:r>
      <w:r>
        <w:t>:</w:t>
      </w:r>
    </w:p>
    <w:p w14:paraId="26216462" w14:textId="77777777" w:rsidR="00475AEC" w:rsidRPr="00DA4654" w:rsidRDefault="00475AEC" w:rsidP="00527B4C">
      <w:pPr>
        <w:contextualSpacing/>
        <w:jc w:val="both"/>
        <w:rPr>
          <w:color w:val="808080" w:themeColor="background1" w:themeShade="80"/>
        </w:rPr>
      </w:pPr>
      <w:r w:rsidRPr="00DA4654">
        <w:rPr>
          <w:color w:val="808080" w:themeColor="background1" w:themeShade="80"/>
        </w:rPr>
        <w:t>// See how many images are in the collection</w:t>
      </w:r>
    </w:p>
    <w:p w14:paraId="15F8B252" w14:textId="77777777" w:rsidR="009B35F8" w:rsidRPr="00DA4654" w:rsidRDefault="009B35F8" w:rsidP="00527B4C">
      <w:pPr>
        <w:contextualSpacing/>
        <w:jc w:val="both"/>
        <w:rPr>
          <w:color w:val="808080" w:themeColor="background1" w:themeShade="80"/>
        </w:rPr>
      </w:pPr>
      <w:r w:rsidRPr="00DA4654">
        <w:rPr>
          <w:color w:val="808080" w:themeColor="background1" w:themeShade="80"/>
        </w:rPr>
        <w:t xml:space="preserve">var count = </w:t>
      </w:r>
      <w:proofErr w:type="spellStart"/>
      <w:proofErr w:type="gramStart"/>
      <w:r w:rsidRPr="00DA4654">
        <w:rPr>
          <w:color w:val="808080" w:themeColor="background1" w:themeShade="80"/>
        </w:rPr>
        <w:t>collection.size</w:t>
      </w:r>
      <w:proofErr w:type="spellEnd"/>
      <w:proofErr w:type="gramEnd"/>
      <w:r w:rsidRPr="00DA4654">
        <w:rPr>
          <w:color w:val="808080" w:themeColor="background1" w:themeShade="80"/>
        </w:rPr>
        <w:t>()</w:t>
      </w:r>
    </w:p>
    <w:p w14:paraId="202F430A" w14:textId="52FF0685" w:rsidR="00AF4D48" w:rsidRPr="00DA4654" w:rsidRDefault="009B35F8" w:rsidP="00527B4C">
      <w:pPr>
        <w:contextualSpacing/>
        <w:jc w:val="both"/>
        <w:rPr>
          <w:color w:val="808080" w:themeColor="background1" w:themeShade="80"/>
        </w:rPr>
      </w:pPr>
      <w:proofErr w:type="gramStart"/>
      <w:r w:rsidRPr="00DA4654">
        <w:rPr>
          <w:color w:val="808080" w:themeColor="background1" w:themeShade="80"/>
        </w:rPr>
        <w:t>print(</w:t>
      </w:r>
      <w:proofErr w:type="gramEnd"/>
      <w:r w:rsidRPr="00DA4654">
        <w:rPr>
          <w:color w:val="808080" w:themeColor="background1" w:themeShade="80"/>
        </w:rPr>
        <w:t>'Number of images in the collection', count);</w:t>
      </w:r>
    </w:p>
    <w:p w14:paraId="1CAA0179" w14:textId="77777777" w:rsidR="009B35F8" w:rsidRDefault="009B35F8" w:rsidP="00527B4C">
      <w:pPr>
        <w:contextualSpacing/>
        <w:jc w:val="both"/>
      </w:pPr>
    </w:p>
    <w:p w14:paraId="364EECF1" w14:textId="25B85281" w:rsidR="00AF4D48" w:rsidRDefault="00CD74DD" w:rsidP="00527B4C">
      <w:pPr>
        <w:contextualSpacing/>
        <w:jc w:val="both"/>
      </w:pPr>
      <w:r>
        <w:t>Re</w:t>
      </w:r>
      <w:r w:rsidR="00DE639A">
        <w:t>-</w:t>
      </w:r>
      <w:r>
        <w:t>run the script</w:t>
      </w:r>
      <w:r w:rsidR="0016065B">
        <w:t xml:space="preserve">. Now, in the </w:t>
      </w:r>
      <w:r>
        <w:t>console window, you can then see how many images are in the collection.</w:t>
      </w:r>
    </w:p>
    <w:p w14:paraId="2B41E3CD" w14:textId="19CCE726" w:rsidR="00FA0ED5" w:rsidRDefault="00FA0ED5" w:rsidP="00527B4C">
      <w:pPr>
        <w:contextualSpacing/>
        <w:jc w:val="both"/>
      </w:pPr>
    </w:p>
    <w:p w14:paraId="2728FD1F" w14:textId="1F950465" w:rsidR="00CD74DD" w:rsidRDefault="0005703C" w:rsidP="00527B4C">
      <w:pPr>
        <w:contextualSpacing/>
        <w:jc w:val="both"/>
      </w:pPr>
      <w:r>
        <w:t>You can save the script (by clicking on save) in your google drive, if you wish to save your edit.</w:t>
      </w:r>
    </w:p>
    <w:p w14:paraId="32D65961" w14:textId="642FAB0A" w:rsidR="0050383B" w:rsidRDefault="0050383B" w:rsidP="00527B4C">
      <w:pPr>
        <w:contextualSpacing/>
        <w:jc w:val="both"/>
      </w:pPr>
    </w:p>
    <w:p w14:paraId="13C17F71" w14:textId="5AE7CB89" w:rsidR="0050383B" w:rsidRDefault="0037205F" w:rsidP="00527B4C">
      <w:pPr>
        <w:contextualSpacing/>
        <w:jc w:val="both"/>
      </w:pPr>
      <w:r w:rsidRPr="0037205F">
        <w:rPr>
          <w:b/>
          <w:bCs/>
        </w:rPr>
        <w:t xml:space="preserve">A note on band combinations and true-colour composites: </w:t>
      </w:r>
      <w:r w:rsidR="0050383B" w:rsidRPr="0050383B">
        <w:t xml:space="preserve">Landsat </w:t>
      </w:r>
      <w:r w:rsidR="0050383B">
        <w:t>(and other satellites) measure</w:t>
      </w:r>
      <w:r w:rsidR="0050383B" w:rsidRPr="0050383B">
        <w:t xml:space="preserve"> radiance in multiple spectral bands.  A common way to visualize images is to set the red band to display in red, the green band to display in green and the blue band to display in blue. This means trying to match the spectral response of the instrument to the spectral response of the photoreceptors in the human eye.  It's not a perfect match</w:t>
      </w:r>
      <w:r w:rsidR="00E86EF8">
        <w:t xml:space="preserve">, but nevertheless, </w:t>
      </w:r>
      <w:r w:rsidR="0050383B" w:rsidRPr="0050383B">
        <w:t>a visualization done in this manner is called a true-colo</w:t>
      </w:r>
      <w:r w:rsidR="00E86EF8">
        <w:t>u</w:t>
      </w:r>
      <w:r w:rsidR="0050383B" w:rsidRPr="0050383B">
        <w:t>r image</w:t>
      </w:r>
      <w:r w:rsidR="00E86EF8">
        <w:t>, or a true colour composite.</w:t>
      </w:r>
    </w:p>
    <w:p w14:paraId="487EE6B3" w14:textId="5EE4492C" w:rsidR="00E23EFD" w:rsidRDefault="00960236" w:rsidP="00527B4C">
      <w:pPr>
        <w:jc w:val="both"/>
        <w:rPr>
          <w:b/>
          <w:bCs/>
        </w:rPr>
      </w:pPr>
      <w:r>
        <w:rPr>
          <w:b/>
          <w:bCs/>
        </w:rPr>
        <w:lastRenderedPageBreak/>
        <w:t xml:space="preserve">3. </w:t>
      </w:r>
      <w:r w:rsidR="00206C4E" w:rsidRPr="00206C4E">
        <w:rPr>
          <w:b/>
          <w:bCs/>
        </w:rPr>
        <w:t>Data structures in GEE</w:t>
      </w:r>
    </w:p>
    <w:p w14:paraId="3DC8AAF8" w14:textId="5308B8BE" w:rsidR="00206C4E" w:rsidRDefault="00393CAB" w:rsidP="00527B4C">
      <w:pPr>
        <w:jc w:val="both"/>
      </w:pPr>
      <w:r w:rsidRPr="00393CAB">
        <w:t xml:space="preserve">The two most fundamental geographic data structures in Earth Engine are </w:t>
      </w:r>
      <w:r w:rsidRPr="00393CAB">
        <w:rPr>
          <w:b/>
          <w:bCs/>
        </w:rPr>
        <w:t>Image</w:t>
      </w:r>
      <w:r w:rsidRPr="00393CAB">
        <w:t xml:space="preserve"> and </w:t>
      </w:r>
      <w:r w:rsidRPr="00393CAB">
        <w:rPr>
          <w:b/>
          <w:bCs/>
        </w:rPr>
        <w:t>Feature</w:t>
      </w:r>
      <w:r w:rsidRPr="00393CAB">
        <w:t xml:space="preserve"> corresponding to raster and vector data types, respectively. Images are composed of bands and a dictionary of properties. Features are composed of a </w:t>
      </w:r>
      <w:r w:rsidRPr="00393CAB">
        <w:rPr>
          <w:b/>
          <w:bCs/>
        </w:rPr>
        <w:t>Geometry</w:t>
      </w:r>
      <w:r w:rsidRPr="00393CAB">
        <w:t xml:space="preserve"> and a dictionary of properties. A stack of images (e.g. an image time series) is handled by an </w:t>
      </w:r>
      <w:proofErr w:type="spellStart"/>
      <w:r w:rsidRPr="00393CAB">
        <w:rPr>
          <w:b/>
          <w:bCs/>
        </w:rPr>
        <w:t>ImageCollection</w:t>
      </w:r>
      <w:proofErr w:type="spellEnd"/>
      <w:r w:rsidRPr="00393CAB">
        <w:t xml:space="preserve">. A collection of features is handled by a </w:t>
      </w:r>
      <w:proofErr w:type="spellStart"/>
      <w:r w:rsidRPr="00393CAB">
        <w:rPr>
          <w:b/>
          <w:bCs/>
        </w:rPr>
        <w:t>FeatureCollection</w:t>
      </w:r>
      <w:proofErr w:type="spellEnd"/>
      <w:r w:rsidRPr="00393CAB">
        <w:t>.</w:t>
      </w:r>
    </w:p>
    <w:p w14:paraId="021976FA" w14:textId="77777777" w:rsidR="00A52B09" w:rsidRDefault="00A52B09" w:rsidP="00527B4C">
      <w:pPr>
        <w:jc w:val="both"/>
        <w:rPr>
          <w:b/>
          <w:bCs/>
        </w:rPr>
      </w:pPr>
    </w:p>
    <w:p w14:paraId="10A43C40" w14:textId="0CB3E065" w:rsidR="0023285E" w:rsidRPr="0023285E" w:rsidRDefault="0023285E" w:rsidP="00527B4C">
      <w:pPr>
        <w:jc w:val="both"/>
        <w:rPr>
          <w:b/>
          <w:bCs/>
        </w:rPr>
      </w:pPr>
      <w:r w:rsidRPr="0023285E">
        <w:rPr>
          <w:b/>
          <w:bCs/>
        </w:rPr>
        <w:t xml:space="preserve">4. </w:t>
      </w:r>
      <w:r w:rsidR="00527B4C">
        <w:rPr>
          <w:b/>
          <w:bCs/>
        </w:rPr>
        <w:t>Mapping out the 2013 wildfire n</w:t>
      </w:r>
      <w:r w:rsidR="00FB4FE2">
        <w:rPr>
          <w:b/>
          <w:bCs/>
        </w:rPr>
        <w:t>ea</w:t>
      </w:r>
      <w:r w:rsidR="00527B4C">
        <w:rPr>
          <w:b/>
          <w:bCs/>
        </w:rPr>
        <w:t xml:space="preserve">r </w:t>
      </w:r>
      <w:proofErr w:type="spellStart"/>
      <w:r w:rsidR="00527B4C">
        <w:rPr>
          <w:b/>
          <w:bCs/>
        </w:rPr>
        <w:t>Andratx</w:t>
      </w:r>
      <w:proofErr w:type="spellEnd"/>
      <w:r w:rsidR="00527B4C">
        <w:rPr>
          <w:b/>
          <w:bCs/>
        </w:rPr>
        <w:t>, Mallorca</w:t>
      </w:r>
    </w:p>
    <w:p w14:paraId="24B58546" w14:textId="7925CBDE" w:rsidR="00E05848" w:rsidRDefault="00A213D3" w:rsidP="00527B4C">
      <w:pPr>
        <w:jc w:val="both"/>
      </w:pPr>
      <w:r>
        <w:t>Now</w:t>
      </w:r>
      <w:r w:rsidR="00EE7AD4">
        <w:t xml:space="preserve"> </w:t>
      </w:r>
      <w:r>
        <w:t xml:space="preserve">we’re going to </w:t>
      </w:r>
      <w:r w:rsidR="00F278EA">
        <w:t>use</w:t>
      </w:r>
      <w:r>
        <w:t xml:space="preserve"> a Landsat 8 image collection</w:t>
      </w:r>
      <w:r w:rsidR="00F278EA">
        <w:t xml:space="preserve"> to map out the 2013 wildfire near </w:t>
      </w:r>
      <w:proofErr w:type="spellStart"/>
      <w:r w:rsidR="00F278EA">
        <w:t>Andratx</w:t>
      </w:r>
      <w:proofErr w:type="spellEnd"/>
      <w:r w:rsidR="00F278EA">
        <w:t>, Mallorca</w:t>
      </w:r>
      <w:r w:rsidR="00527B4C">
        <w:t xml:space="preserve">, </w:t>
      </w:r>
      <w:r w:rsidR="00E05848" w:rsidRPr="00076A26">
        <w:t xml:space="preserve">using the </w:t>
      </w:r>
      <w:r w:rsidR="00E05848">
        <w:t>Normalized Burn Ratio.</w:t>
      </w:r>
      <w:r w:rsidR="00527B4C">
        <w:t xml:space="preserve"> T</w:t>
      </w:r>
      <w:r w:rsidR="00E05848">
        <w:t xml:space="preserve">his ratio needs to be computed for imagery before and after a wildfire, and by calculating the difference between these images (the </w:t>
      </w:r>
      <w:proofErr w:type="spellStart"/>
      <w:r w:rsidR="00E05848">
        <w:t>dNBR</w:t>
      </w:r>
      <w:proofErr w:type="spellEnd"/>
      <w:r w:rsidR="00E05848">
        <w:t xml:space="preserve">), we can determine the wildfire burn severity, which shows the spatial impact and severity of the wildfire.  </w:t>
      </w:r>
    </w:p>
    <w:p w14:paraId="50A07875" w14:textId="77777777" w:rsidR="00527B4C" w:rsidRDefault="007A2B4C" w:rsidP="00527B4C">
      <w:pPr>
        <w:jc w:val="both"/>
      </w:pPr>
      <w:r>
        <w:t xml:space="preserve"> </w:t>
      </w:r>
      <w:r w:rsidR="00803FB5">
        <w:t>L</w:t>
      </w:r>
      <w:r w:rsidR="00966E10">
        <w:t>oad the GEE script</w:t>
      </w:r>
      <w:r w:rsidR="00803FB5">
        <w:t xml:space="preserve"> by clicking on this link:</w:t>
      </w:r>
      <w:r w:rsidR="00F278EA" w:rsidRPr="00F278EA">
        <w:t xml:space="preserve"> </w:t>
      </w:r>
    </w:p>
    <w:p w14:paraId="43A1D9A0" w14:textId="7F0DB568" w:rsidR="00F278EA" w:rsidRDefault="00902CF4" w:rsidP="00527B4C">
      <w:pPr>
        <w:jc w:val="both"/>
      </w:pPr>
      <w:hyperlink r:id="rId12" w:history="1">
        <w:r w:rsidR="00527B4C" w:rsidRPr="00670D20">
          <w:rPr>
            <w:rStyle w:val="Hyperlink"/>
          </w:rPr>
          <w:t>https://code.earthengine.google.com/39e1937897c211f87a8d134da38c4ca9</w:t>
        </w:r>
      </w:hyperlink>
    </w:p>
    <w:p w14:paraId="66B3B33A" w14:textId="77777777" w:rsidR="00E05848" w:rsidRDefault="00E05848" w:rsidP="00527B4C">
      <w:pPr>
        <w:jc w:val="both"/>
      </w:pPr>
      <w:r>
        <w:t xml:space="preserve">The code is explained within the script – don’t worry about some of the detail here – the most important thing is to have a general awareness of what the code is doing. </w:t>
      </w:r>
    </w:p>
    <w:p w14:paraId="23B53F8A" w14:textId="6A1AAF20" w:rsidR="000B5810" w:rsidRDefault="00D15605" w:rsidP="00527B4C">
      <w:pPr>
        <w:jc w:val="both"/>
      </w:pPr>
      <w:r>
        <w:t>Landsat images have a row and path identifier, which link images to a particular location on Earth’s surface</w:t>
      </w:r>
      <w:r w:rsidR="002F67D7">
        <w:t xml:space="preserve"> (see </w:t>
      </w:r>
      <w:hyperlink r:id="rId13" w:anchor="convertPathRow" w:history="1">
        <w:r w:rsidR="000B5810" w:rsidRPr="00483EAD">
          <w:rPr>
            <w:rStyle w:val="Hyperlink"/>
          </w:rPr>
          <w:t>https://landsat.usgs.gov/landsat_acq#convertPathRow</w:t>
        </w:r>
      </w:hyperlink>
      <w:r w:rsidR="000B5810">
        <w:t>)</w:t>
      </w:r>
      <w:r w:rsidR="002F67D7">
        <w:t xml:space="preserve">. </w:t>
      </w:r>
      <w:r w:rsidR="00F278EA">
        <w:t xml:space="preserve">However, Mallorca is covered by several overlapping Landsat tiles, so it’s easier to define a polygon to pick the area we’re interested in. </w:t>
      </w:r>
      <w:r w:rsidR="00A213D3">
        <w:t xml:space="preserve"> </w:t>
      </w:r>
    </w:p>
    <w:p w14:paraId="17304106" w14:textId="77777777" w:rsidR="002F67D7" w:rsidRDefault="0067459B" w:rsidP="00527B4C">
      <w:pPr>
        <w:jc w:val="both"/>
        <w:rPr>
          <w:b/>
          <w:bCs/>
        </w:rPr>
      </w:pPr>
      <w:r w:rsidRPr="0067459B">
        <w:rPr>
          <w:b/>
          <w:bCs/>
        </w:rPr>
        <w:t>What’s in the script</w:t>
      </w:r>
      <w:r w:rsidR="002F67D7">
        <w:rPr>
          <w:b/>
          <w:bCs/>
        </w:rPr>
        <w:t>?</w:t>
      </w:r>
    </w:p>
    <w:p w14:paraId="256FC671" w14:textId="313B49D7" w:rsidR="00F278EA" w:rsidRDefault="00CC7C40" w:rsidP="00527B4C">
      <w:pPr>
        <w:jc w:val="both"/>
      </w:pPr>
      <w:r w:rsidRPr="00261817">
        <w:t>As you read through the script, you will see that</w:t>
      </w:r>
      <w:r w:rsidR="00F278EA">
        <w:t>:</w:t>
      </w:r>
    </w:p>
    <w:p w14:paraId="209BDE70" w14:textId="7B803E7C" w:rsidR="00F278EA" w:rsidRDefault="002F67D7" w:rsidP="00527B4C">
      <w:pPr>
        <w:pStyle w:val="ListParagraph"/>
        <w:numPr>
          <w:ilvl w:val="0"/>
          <w:numId w:val="4"/>
        </w:numPr>
        <w:jc w:val="both"/>
      </w:pPr>
      <w:r>
        <w:t>First, w</w:t>
      </w:r>
      <w:r w:rsidR="00CC7C40" w:rsidRPr="00261817">
        <w:t>e</w:t>
      </w:r>
      <w:r w:rsidR="00F278EA">
        <w:t xml:space="preserve"> specify the area we’re interested in</w:t>
      </w:r>
      <w:r w:rsidR="00CC7C40" w:rsidRPr="00261817">
        <w:t xml:space="preserve"> </w:t>
      </w:r>
      <w:r w:rsidR="00F278EA">
        <w:t>(a polygon, or bounding box for Mallorca) and set a centre coordinate for the map.</w:t>
      </w:r>
    </w:p>
    <w:p w14:paraId="1E117FEC" w14:textId="39B0B02A" w:rsidR="00F278EA" w:rsidRPr="00F278EA" w:rsidRDefault="00F278EA" w:rsidP="00527B4C">
      <w:pPr>
        <w:jc w:val="both"/>
        <w:rPr>
          <w:color w:val="808080" w:themeColor="background1" w:themeShade="80"/>
        </w:rPr>
      </w:pPr>
      <w:r w:rsidRPr="00F278EA">
        <w:rPr>
          <w:color w:val="808080" w:themeColor="background1" w:themeShade="80"/>
        </w:rPr>
        <w:t>Note that Landsat images have a row and path identifier, which link images to a particular location on Earth’s surface. We’ll load an image collection for path 203 and row 22, filtered by date. Using this link (</w:t>
      </w:r>
      <w:hyperlink r:id="rId14" w:anchor="convertPathRow" w:history="1">
        <w:r w:rsidRPr="00F278EA">
          <w:rPr>
            <w:rStyle w:val="Hyperlink"/>
            <w:color w:val="808080" w:themeColor="background1" w:themeShade="80"/>
          </w:rPr>
          <w:t>https://landsat.usgs.gov/landsat_acq#convertPathRow</w:t>
        </w:r>
      </w:hyperlink>
      <w:r w:rsidRPr="00F278EA">
        <w:rPr>
          <w:color w:val="808080" w:themeColor="background1" w:themeShade="80"/>
        </w:rPr>
        <w:t xml:space="preserve">) you can determine the row/path of the location you’re interested in. However, Mallorca is covered by several overlapping Landsat tiles, so it’s easier to define a polygon to pick you the area we’re interested in.  </w:t>
      </w:r>
    </w:p>
    <w:p w14:paraId="39228992" w14:textId="09782A6E" w:rsidR="00F278EA" w:rsidRDefault="00F278EA" w:rsidP="00527B4C">
      <w:pPr>
        <w:pStyle w:val="ListParagraph"/>
        <w:numPr>
          <w:ilvl w:val="0"/>
          <w:numId w:val="4"/>
        </w:numPr>
        <w:jc w:val="both"/>
      </w:pPr>
      <w:proofErr w:type="gramStart"/>
      <w:r>
        <w:t>Next</w:t>
      </w:r>
      <w:proofErr w:type="gramEnd"/>
      <w:r>
        <w:t xml:space="preserve"> we set a time frame we’re interested in. </w:t>
      </w:r>
      <w:r w:rsidR="00261817" w:rsidRPr="00261817">
        <w:t>Note dates are in the format year-month-day</w:t>
      </w:r>
      <w:r w:rsidR="00261817" w:rsidRPr="00323FD7">
        <w:t xml:space="preserve">. </w:t>
      </w:r>
    </w:p>
    <w:p w14:paraId="02C26017" w14:textId="5D939AF4" w:rsidR="00F278EA" w:rsidRDefault="00530A30" w:rsidP="00527B4C">
      <w:pPr>
        <w:pStyle w:val="ListParagraph"/>
        <w:numPr>
          <w:ilvl w:val="0"/>
          <w:numId w:val="4"/>
        </w:numPr>
        <w:jc w:val="both"/>
      </w:pPr>
      <w:r>
        <w:t>Then we select the platform we want to use</w:t>
      </w:r>
      <w:r w:rsidR="002F67D7">
        <w:t xml:space="preserve"> – L8</w:t>
      </w:r>
      <w:r>
        <w:t xml:space="preserve">. </w:t>
      </w:r>
    </w:p>
    <w:p w14:paraId="13905427" w14:textId="6C33544A" w:rsidR="00E05848" w:rsidRDefault="00E05848" w:rsidP="00527B4C">
      <w:pPr>
        <w:pStyle w:val="ListParagraph"/>
        <w:numPr>
          <w:ilvl w:val="0"/>
          <w:numId w:val="4"/>
        </w:numPr>
        <w:jc w:val="both"/>
      </w:pPr>
      <w:r>
        <w:t>The rest of the script processes the pre and post f</w:t>
      </w:r>
      <w:r w:rsidR="002F67D7">
        <w:t>i</w:t>
      </w:r>
      <w:r>
        <w:t xml:space="preserve">re images to apply a cloud filter (we don’t want clouds to feature in the analysis….), output true colour composites, and calculate the Normalized Burn Ratio. </w:t>
      </w:r>
    </w:p>
    <w:p w14:paraId="6C046E8B" w14:textId="7AC37DBB" w:rsidR="00145032" w:rsidRDefault="00E05848" w:rsidP="00527B4C">
      <w:pPr>
        <w:pStyle w:val="ListParagraph"/>
        <w:numPr>
          <w:ilvl w:val="0"/>
          <w:numId w:val="4"/>
        </w:numPr>
        <w:jc w:val="both"/>
      </w:pPr>
      <w:r>
        <w:t xml:space="preserve">The results of running the script (press the run button at the top) are shown in the map, and in the Console window. </w:t>
      </w:r>
      <w:r w:rsidR="00145032">
        <w:t xml:space="preserve"> </w:t>
      </w:r>
      <w:r w:rsidR="009867F5">
        <w:t>You can toggle on/off map layers by clicking on the Layer tab in the map window.</w:t>
      </w:r>
    </w:p>
    <w:p w14:paraId="7FACF93C" w14:textId="3B2B11BF" w:rsidR="00C7044D" w:rsidRDefault="00C7044D" w:rsidP="00527B4C">
      <w:pPr>
        <w:jc w:val="both"/>
      </w:pPr>
      <w:r>
        <w:t xml:space="preserve">At the end of the </w:t>
      </w:r>
      <w:r w:rsidR="00022697">
        <w:t>analysis,</w:t>
      </w:r>
      <w:r>
        <w:t xml:space="preserve"> you should </w:t>
      </w:r>
      <w:r w:rsidR="00A73D33">
        <w:t xml:space="preserve">have a </w:t>
      </w:r>
      <w:r w:rsidR="008C1178">
        <w:t>Burn Area Severity map that looks like this:</w:t>
      </w:r>
    </w:p>
    <w:p w14:paraId="7741CCCA" w14:textId="684F8D3F" w:rsidR="008C1178" w:rsidRDefault="00E05848" w:rsidP="00AD6D61">
      <w:pPr>
        <w:jc w:val="center"/>
      </w:pPr>
      <w:r>
        <w:rPr>
          <w:noProof/>
        </w:rPr>
        <w:lastRenderedPageBreak/>
        <w:drawing>
          <wp:inline distT="0" distB="0" distL="0" distR="0" wp14:anchorId="6A144D52" wp14:editId="1345AADB">
            <wp:extent cx="5267325" cy="24236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0162" t="13757" b="4721"/>
                    <a:stretch/>
                  </pic:blipFill>
                  <pic:spPr bwMode="auto">
                    <a:xfrm>
                      <a:off x="0" y="0"/>
                      <a:ext cx="5304439" cy="2440693"/>
                    </a:xfrm>
                    <a:prstGeom prst="rect">
                      <a:avLst/>
                    </a:prstGeom>
                    <a:ln>
                      <a:noFill/>
                    </a:ln>
                    <a:extLst>
                      <a:ext uri="{53640926-AAD7-44D8-BBD7-CCE9431645EC}">
                        <a14:shadowObscured xmlns:a14="http://schemas.microsoft.com/office/drawing/2010/main"/>
                      </a:ext>
                    </a:extLst>
                  </pic:spPr>
                </pic:pic>
              </a:graphicData>
            </a:graphic>
          </wp:inline>
        </w:drawing>
      </w:r>
    </w:p>
    <w:p w14:paraId="1976C75C" w14:textId="7F8BB6A2" w:rsidR="001F4417" w:rsidRDefault="003939B4" w:rsidP="00527B4C">
      <w:pPr>
        <w:jc w:val="both"/>
        <w:rPr>
          <w:rStyle w:val="Hyperlink"/>
        </w:rPr>
      </w:pPr>
      <w:r w:rsidRPr="00122281">
        <w:rPr>
          <w:b/>
          <w:bCs/>
        </w:rPr>
        <w:t xml:space="preserve">Downloading the </w:t>
      </w:r>
      <w:proofErr w:type="spellStart"/>
      <w:r w:rsidRPr="00122281">
        <w:rPr>
          <w:b/>
          <w:bCs/>
        </w:rPr>
        <w:t>dNBR</w:t>
      </w:r>
      <w:proofErr w:type="spellEnd"/>
      <w:r w:rsidRPr="00122281">
        <w:rPr>
          <w:b/>
          <w:bCs/>
        </w:rPr>
        <w:t xml:space="preserve"> data:</w:t>
      </w:r>
      <w:r>
        <w:t xml:space="preserve"> </w:t>
      </w:r>
      <w:r w:rsidR="00180C3E">
        <w:t>at the end of the script, you will see there’s an ‘</w:t>
      </w:r>
      <w:proofErr w:type="spellStart"/>
      <w:proofErr w:type="gramStart"/>
      <w:r w:rsidR="00180C3E">
        <w:t>Export.image.toDrive</w:t>
      </w:r>
      <w:proofErr w:type="spellEnd"/>
      <w:proofErr w:type="gramEnd"/>
      <w:r w:rsidR="00180C3E">
        <w:t>’ command</w:t>
      </w:r>
      <w:r w:rsidR="00EB5D71">
        <w:t xml:space="preserve">. You can then go to ‘Tasks’ (next to console on the right) </w:t>
      </w:r>
      <w:r w:rsidR="00453F80">
        <w:t xml:space="preserve">and click ‘Run’ to export the image to your google drive. </w:t>
      </w:r>
      <w:r w:rsidR="001F4417">
        <w:t xml:space="preserve">You can access data you </w:t>
      </w:r>
      <w:r w:rsidR="00453F80">
        <w:t>export to your google drive</w:t>
      </w:r>
      <w:r w:rsidR="001F4417">
        <w:t xml:space="preserve"> </w:t>
      </w:r>
      <w:r>
        <w:t xml:space="preserve">by going </w:t>
      </w:r>
      <w:r w:rsidR="001F4417">
        <w:t xml:space="preserve">to your google drive: </w:t>
      </w:r>
      <w:hyperlink r:id="rId16" w:history="1">
        <w:r w:rsidR="00391A42" w:rsidRPr="00483EAD">
          <w:rPr>
            <w:rStyle w:val="Hyperlink"/>
          </w:rPr>
          <w:t>https://drive.google.com/</w:t>
        </w:r>
      </w:hyperlink>
    </w:p>
    <w:p w14:paraId="60413955" w14:textId="77777777" w:rsidR="00A52B09" w:rsidRDefault="00A52B09" w:rsidP="00527B4C">
      <w:pPr>
        <w:jc w:val="both"/>
        <w:rPr>
          <w:b/>
          <w:bCs/>
        </w:rPr>
      </w:pPr>
    </w:p>
    <w:p w14:paraId="5B4BC41B" w14:textId="050D09E5" w:rsidR="00391A42" w:rsidRDefault="00527B4C" w:rsidP="00527B4C">
      <w:pPr>
        <w:jc w:val="both"/>
        <w:rPr>
          <w:b/>
          <w:bCs/>
        </w:rPr>
      </w:pPr>
      <w:r w:rsidRPr="00527B4C">
        <w:rPr>
          <w:b/>
          <w:bCs/>
        </w:rPr>
        <w:t>5.</w:t>
      </w:r>
      <w:r>
        <w:rPr>
          <w:b/>
          <w:bCs/>
        </w:rPr>
        <w:t xml:space="preserve"> </w:t>
      </w:r>
      <w:r w:rsidR="00AD6D61">
        <w:rPr>
          <w:b/>
          <w:bCs/>
        </w:rPr>
        <w:t xml:space="preserve">Exploring the </w:t>
      </w:r>
      <w:r w:rsidR="00AD6D61" w:rsidRPr="00AD6D61">
        <w:rPr>
          <w:b/>
          <w:bCs/>
        </w:rPr>
        <w:t>FireCCI51</w:t>
      </w:r>
      <w:r w:rsidR="00AD6D61">
        <w:rPr>
          <w:b/>
          <w:bCs/>
        </w:rPr>
        <w:t xml:space="preserve"> product for the same </w:t>
      </w:r>
      <w:proofErr w:type="gramStart"/>
      <w:r w:rsidR="00AD6D61">
        <w:rPr>
          <w:b/>
          <w:bCs/>
        </w:rPr>
        <w:t>time period</w:t>
      </w:r>
      <w:proofErr w:type="gramEnd"/>
      <w:r w:rsidR="00391A42" w:rsidRPr="00527B4C">
        <w:rPr>
          <w:b/>
          <w:bCs/>
        </w:rPr>
        <w:t xml:space="preserve"> </w:t>
      </w:r>
    </w:p>
    <w:p w14:paraId="40D61F7D" w14:textId="09B06A40" w:rsidR="00AD6D61" w:rsidRDefault="00AD6D61" w:rsidP="00527B4C">
      <w:pPr>
        <w:jc w:val="both"/>
      </w:pPr>
      <w:r>
        <w:t xml:space="preserve">Here you can open a script to view the Fire CCI51 data product for the same </w:t>
      </w:r>
      <w:proofErr w:type="gramStart"/>
      <w:r>
        <w:t>time period</w:t>
      </w:r>
      <w:proofErr w:type="gramEnd"/>
      <w:r>
        <w:t xml:space="preserve">. </w:t>
      </w:r>
    </w:p>
    <w:p w14:paraId="3102CD3E" w14:textId="234FC2FC" w:rsidR="00AD6D61" w:rsidRDefault="00902CF4" w:rsidP="00527B4C">
      <w:pPr>
        <w:jc w:val="both"/>
      </w:pPr>
      <w:hyperlink r:id="rId17" w:history="1">
        <w:r w:rsidR="00AD6D61" w:rsidRPr="00670D20">
          <w:rPr>
            <w:rStyle w:val="Hyperlink"/>
          </w:rPr>
          <w:t>https://code.earthengine.google.com/f23fd6894c5a81f633f14a06c04f4fc6</w:t>
        </w:r>
      </w:hyperlink>
    </w:p>
    <w:p w14:paraId="3488268F" w14:textId="522A144D" w:rsidR="00AD6D61" w:rsidRPr="00AD6D61" w:rsidRDefault="00AD6D61" w:rsidP="00527B4C">
      <w:pPr>
        <w:jc w:val="both"/>
      </w:pPr>
    </w:p>
    <w:p w14:paraId="0BFAFB60" w14:textId="3FC38AF7" w:rsidR="00527B4C" w:rsidRPr="00AD6D61" w:rsidRDefault="00527B4C" w:rsidP="00527B4C">
      <w:pPr>
        <w:rPr>
          <w:b/>
          <w:bCs/>
        </w:rPr>
      </w:pPr>
      <w:r w:rsidRPr="00AD6D61">
        <w:rPr>
          <w:b/>
          <w:bCs/>
        </w:rPr>
        <w:t>6. Summary</w:t>
      </w:r>
    </w:p>
    <w:p w14:paraId="3D07F3B5" w14:textId="41E7FAB2" w:rsidR="009867F5" w:rsidRDefault="006C2F84" w:rsidP="00527B4C">
      <w:pPr>
        <w:jc w:val="both"/>
      </w:pPr>
      <w:r>
        <w:t xml:space="preserve">You should now have an awareness of the power and usefulness of analysing remote sensing imagery through GEE. </w:t>
      </w:r>
      <w:r w:rsidR="009867F5">
        <w:t xml:space="preserve">The scripts you have looked at today, and all the other example scripts available in GEE and in the </w:t>
      </w:r>
      <w:r w:rsidR="009867F5">
        <w:rPr>
          <w:rFonts w:ascii="Open Sans" w:hAnsi="Open Sans" w:cs="Open Sans"/>
          <w:color w:val="262626"/>
          <w:sz w:val="21"/>
          <w:szCs w:val="21"/>
          <w:shd w:val="clear" w:color="auto" w:fill="FFFFFF"/>
        </w:rPr>
        <w:t xml:space="preserve">Google Earth Engine online guide: </w:t>
      </w:r>
      <w:hyperlink r:id="rId18" w:history="1">
        <w:r w:rsidR="009867F5" w:rsidRPr="00670D20">
          <w:rPr>
            <w:rStyle w:val="Hyperlink"/>
            <w:rFonts w:ascii="Open Sans" w:hAnsi="Open Sans" w:cs="Open Sans"/>
            <w:sz w:val="21"/>
            <w:szCs w:val="21"/>
            <w:shd w:val="clear" w:color="auto" w:fill="FFFFFF"/>
          </w:rPr>
          <w:t>https://developers.google.com/earth-engine/guides</w:t>
        </w:r>
      </w:hyperlink>
      <w:r w:rsidR="009867F5">
        <w:t xml:space="preserve"> </w:t>
      </w:r>
      <w:r>
        <w:t xml:space="preserve"> can be customized, by adjusting the time window of analyses, or the spatial location.</w:t>
      </w:r>
      <w:r w:rsidR="00950523">
        <w:t xml:space="preserve"> </w:t>
      </w:r>
      <w:r w:rsidR="009867F5">
        <w:t xml:space="preserve">Outputs from GEE can subsequently be analysed in other spatial data analysis software such as R, QGIS, </w:t>
      </w:r>
      <w:proofErr w:type="spellStart"/>
      <w:r w:rsidR="009867F5">
        <w:t>ArcPro</w:t>
      </w:r>
      <w:proofErr w:type="spellEnd"/>
      <w:r w:rsidR="009867F5">
        <w:t xml:space="preserve"> etc.</w:t>
      </w:r>
    </w:p>
    <w:p w14:paraId="5DAED871" w14:textId="77777777" w:rsidR="003F2B72" w:rsidRDefault="003F2B72" w:rsidP="00527B4C">
      <w:pPr>
        <w:jc w:val="both"/>
      </w:pPr>
    </w:p>
    <w:p w14:paraId="314A04A2" w14:textId="6AA7767E" w:rsidR="003F2B72" w:rsidRPr="00527B4C" w:rsidRDefault="00527B4C" w:rsidP="00527B4C">
      <w:pPr>
        <w:jc w:val="both"/>
        <w:rPr>
          <w:rFonts w:cstheme="minorHAnsi"/>
          <w:b/>
          <w:bCs/>
        </w:rPr>
      </w:pPr>
      <w:r>
        <w:rPr>
          <w:rFonts w:cstheme="minorHAnsi"/>
          <w:b/>
          <w:bCs/>
        </w:rPr>
        <w:t xml:space="preserve">Other </w:t>
      </w:r>
      <w:r w:rsidR="003F2B72" w:rsidRPr="00527B4C">
        <w:rPr>
          <w:rFonts w:cstheme="minorHAnsi"/>
          <w:b/>
          <w:bCs/>
        </w:rPr>
        <w:t>GEE resources</w:t>
      </w:r>
    </w:p>
    <w:p w14:paraId="4FA30BEE" w14:textId="6F247410" w:rsidR="003F2B72" w:rsidRPr="00527B4C" w:rsidRDefault="003F2B72" w:rsidP="00875F3E">
      <w:pPr>
        <w:rPr>
          <w:rFonts w:cstheme="minorHAnsi"/>
          <w:color w:val="262626"/>
          <w:shd w:val="clear" w:color="auto" w:fill="FFFFFF"/>
        </w:rPr>
      </w:pPr>
      <w:r w:rsidRPr="00527B4C">
        <w:rPr>
          <w:rFonts w:cstheme="minorHAnsi"/>
          <w:color w:val="262626"/>
          <w:shd w:val="clear" w:color="auto" w:fill="FFFFFF"/>
        </w:rPr>
        <w:t xml:space="preserve">The Google Earth Engine online guide: </w:t>
      </w:r>
      <w:hyperlink r:id="rId19" w:history="1">
        <w:r w:rsidRPr="00527B4C">
          <w:rPr>
            <w:rStyle w:val="Hyperlink"/>
            <w:rFonts w:cstheme="minorHAnsi"/>
            <w:shd w:val="clear" w:color="auto" w:fill="FFFFFF"/>
          </w:rPr>
          <w:t>https://developers.google.com/earth-engine/guides</w:t>
        </w:r>
      </w:hyperlink>
    </w:p>
    <w:p w14:paraId="71A7F1A6" w14:textId="6086675D" w:rsidR="003F2B72" w:rsidRDefault="003F2B72" w:rsidP="00875F3E">
      <w:pPr>
        <w:rPr>
          <w:rFonts w:cstheme="minorHAnsi"/>
          <w:color w:val="262626"/>
          <w:shd w:val="clear" w:color="auto" w:fill="FFFFFF"/>
        </w:rPr>
      </w:pPr>
      <w:r w:rsidRPr="00527B4C">
        <w:rPr>
          <w:rFonts w:cstheme="minorHAnsi"/>
          <w:color w:val="262626"/>
          <w:shd w:val="clear" w:color="auto" w:fill="FFFFFF"/>
        </w:rPr>
        <w:t xml:space="preserve">For an example of drought monitoring using vegetation indices, see here: </w:t>
      </w:r>
      <w:hyperlink r:id="rId20" w:history="1">
        <w:r w:rsidRPr="00527B4C">
          <w:rPr>
            <w:rStyle w:val="Hyperlink"/>
            <w:rFonts w:cstheme="minorHAnsi"/>
            <w:shd w:val="clear" w:color="auto" w:fill="FFFFFF"/>
          </w:rPr>
          <w:t>https://un-spider.org/advisory-support/recommended-practices/recommended-practice-agriculture-drought-monitoring/step-by-step</w:t>
        </w:r>
      </w:hyperlink>
    </w:p>
    <w:p w14:paraId="15B08614" w14:textId="0370F49F" w:rsidR="00527B4C" w:rsidRPr="00527B4C" w:rsidRDefault="00527B4C" w:rsidP="00875F3E">
      <w:pPr>
        <w:rPr>
          <w:rFonts w:cstheme="minorHAnsi"/>
          <w:color w:val="262626"/>
          <w:shd w:val="clear" w:color="auto" w:fill="FFFFFF"/>
        </w:rPr>
      </w:pPr>
      <w:proofErr w:type="spellStart"/>
      <w:r w:rsidRPr="00813D81">
        <w:rPr>
          <w:rFonts w:cstheme="minorHAnsi"/>
          <w:color w:val="000000"/>
          <w:shd w:val="clear" w:color="auto" w:fill="FFFFFF"/>
          <w:lang w:val="fr-FR"/>
        </w:rPr>
        <w:t>Lizundia-Loiola</w:t>
      </w:r>
      <w:proofErr w:type="spellEnd"/>
      <w:r w:rsidRPr="00813D81">
        <w:rPr>
          <w:rFonts w:cstheme="minorHAnsi"/>
          <w:color w:val="000000"/>
          <w:shd w:val="clear" w:color="auto" w:fill="FFFFFF"/>
          <w:lang w:val="fr-FR"/>
        </w:rPr>
        <w:t xml:space="preserve">, J., et al. </w:t>
      </w:r>
      <w:r w:rsidRPr="00813D81">
        <w:rPr>
          <w:rFonts w:cstheme="minorHAnsi"/>
          <w:color w:val="000000"/>
          <w:shd w:val="clear" w:color="auto" w:fill="FFFFFF"/>
        </w:rPr>
        <w:t xml:space="preserve">(2020) A </w:t>
      </w:r>
      <w:proofErr w:type="spellStart"/>
      <w:r w:rsidRPr="00813D81">
        <w:rPr>
          <w:rFonts w:cstheme="minorHAnsi"/>
          <w:color w:val="000000"/>
          <w:shd w:val="clear" w:color="auto" w:fill="FFFFFF"/>
        </w:rPr>
        <w:t>spatio</w:t>
      </w:r>
      <w:proofErr w:type="spellEnd"/>
      <w:r w:rsidRPr="00813D81">
        <w:rPr>
          <w:rFonts w:cstheme="minorHAnsi"/>
          <w:color w:val="000000"/>
          <w:shd w:val="clear" w:color="auto" w:fill="FFFFFF"/>
        </w:rPr>
        <w:t>-temporal active-fire clustering approach for global burned area mapping at 250 m from MODIS data. https://doi.org/10.1016/j.rse.2019.111493</w:t>
      </w:r>
    </w:p>
    <w:p w14:paraId="15B2B2B7" w14:textId="4BB71522" w:rsidR="00F576B6" w:rsidRDefault="003F2B72" w:rsidP="00875F3E">
      <w:r w:rsidRPr="00527B4C">
        <w:rPr>
          <w:rFonts w:cstheme="minorHAnsi"/>
          <w:color w:val="262626"/>
          <w:shd w:val="clear" w:color="auto" w:fill="FFFFFF"/>
        </w:rPr>
        <w:t>Parks et al (2021) Mean composite fire severity metrics computed with Google Earth Engine offer improved accuracy and expanded mapping potential. Remote Sensing. https://www.fs.usda.gov/rm/pubs_journals/2018/rmrs_2018_parks_s004.pdf</w:t>
      </w:r>
    </w:p>
    <w:sectPr w:rsidR="00F576B6" w:rsidSect="00527B4C">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DF621" w14:textId="77777777" w:rsidR="008C2EB3" w:rsidRDefault="008C2EB3" w:rsidP="008C2EB3">
      <w:pPr>
        <w:spacing w:after="0" w:line="240" w:lineRule="auto"/>
      </w:pPr>
      <w:r>
        <w:separator/>
      </w:r>
    </w:p>
  </w:endnote>
  <w:endnote w:type="continuationSeparator" w:id="0">
    <w:p w14:paraId="6CC0A002" w14:textId="77777777" w:rsidR="008C2EB3" w:rsidRDefault="008C2EB3" w:rsidP="008C2EB3">
      <w:pPr>
        <w:spacing w:after="0" w:line="240" w:lineRule="auto"/>
      </w:pPr>
      <w:r>
        <w:continuationSeparator/>
      </w:r>
    </w:p>
  </w:endnote>
  <w:endnote w:type="continuationNotice" w:id="1">
    <w:p w14:paraId="61AAB835" w14:textId="77777777" w:rsidR="00090195" w:rsidRDefault="000901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330240"/>
      <w:docPartObj>
        <w:docPartGallery w:val="Page Numbers (Bottom of Page)"/>
        <w:docPartUnique/>
      </w:docPartObj>
    </w:sdtPr>
    <w:sdtEndPr>
      <w:rPr>
        <w:noProof/>
      </w:rPr>
    </w:sdtEndPr>
    <w:sdtContent>
      <w:p w14:paraId="01E345BC" w14:textId="22835C04" w:rsidR="00AD6D61" w:rsidRDefault="00AD6D6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95BD4C" w14:textId="77777777" w:rsidR="008C2EB3" w:rsidRDefault="008C2E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59BC1" w14:textId="77777777" w:rsidR="008C2EB3" w:rsidRDefault="008C2EB3" w:rsidP="008C2EB3">
      <w:pPr>
        <w:spacing w:after="0" w:line="240" w:lineRule="auto"/>
      </w:pPr>
      <w:r>
        <w:separator/>
      </w:r>
    </w:p>
  </w:footnote>
  <w:footnote w:type="continuationSeparator" w:id="0">
    <w:p w14:paraId="5316EFD3" w14:textId="77777777" w:rsidR="008C2EB3" w:rsidRDefault="008C2EB3" w:rsidP="008C2EB3">
      <w:pPr>
        <w:spacing w:after="0" w:line="240" w:lineRule="auto"/>
      </w:pPr>
      <w:r>
        <w:continuationSeparator/>
      </w:r>
    </w:p>
  </w:footnote>
  <w:footnote w:type="continuationNotice" w:id="1">
    <w:p w14:paraId="13439327" w14:textId="77777777" w:rsidR="00090195" w:rsidRDefault="0009019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494F32"/>
    <w:multiLevelType w:val="hybridMultilevel"/>
    <w:tmpl w:val="655864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17D0D2C"/>
    <w:multiLevelType w:val="hybridMultilevel"/>
    <w:tmpl w:val="D006EB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7A06D89"/>
    <w:multiLevelType w:val="hybridMultilevel"/>
    <w:tmpl w:val="CC50A7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CFE4958"/>
    <w:multiLevelType w:val="hybridMultilevel"/>
    <w:tmpl w:val="1AB015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11696378">
    <w:abstractNumId w:val="3"/>
  </w:num>
  <w:num w:numId="2" w16cid:durableId="595023245">
    <w:abstractNumId w:val="1"/>
  </w:num>
  <w:num w:numId="3" w16cid:durableId="61954900">
    <w:abstractNumId w:val="2"/>
  </w:num>
  <w:num w:numId="4" w16cid:durableId="17443722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6B6"/>
    <w:rsid w:val="00022697"/>
    <w:rsid w:val="0005703C"/>
    <w:rsid w:val="00076A26"/>
    <w:rsid w:val="000855EC"/>
    <w:rsid w:val="00090195"/>
    <w:rsid w:val="000B5810"/>
    <w:rsid w:val="000E761D"/>
    <w:rsid w:val="000F1BC3"/>
    <w:rsid w:val="000F4C6C"/>
    <w:rsid w:val="00122281"/>
    <w:rsid w:val="00145032"/>
    <w:rsid w:val="0015225A"/>
    <w:rsid w:val="0016065B"/>
    <w:rsid w:val="00180C3E"/>
    <w:rsid w:val="0018360D"/>
    <w:rsid w:val="0019006D"/>
    <w:rsid w:val="00191A15"/>
    <w:rsid w:val="00194B08"/>
    <w:rsid w:val="001A0F03"/>
    <w:rsid w:val="001A4B14"/>
    <w:rsid w:val="001B6538"/>
    <w:rsid w:val="001C5896"/>
    <w:rsid w:val="001C7662"/>
    <w:rsid w:val="001F25E3"/>
    <w:rsid w:val="001F4417"/>
    <w:rsid w:val="001F74ED"/>
    <w:rsid w:val="00206C4E"/>
    <w:rsid w:val="0023285E"/>
    <w:rsid w:val="002444E6"/>
    <w:rsid w:val="00250ABB"/>
    <w:rsid w:val="0025164A"/>
    <w:rsid w:val="002538EE"/>
    <w:rsid w:val="00261817"/>
    <w:rsid w:val="002C0100"/>
    <w:rsid w:val="002C59AB"/>
    <w:rsid w:val="002D2099"/>
    <w:rsid w:val="002E036C"/>
    <w:rsid w:val="002E4DB5"/>
    <w:rsid w:val="002F67D7"/>
    <w:rsid w:val="00323FD7"/>
    <w:rsid w:val="00346AD9"/>
    <w:rsid w:val="0037205F"/>
    <w:rsid w:val="00391A42"/>
    <w:rsid w:val="003939B4"/>
    <w:rsid w:val="00393CAB"/>
    <w:rsid w:val="003A3075"/>
    <w:rsid w:val="003A524D"/>
    <w:rsid w:val="003B2B00"/>
    <w:rsid w:val="003B498D"/>
    <w:rsid w:val="003B5587"/>
    <w:rsid w:val="003C0EDF"/>
    <w:rsid w:val="003D5809"/>
    <w:rsid w:val="003E7ED4"/>
    <w:rsid w:val="003F2347"/>
    <w:rsid w:val="003F2B72"/>
    <w:rsid w:val="00402868"/>
    <w:rsid w:val="00403948"/>
    <w:rsid w:val="00422E9E"/>
    <w:rsid w:val="00430A8A"/>
    <w:rsid w:val="00453F80"/>
    <w:rsid w:val="0046120E"/>
    <w:rsid w:val="004649EB"/>
    <w:rsid w:val="004752BA"/>
    <w:rsid w:val="00475AEC"/>
    <w:rsid w:val="00493440"/>
    <w:rsid w:val="004C1B0E"/>
    <w:rsid w:val="004D6B1C"/>
    <w:rsid w:val="0050383B"/>
    <w:rsid w:val="005278D8"/>
    <w:rsid w:val="00527B4C"/>
    <w:rsid w:val="00530A30"/>
    <w:rsid w:val="00530CEA"/>
    <w:rsid w:val="00531874"/>
    <w:rsid w:val="0053348D"/>
    <w:rsid w:val="00546A49"/>
    <w:rsid w:val="00550454"/>
    <w:rsid w:val="00572779"/>
    <w:rsid w:val="005910B4"/>
    <w:rsid w:val="005B1417"/>
    <w:rsid w:val="005C3287"/>
    <w:rsid w:val="005D2ED9"/>
    <w:rsid w:val="005D7618"/>
    <w:rsid w:val="0060518B"/>
    <w:rsid w:val="00637F79"/>
    <w:rsid w:val="006640B1"/>
    <w:rsid w:val="00670CB1"/>
    <w:rsid w:val="0067459B"/>
    <w:rsid w:val="00682DF3"/>
    <w:rsid w:val="00685661"/>
    <w:rsid w:val="006866E0"/>
    <w:rsid w:val="00694296"/>
    <w:rsid w:val="006C2F84"/>
    <w:rsid w:val="006D0275"/>
    <w:rsid w:val="006D039C"/>
    <w:rsid w:val="006D3A12"/>
    <w:rsid w:val="006E0479"/>
    <w:rsid w:val="00701EFC"/>
    <w:rsid w:val="00704E2E"/>
    <w:rsid w:val="0072329C"/>
    <w:rsid w:val="00723BA6"/>
    <w:rsid w:val="007440EF"/>
    <w:rsid w:val="00756A9F"/>
    <w:rsid w:val="00762264"/>
    <w:rsid w:val="00763301"/>
    <w:rsid w:val="007A2B4C"/>
    <w:rsid w:val="007A5050"/>
    <w:rsid w:val="00803FB5"/>
    <w:rsid w:val="00813D81"/>
    <w:rsid w:val="008149F4"/>
    <w:rsid w:val="00815DB3"/>
    <w:rsid w:val="00816B5A"/>
    <w:rsid w:val="0083263F"/>
    <w:rsid w:val="00841C08"/>
    <w:rsid w:val="0084349B"/>
    <w:rsid w:val="00863041"/>
    <w:rsid w:val="0086351D"/>
    <w:rsid w:val="0087517C"/>
    <w:rsid w:val="00875F3E"/>
    <w:rsid w:val="008A1157"/>
    <w:rsid w:val="008A11E4"/>
    <w:rsid w:val="008C1178"/>
    <w:rsid w:val="008C2EB3"/>
    <w:rsid w:val="008E49AB"/>
    <w:rsid w:val="008F75BE"/>
    <w:rsid w:val="00902CF4"/>
    <w:rsid w:val="00903C84"/>
    <w:rsid w:val="009048FB"/>
    <w:rsid w:val="009166CC"/>
    <w:rsid w:val="0093748A"/>
    <w:rsid w:val="00950523"/>
    <w:rsid w:val="00953667"/>
    <w:rsid w:val="00960236"/>
    <w:rsid w:val="00966E10"/>
    <w:rsid w:val="009704CF"/>
    <w:rsid w:val="009762B7"/>
    <w:rsid w:val="009830F1"/>
    <w:rsid w:val="009867F5"/>
    <w:rsid w:val="00992187"/>
    <w:rsid w:val="009B35F8"/>
    <w:rsid w:val="009D2E65"/>
    <w:rsid w:val="009E087C"/>
    <w:rsid w:val="00A213D3"/>
    <w:rsid w:val="00A52B09"/>
    <w:rsid w:val="00A73D33"/>
    <w:rsid w:val="00A9524F"/>
    <w:rsid w:val="00AA4FEE"/>
    <w:rsid w:val="00AB45B8"/>
    <w:rsid w:val="00AC4C1F"/>
    <w:rsid w:val="00AD2790"/>
    <w:rsid w:val="00AD6D61"/>
    <w:rsid w:val="00AD6F22"/>
    <w:rsid w:val="00AE18F0"/>
    <w:rsid w:val="00AF014F"/>
    <w:rsid w:val="00AF4D48"/>
    <w:rsid w:val="00B05270"/>
    <w:rsid w:val="00B0628E"/>
    <w:rsid w:val="00B324D8"/>
    <w:rsid w:val="00BB0785"/>
    <w:rsid w:val="00BB3B81"/>
    <w:rsid w:val="00BB613D"/>
    <w:rsid w:val="00BC237B"/>
    <w:rsid w:val="00BC6321"/>
    <w:rsid w:val="00BD5E96"/>
    <w:rsid w:val="00BD7892"/>
    <w:rsid w:val="00BE41E8"/>
    <w:rsid w:val="00BF384A"/>
    <w:rsid w:val="00BF6293"/>
    <w:rsid w:val="00C3657D"/>
    <w:rsid w:val="00C7044D"/>
    <w:rsid w:val="00C80568"/>
    <w:rsid w:val="00C9169B"/>
    <w:rsid w:val="00CA4DF6"/>
    <w:rsid w:val="00CA54B5"/>
    <w:rsid w:val="00CB13B6"/>
    <w:rsid w:val="00CC7C40"/>
    <w:rsid w:val="00CD74DD"/>
    <w:rsid w:val="00D065FA"/>
    <w:rsid w:val="00D06CDE"/>
    <w:rsid w:val="00D13081"/>
    <w:rsid w:val="00D15605"/>
    <w:rsid w:val="00D21C91"/>
    <w:rsid w:val="00D22EBF"/>
    <w:rsid w:val="00D33181"/>
    <w:rsid w:val="00D67B78"/>
    <w:rsid w:val="00D850F0"/>
    <w:rsid w:val="00D975FC"/>
    <w:rsid w:val="00DA22F7"/>
    <w:rsid w:val="00DA3E20"/>
    <w:rsid w:val="00DA4654"/>
    <w:rsid w:val="00DB2D0D"/>
    <w:rsid w:val="00DB5542"/>
    <w:rsid w:val="00DC7A3C"/>
    <w:rsid w:val="00DE639A"/>
    <w:rsid w:val="00E04AD4"/>
    <w:rsid w:val="00E05848"/>
    <w:rsid w:val="00E16D10"/>
    <w:rsid w:val="00E21E41"/>
    <w:rsid w:val="00E23EFD"/>
    <w:rsid w:val="00E322EB"/>
    <w:rsid w:val="00E35F8E"/>
    <w:rsid w:val="00E63AE8"/>
    <w:rsid w:val="00E658A8"/>
    <w:rsid w:val="00E702FA"/>
    <w:rsid w:val="00E76C06"/>
    <w:rsid w:val="00E8192B"/>
    <w:rsid w:val="00E86EF8"/>
    <w:rsid w:val="00EB5D71"/>
    <w:rsid w:val="00ED51B2"/>
    <w:rsid w:val="00ED61D0"/>
    <w:rsid w:val="00EE7AD4"/>
    <w:rsid w:val="00EF36EF"/>
    <w:rsid w:val="00F07A96"/>
    <w:rsid w:val="00F26F45"/>
    <w:rsid w:val="00F278EA"/>
    <w:rsid w:val="00F34366"/>
    <w:rsid w:val="00F35971"/>
    <w:rsid w:val="00F576B6"/>
    <w:rsid w:val="00F62B59"/>
    <w:rsid w:val="00F8241A"/>
    <w:rsid w:val="00F85C58"/>
    <w:rsid w:val="00FA0ED5"/>
    <w:rsid w:val="00FA7B43"/>
    <w:rsid w:val="00FB4FE2"/>
    <w:rsid w:val="00FC5CAB"/>
    <w:rsid w:val="00FC668E"/>
    <w:rsid w:val="00FD627B"/>
    <w:rsid w:val="00FD63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B8848E"/>
  <w15:docId w15:val="{3DD84959-1D5C-46CE-A4EB-76893CBD4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576B6"/>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76B6"/>
    <w:rPr>
      <w:color w:val="0000FF"/>
      <w:u w:val="single"/>
    </w:rPr>
  </w:style>
  <w:style w:type="character" w:customStyle="1" w:styleId="Heading3Char">
    <w:name w:val="Heading 3 Char"/>
    <w:basedOn w:val="DefaultParagraphFont"/>
    <w:link w:val="Heading3"/>
    <w:uiPriority w:val="9"/>
    <w:rsid w:val="00F576B6"/>
    <w:rPr>
      <w:rFonts w:ascii="Times New Roman" w:eastAsia="Times New Roman" w:hAnsi="Times New Roman" w:cs="Times New Roman"/>
      <w:b/>
      <w:bCs/>
      <w:sz w:val="27"/>
      <w:szCs w:val="27"/>
      <w:lang w:eastAsia="en-GB"/>
    </w:rPr>
  </w:style>
  <w:style w:type="character" w:styleId="HTMLCite">
    <w:name w:val="HTML Cite"/>
    <w:basedOn w:val="DefaultParagraphFont"/>
    <w:uiPriority w:val="99"/>
    <w:semiHidden/>
    <w:unhideWhenUsed/>
    <w:rsid w:val="00F576B6"/>
    <w:rPr>
      <w:i/>
      <w:iCs/>
    </w:rPr>
  </w:style>
  <w:style w:type="character" w:styleId="UnresolvedMention">
    <w:name w:val="Unresolved Mention"/>
    <w:basedOn w:val="DefaultParagraphFont"/>
    <w:uiPriority w:val="99"/>
    <w:semiHidden/>
    <w:unhideWhenUsed/>
    <w:rsid w:val="00F576B6"/>
    <w:rPr>
      <w:color w:val="605E5C"/>
      <w:shd w:val="clear" w:color="auto" w:fill="E1DFDD"/>
    </w:rPr>
  </w:style>
  <w:style w:type="character" w:styleId="FollowedHyperlink">
    <w:name w:val="FollowedHyperlink"/>
    <w:basedOn w:val="DefaultParagraphFont"/>
    <w:uiPriority w:val="99"/>
    <w:semiHidden/>
    <w:unhideWhenUsed/>
    <w:rsid w:val="001A4B14"/>
    <w:rPr>
      <w:color w:val="954F72" w:themeColor="followedHyperlink"/>
      <w:u w:val="single"/>
    </w:rPr>
  </w:style>
  <w:style w:type="paragraph" w:styleId="ListParagraph">
    <w:name w:val="List Paragraph"/>
    <w:basedOn w:val="Normal"/>
    <w:uiPriority w:val="34"/>
    <w:qFormat/>
    <w:rsid w:val="00BC237B"/>
    <w:pPr>
      <w:ind w:left="720"/>
      <w:contextualSpacing/>
    </w:pPr>
  </w:style>
  <w:style w:type="paragraph" w:styleId="Header">
    <w:name w:val="header"/>
    <w:basedOn w:val="Normal"/>
    <w:link w:val="HeaderChar"/>
    <w:uiPriority w:val="99"/>
    <w:unhideWhenUsed/>
    <w:rsid w:val="008C2E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2EB3"/>
  </w:style>
  <w:style w:type="paragraph" w:styleId="Footer">
    <w:name w:val="footer"/>
    <w:basedOn w:val="Normal"/>
    <w:link w:val="FooterChar"/>
    <w:uiPriority w:val="99"/>
    <w:unhideWhenUsed/>
    <w:rsid w:val="008C2E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2EB3"/>
  </w:style>
  <w:style w:type="paragraph" w:styleId="Revision">
    <w:name w:val="Revision"/>
    <w:hidden/>
    <w:uiPriority w:val="99"/>
    <w:semiHidden/>
    <w:rsid w:val="00F278E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08118">
      <w:bodyDiv w:val="1"/>
      <w:marLeft w:val="0"/>
      <w:marRight w:val="0"/>
      <w:marTop w:val="0"/>
      <w:marBottom w:val="0"/>
      <w:divBdr>
        <w:top w:val="none" w:sz="0" w:space="0" w:color="auto"/>
        <w:left w:val="none" w:sz="0" w:space="0" w:color="auto"/>
        <w:bottom w:val="none" w:sz="0" w:space="0" w:color="auto"/>
        <w:right w:val="none" w:sz="0" w:space="0" w:color="auto"/>
      </w:divBdr>
    </w:div>
    <w:div w:id="609892372">
      <w:bodyDiv w:val="1"/>
      <w:marLeft w:val="0"/>
      <w:marRight w:val="0"/>
      <w:marTop w:val="0"/>
      <w:marBottom w:val="0"/>
      <w:divBdr>
        <w:top w:val="none" w:sz="0" w:space="0" w:color="auto"/>
        <w:left w:val="none" w:sz="0" w:space="0" w:color="auto"/>
        <w:bottom w:val="none" w:sz="0" w:space="0" w:color="auto"/>
        <w:right w:val="none" w:sz="0" w:space="0" w:color="auto"/>
      </w:divBdr>
    </w:div>
    <w:div w:id="1181429932">
      <w:bodyDiv w:val="1"/>
      <w:marLeft w:val="0"/>
      <w:marRight w:val="0"/>
      <w:marTop w:val="0"/>
      <w:marBottom w:val="0"/>
      <w:divBdr>
        <w:top w:val="none" w:sz="0" w:space="0" w:color="auto"/>
        <w:left w:val="none" w:sz="0" w:space="0" w:color="auto"/>
        <w:bottom w:val="none" w:sz="0" w:space="0" w:color="auto"/>
        <w:right w:val="none" w:sz="0" w:space="0" w:color="auto"/>
      </w:divBdr>
    </w:div>
    <w:div w:id="1227379170">
      <w:bodyDiv w:val="1"/>
      <w:marLeft w:val="0"/>
      <w:marRight w:val="0"/>
      <w:marTop w:val="0"/>
      <w:marBottom w:val="0"/>
      <w:divBdr>
        <w:top w:val="none" w:sz="0" w:space="0" w:color="auto"/>
        <w:left w:val="none" w:sz="0" w:space="0" w:color="auto"/>
        <w:bottom w:val="none" w:sz="0" w:space="0" w:color="auto"/>
        <w:right w:val="none" w:sz="0" w:space="0" w:color="auto"/>
      </w:divBdr>
      <w:divsChild>
        <w:div w:id="839320358">
          <w:marLeft w:val="0"/>
          <w:marRight w:val="0"/>
          <w:marTop w:val="0"/>
          <w:marBottom w:val="0"/>
          <w:divBdr>
            <w:top w:val="none" w:sz="0" w:space="0" w:color="auto"/>
            <w:left w:val="none" w:sz="0" w:space="0" w:color="auto"/>
            <w:bottom w:val="none" w:sz="0" w:space="0" w:color="auto"/>
            <w:right w:val="none" w:sz="0" w:space="0" w:color="auto"/>
          </w:divBdr>
          <w:divsChild>
            <w:div w:id="1277524069">
              <w:marLeft w:val="0"/>
              <w:marRight w:val="0"/>
              <w:marTop w:val="0"/>
              <w:marBottom w:val="0"/>
              <w:divBdr>
                <w:top w:val="none" w:sz="0" w:space="0" w:color="auto"/>
                <w:left w:val="none" w:sz="0" w:space="0" w:color="auto"/>
                <w:bottom w:val="none" w:sz="0" w:space="0" w:color="auto"/>
                <w:right w:val="none" w:sz="0" w:space="0" w:color="auto"/>
              </w:divBdr>
            </w:div>
            <w:div w:id="1654603386">
              <w:marLeft w:val="0"/>
              <w:marRight w:val="0"/>
              <w:marTop w:val="0"/>
              <w:marBottom w:val="0"/>
              <w:divBdr>
                <w:top w:val="none" w:sz="0" w:space="0" w:color="auto"/>
                <w:left w:val="none" w:sz="0" w:space="0" w:color="auto"/>
                <w:bottom w:val="none" w:sz="0" w:space="0" w:color="auto"/>
                <w:right w:val="none" w:sz="0" w:space="0" w:color="auto"/>
              </w:divBdr>
            </w:div>
            <w:div w:id="1827092311">
              <w:marLeft w:val="0"/>
              <w:marRight w:val="0"/>
              <w:marTop w:val="0"/>
              <w:marBottom w:val="0"/>
              <w:divBdr>
                <w:top w:val="none" w:sz="0" w:space="0" w:color="auto"/>
                <w:left w:val="none" w:sz="0" w:space="0" w:color="auto"/>
                <w:bottom w:val="none" w:sz="0" w:space="0" w:color="auto"/>
                <w:right w:val="none" w:sz="0" w:space="0" w:color="auto"/>
              </w:divBdr>
            </w:div>
            <w:div w:id="50020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37189">
      <w:bodyDiv w:val="1"/>
      <w:marLeft w:val="0"/>
      <w:marRight w:val="0"/>
      <w:marTop w:val="0"/>
      <w:marBottom w:val="0"/>
      <w:divBdr>
        <w:top w:val="none" w:sz="0" w:space="0" w:color="auto"/>
        <w:left w:val="none" w:sz="0" w:space="0" w:color="auto"/>
        <w:bottom w:val="none" w:sz="0" w:space="0" w:color="auto"/>
        <w:right w:val="none" w:sz="0" w:space="0" w:color="auto"/>
      </w:divBdr>
    </w:div>
    <w:div w:id="1832521684">
      <w:bodyDiv w:val="1"/>
      <w:marLeft w:val="0"/>
      <w:marRight w:val="0"/>
      <w:marTop w:val="0"/>
      <w:marBottom w:val="0"/>
      <w:divBdr>
        <w:top w:val="none" w:sz="0" w:space="0" w:color="auto"/>
        <w:left w:val="none" w:sz="0" w:space="0" w:color="auto"/>
        <w:bottom w:val="none" w:sz="0" w:space="0" w:color="auto"/>
        <w:right w:val="none" w:sz="0" w:space="0" w:color="auto"/>
      </w:divBdr>
      <w:divsChild>
        <w:div w:id="130411636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url?sa=t&amp;rct=j&amp;q=&amp;esrc=s&amp;source=web&amp;cd=&amp;cad=rja&amp;uact=8&amp;ved=2ahUKEwjivri-z637AhVWiFwKHbYoDEUQFnoECAsQAQ&amp;url=https%3A%2F%2Fearthengine.google.com%2Fnew_signup%2F&amp;usg=AOvVaw1aC1AGnYd4g52QUiN6XpSG" TargetMode="External"/><Relationship Id="rId13" Type="http://schemas.openxmlformats.org/officeDocument/2006/relationships/hyperlink" Target="https://landsat.usgs.gov/landsat_acq" TargetMode="External"/><Relationship Id="rId18" Type="http://schemas.openxmlformats.org/officeDocument/2006/relationships/hyperlink" Target="https://developers.google.com/earth-engine/guides"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developers.google.com/earth-engine/guides/getstarted" TargetMode="External"/><Relationship Id="rId12" Type="http://schemas.openxmlformats.org/officeDocument/2006/relationships/hyperlink" Target="https://code.earthengine.google.com/39e1937897c211f87a8d134da38c4ca9" TargetMode="External"/><Relationship Id="rId17" Type="http://schemas.openxmlformats.org/officeDocument/2006/relationships/hyperlink" Target="https://code.earthengine.google.com/f23fd6894c5a81f633f14a06c04f4fc6" TargetMode="External"/><Relationship Id="rId2" Type="http://schemas.openxmlformats.org/officeDocument/2006/relationships/styles" Target="styles.xml"/><Relationship Id="rId16" Type="http://schemas.openxmlformats.org/officeDocument/2006/relationships/hyperlink" Target="https://drive.google.com/" TargetMode="External"/><Relationship Id="rId20" Type="http://schemas.openxmlformats.org/officeDocument/2006/relationships/hyperlink" Target="https://un-spider.org/advisory-support/recommended-practices/recommended-practice-agriculture-drought-monitoring/step-by-ste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evelopers.google.com/earth-engine/guides" TargetMode="External"/><Relationship Id="rId4" Type="http://schemas.openxmlformats.org/officeDocument/2006/relationships/webSettings" Target="webSettings.xml"/><Relationship Id="rId9" Type="http://schemas.openxmlformats.org/officeDocument/2006/relationships/hyperlink" Target="https://code.earthengine.google.com/" TargetMode="External"/><Relationship Id="rId14" Type="http://schemas.openxmlformats.org/officeDocument/2006/relationships/hyperlink" Target="https://landsat.usgs.gov/landsat_acq"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1506</Words>
  <Characters>8839</Characters>
  <Application>Microsoft Office Word</Application>
  <DocSecurity>0</DocSecurity>
  <Lines>149</Lines>
  <Paragraphs>76</Paragraphs>
  <ScaleCrop>false</ScaleCrop>
  <HeadingPairs>
    <vt:vector size="2" baseType="variant">
      <vt:variant>
        <vt:lpstr>Title</vt:lpstr>
      </vt:variant>
      <vt:variant>
        <vt:i4>1</vt:i4>
      </vt:variant>
    </vt:vector>
  </HeadingPairs>
  <TitlesOfParts>
    <vt:vector size="1" baseType="lpstr">
      <vt:lpstr/>
    </vt:vector>
  </TitlesOfParts>
  <Company>Durham University</Company>
  <LinksUpToDate>false</LinksUpToDate>
  <CharactersWithSpaces>10269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TURNBULL-LLOYD, LAURA</dc:creator>
  <cp:keywords/>
  <dc:description/>
  <cp:lastModifiedBy>TURNBULL-LLOYD, LAURA</cp:lastModifiedBy>
  <cp:revision>4</cp:revision>
  <dcterms:created xsi:type="dcterms:W3CDTF">2025-06-13T12:53:00Z</dcterms:created>
  <dcterms:modified xsi:type="dcterms:W3CDTF">2025-06-13T12:57:00Z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e2fe3ed538097a43716950f951bd2a0ccba8052f7e900739cc32f386b6292dc2</vt:lpwstr>
  </property>
</Properties>
</file>