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dq8p34dnq3v" w:id="0"/>
      <w:bookmarkEnd w:id="0"/>
      <w:r w:rsidDel="00000000" w:rsidR="00000000" w:rsidRPr="00000000">
        <w:rPr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ldz24fawcd4" w:id="1"/>
      <w:bookmarkEnd w:id="1"/>
      <w:r w:rsidDel="00000000" w:rsidR="00000000" w:rsidRPr="00000000">
        <w:rPr>
          <w:rtl w:val="0"/>
        </w:rPr>
        <w:t xml:space="preserve">Solution Architecture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edf2f7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30/9/2026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SWTID-2026-1132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9cphikzefurt" w:id="2"/>
      <w:bookmarkEnd w:id="2"/>
      <w:r w:rsidDel="00000000" w:rsidR="00000000" w:rsidRPr="00000000">
        <w:rPr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6o9ahs3ttn86" w:id="3"/>
      <w:bookmarkEnd w:id="3"/>
      <w:r w:rsidDel="00000000" w:rsidR="00000000" w:rsidRPr="00000000">
        <w:rPr>
          <w:rtl w:val="0"/>
        </w:rPr>
        <w:t xml:space="preserve">Example - Solution Architecture Diagram: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[Insert Architecture Diagram here]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rtl w:val="0"/>
        </w:rPr>
        <w:t xml:space="preserve">Figure 1: Architecture and data flow of the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bx12cesf5elb" w:id="4"/>
      <w:bookmarkEnd w:id="4"/>
      <w:r w:rsidDel="00000000" w:rsidR="00000000" w:rsidRPr="00000000">
        <w:rPr>
          <w:rtl w:val="0"/>
        </w:rPr>
        <w:t xml:space="preserve">Reference: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AWS Architecture Blog - Voice applications in clinical research powered by AI on AWS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748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202c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Inter" w:cs="Inter" w:eastAsia="Inter" w:hAnsi="Inter"/>
      <w:b w:val="1"/>
      <w:bCs w:val="1"/>
      <w:i w:val="0"/>
      <w:iCs w:val="0"/>
      <w:color w:val="2b6cb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Inter" w:cs="Inter" w:eastAsia="Inter" w:hAnsi="Inter"/>
      <w:b w:val="1"/>
      <w:bCs w:val="1"/>
      <w:i w:val="0"/>
      <w:iCs w:val="0"/>
      <w:color w:val="2d3748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rFonts w:ascii="Inter" w:cs="Inter" w:eastAsia="Inter" w:hAnsi="Inter"/>
      <w:b w:val="1"/>
      <w:bCs w:val="1"/>
      <w:i w:val="0"/>
      <w:iCs w:val="0"/>
      <w:color w:val="4a5568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rFonts w:ascii="Inter" w:cs="Inter" w:eastAsia="Inter" w:hAnsi="Inter"/>
      <w:b w:val="1"/>
      <w:bCs w:val="1"/>
      <w:i w:val="0"/>
      <w:iCs w:val="0"/>
      <w:color w:val="4a5568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rFonts w:ascii="Inter" w:cs="Inter" w:eastAsia="Inter" w:hAnsi="Inter"/>
      <w:b w:val="0"/>
      <w:bCs w:val="0"/>
      <w:i w:val="1"/>
      <w:iCs w:val="1"/>
      <w:color w:val="718096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202c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Inter" w:cs="Inter" w:eastAsia="Inter" w:hAnsi="Inter"/>
      <w:b w:val="0"/>
      <w:bCs w:val="0"/>
      <w:i w:val="0"/>
      <w:iCs w:val="0"/>
      <w:color w:val="4a5568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4"/>
        <w:szCs w:val="24"/>
      </w:rPr>
      <w:tcPr>
        <w:shd w:fill="f7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