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 xml:space="preserve">Province </w:t>
      </w:r>
      <w:proofErr w:type="gramStart"/>
      <w:r w:rsidRPr="00412EFD">
        <w:rPr>
          <w:rFonts w:cs="Calibri"/>
        </w:rPr>
        <w:t>of  Southern</w:t>
      </w:r>
      <w:proofErr w:type="gramEnd"/>
      <w:r w:rsidRPr="00412EFD">
        <w:rPr>
          <w:rFonts w:cs="Calibri"/>
        </w:rPr>
        <w:t xml:space="preserve"> Leyte</w:t>
      </w:r>
    </w:p>
    <w:p w14:paraId="341D05EA" w14:textId="3334DB59" w:rsidR="00827491" w:rsidRPr="00827491" w:rsidRDefault="006D474F" w:rsidP="00827491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proofErr w:type="spellStart"/>
      <w:r w:rsidRPr="00412EFD">
        <w:rPr>
          <w:rFonts w:cs="Calibri"/>
        </w:rPr>
        <w:t>Sogo</w:t>
      </w:r>
      <w:r w:rsidR="00827491">
        <w:rPr>
          <w:rFonts w:cs="Calibri"/>
        </w:rPr>
        <w:t>d</w:t>
      </w:r>
      <w:proofErr w:type="spellEnd"/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</w:tblGrid>
      <w:tr w:rsidR="00827491" w14:paraId="4D6275F4" w14:textId="77777777" w:rsidTr="00827491">
        <w:trPr>
          <w:trHeight w:val="247"/>
        </w:trPr>
        <w:tc>
          <w:tcPr>
            <w:tcW w:w="1713" w:type="dxa"/>
          </w:tcPr>
          <w:p w14:paraId="2A4FAB11" w14:textId="2A04C2A5" w:rsidR="00827491" w:rsidRPr="000D6B65" w:rsidRDefault="00454D32" w:rsidP="0082749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3AC0A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0;text-align:left;margin-left:-4.95pt;margin-top:13.65pt;width:84.95pt;height:.3pt;z-index:251674112" o:connectortype="straight"/>
              </w:pict>
            </w:r>
            <w:r w:rsidR="00827491" w:rsidRPr="000D6B65">
              <w:rPr>
                <w:rFonts w:cs="Calibri"/>
                <w:b/>
                <w:bCs/>
              </w:rPr>
              <w:t>${date}</w:t>
            </w:r>
          </w:p>
        </w:tc>
      </w:tr>
      <w:tr w:rsidR="00827491" w14:paraId="1115CCFF" w14:textId="77777777" w:rsidTr="00827491">
        <w:trPr>
          <w:trHeight w:val="247"/>
        </w:trPr>
        <w:tc>
          <w:tcPr>
            <w:tcW w:w="1713" w:type="dxa"/>
          </w:tcPr>
          <w:p w14:paraId="5553F61E" w14:textId="1B7E2B3E" w:rsidR="00827491" w:rsidRDefault="00827491" w:rsidP="00827491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1B4287A4" w14:textId="6909B2CB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maro</w:t>
      </w:r>
      <w:proofErr w:type="spellEnd"/>
      <w:r w:rsidRPr="00412EFD">
        <w:rPr>
          <w:rFonts w:cs="Calibri"/>
          <w:b/>
          <w:bCs/>
        </w:rPr>
        <w:t>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paro</w:t>
      </w:r>
      <w:proofErr w:type="spellEnd"/>
      <w:r w:rsidRPr="00412EFD">
        <w:rPr>
          <w:rFonts w:cs="Calibri"/>
          <w:b/>
          <w:bCs/>
        </w:rPr>
        <w:t>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77777777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Pr="00412EFD">
        <w:rPr>
          <w:rFonts w:cs="Calibri"/>
          <w:b/>
          <w:bCs/>
        </w:rPr>
        <w:t>${phase}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454D32">
      <w:pPr>
        <w:pStyle w:val="NoSpacing"/>
        <w:rPr>
          <w:rFonts w:cs="Calibri"/>
        </w:rPr>
      </w:pPr>
      <w:r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93"/>
        <w:gridCol w:w="461"/>
        <w:gridCol w:w="1272"/>
        <w:gridCol w:w="2078"/>
      </w:tblGrid>
      <w:tr w:rsidR="00ED242F" w:rsidRPr="00412EFD" w14:paraId="2EEE9917" w14:textId="77777777" w:rsidTr="00412EFD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55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733" w:type="dxa"/>
            <w:gridSpan w:val="2"/>
          </w:tcPr>
          <w:p w14:paraId="0D52F95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ED242F" w:rsidRPr="00412EFD" w14:paraId="1893C7BA" w14:textId="77777777" w:rsidTr="00412EFD">
        <w:trPr>
          <w:trHeight w:val="228"/>
        </w:trPr>
        <w:tc>
          <w:tcPr>
            <w:tcW w:w="3047" w:type="dxa"/>
            <w:vMerge/>
          </w:tcPr>
          <w:p w14:paraId="1273D9D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1993" w:type="dxa"/>
          </w:tcPr>
          <w:p w14:paraId="276BBDD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familyname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1733" w:type="dxa"/>
            <w:gridSpan w:val="2"/>
          </w:tcPr>
          <w:p w14:paraId="6B5EFDB4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firstname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middlename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A1F4B0" w14:textId="77777777" w:rsidTr="00412EFD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9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412EFD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9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412EFD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9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412EFD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9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octNo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taxNo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lotNo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surveyArea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454D32" w:rsidP="002453C6"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</w:t>
      </w:r>
      <w:proofErr w:type="gramStart"/>
      <w:r w:rsidR="006D474F" w:rsidRPr="00412EFD">
        <w:rPr>
          <w:rFonts w:cs="Calibri"/>
        </w:rPr>
        <w:t xml:space="preserve">property, </w:t>
      </w:r>
      <w:r w:rsidR="002D1C67" w:rsidRPr="00412EFD">
        <w:rPr>
          <w:rFonts w:cs="Calibri"/>
        </w:rPr>
        <w:t xml:space="preserve">  </w:t>
      </w:r>
      <w:proofErr w:type="gramEnd"/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 xml:space="preserve">You are instructed to conduct actual </w:t>
      </w:r>
      <w:proofErr w:type="gramStart"/>
      <w:r w:rsidRPr="00412EFD">
        <w:rPr>
          <w:rFonts w:cs="Calibri"/>
        </w:rPr>
        <w:t>Pre-OCI</w:t>
      </w:r>
      <w:proofErr w:type="gramEnd"/>
      <w:r w:rsidRPr="00412EFD">
        <w:rPr>
          <w:rFonts w:cs="Calibri"/>
        </w:rPr>
        <w:t xml:space="preserve">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</w:tblGrid>
      <w:tr w:rsidR="00096CEA" w14:paraId="35EA7263" w14:textId="77777777" w:rsidTr="00096CEA">
        <w:trPr>
          <w:trHeight w:val="280"/>
        </w:trPr>
        <w:tc>
          <w:tcPr>
            <w:tcW w:w="3565" w:type="dxa"/>
          </w:tcPr>
          <w:p w14:paraId="68D10645" w14:textId="55C175A4" w:rsidR="00096CEA" w:rsidRPr="00096CEA" w:rsidRDefault="00096CEA" w:rsidP="00096CEA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096CEA">
              <w:rPr>
                <w:rFonts w:cs="Calibri"/>
                <w:b/>
                <w:bCs/>
              </w:rPr>
              <w:t>${</w:t>
            </w:r>
            <w:proofErr w:type="spellStart"/>
            <w:r w:rsidRPr="00096CEA">
              <w:rPr>
                <w:rFonts w:cs="Calibri"/>
                <w:b/>
                <w:bCs/>
              </w:rPr>
              <w:t>paro</w:t>
            </w:r>
            <w:proofErr w:type="spellEnd"/>
            <w:r w:rsidRPr="00096CEA">
              <w:rPr>
                <w:rFonts w:cs="Calibri"/>
                <w:b/>
                <w:bCs/>
              </w:rPr>
              <w:t>}</w:t>
            </w:r>
          </w:p>
        </w:tc>
      </w:tr>
      <w:tr w:rsidR="00096CEA" w14:paraId="0985E49B" w14:textId="77777777" w:rsidTr="00096CEA">
        <w:trPr>
          <w:trHeight w:val="280"/>
        </w:trPr>
        <w:tc>
          <w:tcPr>
            <w:tcW w:w="3565" w:type="dxa"/>
          </w:tcPr>
          <w:p w14:paraId="7E331A53" w14:textId="79CAE713" w:rsidR="00096CEA" w:rsidRDefault="00454D32">
            <w:pPr>
              <w:pStyle w:val="NoSpacing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pict w14:anchorId="2CA2BBEA">
                <v:shape id="_x0000_s1114" type="#_x0000_t32" style="position:absolute;margin-left:-.15pt;margin-top:.25pt;width:161.45pt;height:0;flip:y;z-index:251675136;mso-position-horizontal-relative:text;mso-position-vertical-relative:text" o:connectortype="straight"/>
              </w:pict>
            </w:r>
            <w:r w:rsidR="00096CEA">
              <w:rPr>
                <w:rFonts w:cs="Calibri"/>
              </w:rPr>
              <w:t>Provincial Agrarian Reform Officer II</w:t>
            </w:r>
          </w:p>
        </w:tc>
      </w:tr>
    </w:tbl>
    <w:p w14:paraId="5F77BCD3" w14:textId="741DA2D7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962CBAA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67D0176C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0736CB56" w14:textId="2E2BF7D9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lastRenderedPageBreak/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436A444D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</w:t>
      </w:r>
      <w:proofErr w:type="gramStart"/>
      <w:r w:rsidRPr="00412EFD">
        <w:rPr>
          <w:rFonts w:cs="Calibri"/>
        </w:rPr>
        <w:t>Pre-OC</w:t>
      </w:r>
      <w:r w:rsidR="00F96E54" w:rsidRPr="00412EFD">
        <w:rPr>
          <w:rFonts w:cs="Calibri"/>
        </w:rPr>
        <w:t>I</w:t>
      </w:r>
      <w:proofErr w:type="gramEnd"/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Pr="00412EFD">
        <w:rPr>
          <w:rFonts w:cs="Calibri"/>
          <w:b/>
          <w:bCs/>
          <w:u w:val="single"/>
        </w:rPr>
        <w:t>familyname</w:t>
      </w:r>
      <w:proofErr w:type="spellEnd"/>
      <w:r w:rsidRPr="00412EFD">
        <w:rPr>
          <w:rFonts w:cs="Calibri"/>
          <w:b/>
          <w:bCs/>
          <w:u w:val="single"/>
        </w:rPr>
        <w:t>}, ${</w:t>
      </w:r>
      <w:proofErr w:type="spellStart"/>
      <w:r w:rsidRPr="00412EFD">
        <w:rPr>
          <w:rFonts w:cs="Calibri"/>
          <w:b/>
          <w:bCs/>
          <w:u w:val="single"/>
        </w:rPr>
        <w:t>firstname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Pr="00412EFD">
        <w:rPr>
          <w:rFonts w:cs="Calibri"/>
          <w:b/>
          <w:bCs/>
          <w:u w:val="single"/>
        </w:rPr>
        <w:t>middlename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454D32">
      <w:pPr>
        <w:spacing w:after="0"/>
        <w:jc w:val="both"/>
        <w:rPr>
          <w:rFonts w:cs="Calibri"/>
        </w:rPr>
      </w:pPr>
      <w:r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454D32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26710BF3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 xml:space="preserve">No. of Natural </w:t>
      </w:r>
      <w:proofErr w:type="gramStart"/>
      <w:r w:rsidRPr="00412EFD">
        <w:rPr>
          <w:rFonts w:cs="Calibri"/>
          <w:b/>
        </w:rPr>
        <w:t>Boundaries</w:t>
      </w:r>
      <w:r w:rsidRPr="00412EFD">
        <w:rPr>
          <w:rFonts w:cs="Calibri"/>
        </w:rPr>
        <w:t>:_</w:t>
      </w:r>
      <w:proofErr w:type="gramEnd"/>
      <w:r w:rsidRPr="00412EFD">
        <w:rPr>
          <w:rFonts w:cs="Calibri"/>
        </w:rPr>
        <w:t xml:space="preserve">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</w:tblGrid>
      <w:tr w:rsidR="00CD3F53" w14:paraId="0A74AD0D" w14:textId="77777777" w:rsidTr="00CD3F53">
        <w:trPr>
          <w:trHeight w:val="309"/>
        </w:trPr>
        <w:tc>
          <w:tcPr>
            <w:tcW w:w="3423" w:type="dxa"/>
          </w:tcPr>
          <w:p w14:paraId="6E609658" w14:textId="61D54C3D" w:rsidR="00CD3F53" w:rsidRDefault="00CD3F53" w:rsidP="00CD3F53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${</w:t>
            </w:r>
            <w:proofErr w:type="spellStart"/>
            <w:r>
              <w:rPr>
                <w:rFonts w:cs="Calibri"/>
                <w:b/>
                <w:bCs/>
              </w:rPr>
              <w:t>maro</w:t>
            </w:r>
            <w:proofErr w:type="spellEnd"/>
            <w:r>
              <w:rPr>
                <w:rFonts w:cs="Calibri"/>
                <w:b/>
                <w:bCs/>
              </w:rPr>
              <w:t>}</w:t>
            </w:r>
          </w:p>
        </w:tc>
      </w:tr>
      <w:tr w:rsidR="00CD3F53" w14:paraId="08BB9511" w14:textId="77777777" w:rsidTr="00CD3F53">
        <w:trPr>
          <w:trHeight w:val="315"/>
        </w:trPr>
        <w:tc>
          <w:tcPr>
            <w:tcW w:w="3423" w:type="dxa"/>
          </w:tcPr>
          <w:p w14:paraId="391F8199" w14:textId="19810984" w:rsidR="00CD3F53" w:rsidRPr="00CD3F53" w:rsidRDefault="00454D32" w:rsidP="00CD3F5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0656CC32">
                <v:shape id="_x0000_s1115" type="#_x0000_t32" style="position:absolute;left:0;text-align:left;margin-left:-.15pt;margin-top:-.25pt;width:159.5pt;height:0;z-index:251676160;mso-position-horizontal-relative:text;mso-position-vertical-relative:text" o:connectortype="straight"/>
              </w:pict>
            </w:r>
            <w:r w:rsidR="00CD3F53" w:rsidRPr="00CD3F53">
              <w:rPr>
                <w:rFonts w:cs="Calibri"/>
              </w:rPr>
              <w:t>Municipal Agrarian Reform Officer</w:t>
            </w:r>
          </w:p>
        </w:tc>
      </w:tr>
    </w:tbl>
    <w:p w14:paraId="09664D9D" w14:textId="4EDAA829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933378">
      <w:headerReference w:type="even" r:id="rId9"/>
      <w:headerReference w:type="default" r:id="rId10"/>
      <w:headerReference w:type="first" r:id="rId11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6E77" w14:textId="77777777" w:rsidR="00454D32" w:rsidRDefault="00454D32">
      <w:pPr>
        <w:spacing w:line="240" w:lineRule="auto"/>
      </w:pPr>
      <w:r>
        <w:separator/>
      </w:r>
    </w:p>
  </w:endnote>
  <w:endnote w:type="continuationSeparator" w:id="0">
    <w:p w14:paraId="6883E51E" w14:textId="77777777" w:rsidR="00454D32" w:rsidRDefault="00454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7F59" w14:textId="77777777" w:rsidR="00454D32" w:rsidRDefault="00454D32">
      <w:pPr>
        <w:spacing w:after="0"/>
      </w:pPr>
      <w:r>
        <w:separator/>
      </w:r>
    </w:p>
  </w:footnote>
  <w:footnote w:type="continuationSeparator" w:id="0">
    <w:p w14:paraId="1E868327" w14:textId="77777777" w:rsidR="00454D32" w:rsidRDefault="00454D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61C60"/>
    <w:rsid w:val="00074E56"/>
    <w:rsid w:val="000769D0"/>
    <w:rsid w:val="00084454"/>
    <w:rsid w:val="00085671"/>
    <w:rsid w:val="00090978"/>
    <w:rsid w:val="00094BEC"/>
    <w:rsid w:val="00095378"/>
    <w:rsid w:val="00096CEA"/>
    <w:rsid w:val="000D6B65"/>
    <w:rsid w:val="000D6F5D"/>
    <w:rsid w:val="000E3100"/>
    <w:rsid w:val="000F2A27"/>
    <w:rsid w:val="000F5459"/>
    <w:rsid w:val="001041AA"/>
    <w:rsid w:val="0011536D"/>
    <w:rsid w:val="00150006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348C3"/>
    <w:rsid w:val="0024123B"/>
    <w:rsid w:val="002453C6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D1C67"/>
    <w:rsid w:val="002E2B7E"/>
    <w:rsid w:val="002E30E8"/>
    <w:rsid w:val="002F54FC"/>
    <w:rsid w:val="00313E07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12EFD"/>
    <w:rsid w:val="00431E87"/>
    <w:rsid w:val="00442BE8"/>
    <w:rsid w:val="004532D7"/>
    <w:rsid w:val="00453DD1"/>
    <w:rsid w:val="00454D32"/>
    <w:rsid w:val="004565E2"/>
    <w:rsid w:val="00460177"/>
    <w:rsid w:val="0046618A"/>
    <w:rsid w:val="004717C3"/>
    <w:rsid w:val="00490574"/>
    <w:rsid w:val="004916D6"/>
    <w:rsid w:val="004A0869"/>
    <w:rsid w:val="004A257E"/>
    <w:rsid w:val="004A4AEC"/>
    <w:rsid w:val="004D43C6"/>
    <w:rsid w:val="004E2BE3"/>
    <w:rsid w:val="004F3CFB"/>
    <w:rsid w:val="00503B20"/>
    <w:rsid w:val="00513C1B"/>
    <w:rsid w:val="00514294"/>
    <w:rsid w:val="005442CB"/>
    <w:rsid w:val="005503A2"/>
    <w:rsid w:val="00563716"/>
    <w:rsid w:val="00570BDC"/>
    <w:rsid w:val="0058369C"/>
    <w:rsid w:val="00597509"/>
    <w:rsid w:val="005C0C9D"/>
    <w:rsid w:val="005C59AA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1460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15E02"/>
    <w:rsid w:val="0072638C"/>
    <w:rsid w:val="0074482B"/>
    <w:rsid w:val="00745D28"/>
    <w:rsid w:val="00750D00"/>
    <w:rsid w:val="0078446C"/>
    <w:rsid w:val="00790327"/>
    <w:rsid w:val="007C077B"/>
    <w:rsid w:val="007C268F"/>
    <w:rsid w:val="007E4736"/>
    <w:rsid w:val="007E62EB"/>
    <w:rsid w:val="007F18EA"/>
    <w:rsid w:val="008258FE"/>
    <w:rsid w:val="00827491"/>
    <w:rsid w:val="00833819"/>
    <w:rsid w:val="00835343"/>
    <w:rsid w:val="00844F1B"/>
    <w:rsid w:val="00860296"/>
    <w:rsid w:val="008606A9"/>
    <w:rsid w:val="0087212E"/>
    <w:rsid w:val="008762CC"/>
    <w:rsid w:val="00895E81"/>
    <w:rsid w:val="008B4368"/>
    <w:rsid w:val="008D163C"/>
    <w:rsid w:val="008D18EC"/>
    <w:rsid w:val="00906AB8"/>
    <w:rsid w:val="00911CB3"/>
    <w:rsid w:val="00921ABF"/>
    <w:rsid w:val="00931F8E"/>
    <w:rsid w:val="00933378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E49DC"/>
    <w:rsid w:val="009F2F10"/>
    <w:rsid w:val="009F5094"/>
    <w:rsid w:val="009F528C"/>
    <w:rsid w:val="00A140DE"/>
    <w:rsid w:val="00A2262E"/>
    <w:rsid w:val="00A255EA"/>
    <w:rsid w:val="00A33E23"/>
    <w:rsid w:val="00A54CD7"/>
    <w:rsid w:val="00A77C09"/>
    <w:rsid w:val="00AA09F6"/>
    <w:rsid w:val="00AA2A1A"/>
    <w:rsid w:val="00AA384C"/>
    <w:rsid w:val="00AB17C6"/>
    <w:rsid w:val="00AB5458"/>
    <w:rsid w:val="00AC252E"/>
    <w:rsid w:val="00AC3968"/>
    <w:rsid w:val="00AC552D"/>
    <w:rsid w:val="00AD6809"/>
    <w:rsid w:val="00AF7AD7"/>
    <w:rsid w:val="00B03F81"/>
    <w:rsid w:val="00B237DD"/>
    <w:rsid w:val="00B36D3B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C4D91"/>
    <w:rsid w:val="00BE6F6D"/>
    <w:rsid w:val="00BE73AD"/>
    <w:rsid w:val="00BF58EF"/>
    <w:rsid w:val="00C5031E"/>
    <w:rsid w:val="00C62A30"/>
    <w:rsid w:val="00C84F7E"/>
    <w:rsid w:val="00C877F8"/>
    <w:rsid w:val="00C87B19"/>
    <w:rsid w:val="00C92A58"/>
    <w:rsid w:val="00C95DEE"/>
    <w:rsid w:val="00C97020"/>
    <w:rsid w:val="00CA1ACB"/>
    <w:rsid w:val="00CB1D40"/>
    <w:rsid w:val="00CB2A8E"/>
    <w:rsid w:val="00CD3F53"/>
    <w:rsid w:val="00CF7FE7"/>
    <w:rsid w:val="00D00370"/>
    <w:rsid w:val="00D16D9D"/>
    <w:rsid w:val="00D20516"/>
    <w:rsid w:val="00D45D4B"/>
    <w:rsid w:val="00D50567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A59D9"/>
    <w:rsid w:val="00EC2CCB"/>
    <w:rsid w:val="00EC3BAE"/>
    <w:rsid w:val="00ED242F"/>
    <w:rsid w:val="00EF5C8D"/>
    <w:rsid w:val="00F018A1"/>
    <w:rsid w:val="00F212AE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15"/>
        <o:r id="V:Rule3" type="connector" idref="#_x0000_s1114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71</cp:revision>
  <cp:lastPrinted>2011-10-28T12:47:00Z</cp:lastPrinted>
  <dcterms:created xsi:type="dcterms:W3CDTF">2011-11-25T11:53:00Z</dcterms:created>
  <dcterms:modified xsi:type="dcterms:W3CDTF">2024-03-06T01:02:00Z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