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3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Downloadable Forms at: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"http://www.dar.gov.ph/"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0000FF"/>
          <w:u w:val="single" w:color="0000FF"/>
        </w:rPr>
        <w:t>www.dar.gov.ph</w:t>
      </w:r>
      <w:r>
        <w:rPr>
          <w:rFonts w:hint="default" w:ascii="Calibri" w:hAnsi="Calibri" w:cs="Calibri"/>
          <w:color w:val="0000FF"/>
        </w:rPr>
        <w:t xml:space="preserve"> </w:t>
      </w:r>
      <w:r>
        <w:rPr>
          <w:rFonts w:hint="default" w:ascii="Calibri" w:hAnsi="Calibri" w:cs="Calibri"/>
          <w:color w:val="0000FF"/>
        </w:rPr>
        <w:fldChar w:fldCharType="end"/>
      </w:r>
      <w:r>
        <w:rPr>
          <w:rFonts w:hint="default" w:ascii="Calibri" w:hAnsi="Calibri" w:cs="Calibri"/>
        </w:rPr>
        <w:t>free of charge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2"/>
        <w:spacing w:before="93" w:line="146" w:lineRule="exact"/>
        <w:ind w:left="0" w:right="116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CARPER LAD Form No.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54</w:t>
      </w:r>
    </w:p>
    <w:p>
      <w:pPr>
        <w:pStyle w:val="5"/>
        <w:spacing w:line="146" w:lineRule="exact"/>
        <w:ind w:right="117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(Revised CARP-LAD Form No.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53)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5"/>
        <w:ind w:left="2056" w:right="2069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Republic of the Philippines</w:t>
      </w:r>
    </w:p>
    <w:p>
      <w:pPr>
        <w:pStyle w:val="2"/>
        <w:spacing w:before="2" w:line="146" w:lineRule="exact"/>
        <w:ind w:left="2056" w:right="2069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DEPARTMENT OF AGRARIAN REFORM</w:t>
      </w:r>
    </w:p>
    <w:p>
      <w:pPr>
        <w:pStyle w:val="5"/>
        <w:tabs>
          <w:tab w:val="left" w:pos="3456"/>
        </w:tabs>
        <w:spacing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Region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 xml:space="preserve">No. </w:t>
      </w:r>
      <w:r>
        <w:rPr>
          <w:rFonts w:hint="default" w:ascii="Calibri" w:hAnsi="Calibri" w:cs="Calibri"/>
          <w:lang w:val="en-US"/>
        </w:rPr>
        <w:t>08</w:t>
      </w:r>
    </w:p>
    <w:p>
      <w:pPr>
        <w:pStyle w:val="5"/>
        <w:tabs>
          <w:tab w:val="left" w:pos="4161"/>
        </w:tabs>
        <w:spacing w:before="1"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Province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lang w:val="en-US"/>
        </w:rPr>
        <w:t xml:space="preserve"> Southern Leyte</w:t>
      </w:r>
    </w:p>
    <w:p>
      <w:pPr>
        <w:pStyle w:val="5"/>
        <w:tabs>
          <w:tab w:val="left" w:pos="4277"/>
        </w:tabs>
        <w:spacing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Municipality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lang w:val="en-US"/>
        </w:rPr>
        <w:t>Sogod</w:t>
      </w:r>
    </w:p>
    <w:p>
      <w:pPr>
        <w:pStyle w:val="5"/>
        <w:spacing w:before="10"/>
        <w:rPr>
          <w:rFonts w:hint="default" w:ascii="Calibri" w:hAnsi="Calibri" w:cs="Calibri"/>
        </w:rPr>
      </w:pPr>
    </w:p>
    <w:p>
      <w:pPr>
        <w:pStyle w:val="2"/>
        <w:ind w:left="2056" w:right="207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ORDER TO DEPOSIT LANDOWNER COMPENSATION</w:t>
      </w:r>
    </w:p>
    <w:p>
      <w:pPr>
        <w:pStyle w:val="5"/>
        <w:spacing w:before="11"/>
        <w:rPr>
          <w:rFonts w:hint="default" w:ascii="Calibri" w:hAnsi="Calibri" w:cs="Calibri"/>
          <w:b/>
          <w:sz w:val="18"/>
        </w:rPr>
      </w:pPr>
      <w:r>
        <w:rPr>
          <w:rFonts w:hint="default" w:ascii="Calibri" w:hAnsi="Calibri" w:cs="Calibri"/>
        </w:rPr>
        <w:pict>
          <v:shape id="_x0000_s1026" o:spid="_x0000_s1026" style="position:absolute;left:0pt;margin-left:54.05pt;margin-top:13.7pt;height:0.1pt;width:56.8pt;mso-position-horizontal-relative:page;mso-wrap-distance-bottom:0pt;mso-wrap-distance-top:0pt;z-index:-251657216;mso-width-relative:page;mso-height-relative:page;" filled="f" stroked="t" coordorigin="1082,275" coordsize="1136,0" path="m1082,275l2218,275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</w:p>
    <w:p>
      <w:pPr>
        <w:pStyle w:val="5"/>
        <w:spacing w:line="135" w:lineRule="exact"/>
        <w:ind w:left="5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Date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MEMORANDUM</w:t>
      </w:r>
    </w:p>
    <w:p>
      <w:pPr>
        <w:pStyle w:val="5"/>
        <w:spacing w:before="1"/>
        <w:rPr>
          <w:rFonts w:hint="default" w:ascii="Calibri" w:hAnsi="Calibri" w:cs="Calibri"/>
          <w:b/>
        </w:rPr>
      </w:pPr>
    </w:p>
    <w:p>
      <w:pPr>
        <w:tabs>
          <w:tab w:val="left" w:pos="1181"/>
          <w:tab w:val="left" w:pos="1721"/>
        </w:tabs>
        <w:spacing w:before="0"/>
        <w:ind w:left="1722" w:right="3601" w:hanging="1620"/>
        <w:jc w:val="left"/>
        <w:rPr>
          <w:rFonts w:hint="default" w:ascii="Calibri" w:hAnsi="Calibri" w:cs="Calibri"/>
          <w:sz w:val="12"/>
          <w:lang w:val="en-US"/>
        </w:rPr>
      </w:pPr>
      <w:r>
        <w:rPr>
          <w:rFonts w:hint="default" w:ascii="Calibri" w:hAnsi="Calibri" w:cs="Calibri"/>
          <w:sz w:val="12"/>
        </w:rPr>
        <w:t>FOR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bCs/>
          <w:sz w:val="12"/>
          <w:lang w:val="en-US"/>
        </w:rPr>
        <w:t>LYNETTE V. ORTIZ</w:t>
      </w:r>
    </w:p>
    <w:p>
      <w:pPr>
        <w:tabs>
          <w:tab w:val="left" w:pos="1181"/>
          <w:tab w:val="left" w:pos="1721"/>
        </w:tabs>
        <w:spacing w:before="0"/>
        <w:ind w:left="1722" w:right="3601" w:hanging="1620"/>
        <w:jc w:val="left"/>
        <w:rPr>
          <w:rFonts w:hint="default" w:ascii="Calibri" w:hAnsi="Calibri" w:cs="Calibri"/>
          <w:b w:val="0"/>
          <w:bCs/>
          <w:sz w:val="12"/>
        </w:rPr>
      </w:pPr>
      <w:r>
        <w:rPr>
          <w:rFonts w:hint="default" w:ascii="Calibri" w:hAnsi="Calibri" w:cs="Calibri"/>
          <w:b w:val="0"/>
          <w:bCs/>
          <w:sz w:val="12"/>
          <w:lang w:val="en-US"/>
        </w:rPr>
        <w:tab/>
        <w:t/>
      </w:r>
      <w:r>
        <w:rPr>
          <w:rFonts w:hint="default" w:ascii="Calibri" w:hAnsi="Calibri" w:cs="Calibri"/>
          <w:b w:val="0"/>
          <w:bCs/>
          <w:sz w:val="12"/>
          <w:lang w:val="en-US"/>
        </w:rPr>
        <w:tab/>
      </w:r>
      <w:r>
        <w:rPr>
          <w:rFonts w:hint="default" w:ascii="Calibri" w:hAnsi="Calibri" w:cs="Calibri"/>
          <w:b w:val="0"/>
          <w:bCs/>
          <w:sz w:val="12"/>
        </w:rPr>
        <w:t>The President and CEO</w:t>
      </w:r>
    </w:p>
    <w:p>
      <w:pPr>
        <w:tabs>
          <w:tab w:val="left" w:pos="1181"/>
          <w:tab w:val="left" w:pos="1721"/>
        </w:tabs>
        <w:spacing w:before="0"/>
        <w:ind w:left="1722" w:right="3601" w:hanging="1620"/>
        <w:jc w:val="left"/>
        <w:rPr>
          <w:rFonts w:hint="default" w:ascii="Calibri" w:hAnsi="Calibri" w:cs="Calibri"/>
          <w:sz w:val="12"/>
        </w:rPr>
      </w:pPr>
      <w:r>
        <w:rPr>
          <w:rFonts w:hint="default" w:ascii="Calibri" w:hAnsi="Calibri" w:cs="Calibri"/>
          <w:b w:val="0"/>
          <w:bCs/>
          <w:sz w:val="12"/>
        </w:rPr>
        <w:t xml:space="preserve"> </w:t>
      </w:r>
      <w:r>
        <w:rPr>
          <w:rFonts w:hint="default" w:ascii="Calibri" w:hAnsi="Calibri" w:cs="Calibri"/>
          <w:b w:val="0"/>
          <w:bCs/>
          <w:sz w:val="12"/>
          <w:lang w:val="en-US"/>
        </w:rPr>
        <w:tab/>
        <w:t/>
      </w:r>
      <w:r>
        <w:rPr>
          <w:rFonts w:hint="default" w:ascii="Calibri" w:hAnsi="Calibri" w:cs="Calibri"/>
          <w:b w:val="0"/>
          <w:bCs/>
          <w:sz w:val="12"/>
          <w:lang w:val="en-US"/>
        </w:rPr>
        <w:tab/>
      </w:r>
      <w:r>
        <w:rPr>
          <w:rFonts w:hint="default" w:ascii="Calibri" w:hAnsi="Calibri" w:cs="Calibri"/>
          <w:sz w:val="12"/>
        </w:rPr>
        <w:t>Land Bank of the</w:t>
      </w:r>
      <w:r>
        <w:rPr>
          <w:rFonts w:hint="default" w:ascii="Calibri" w:hAnsi="Calibri" w:cs="Calibri"/>
          <w:spacing w:val="-13"/>
          <w:sz w:val="12"/>
        </w:rPr>
        <w:t xml:space="preserve"> </w:t>
      </w:r>
      <w:r>
        <w:rPr>
          <w:rFonts w:hint="default" w:ascii="Calibri" w:hAnsi="Calibri" w:cs="Calibri"/>
          <w:sz w:val="12"/>
        </w:rPr>
        <w:t xml:space="preserve">Philippines </w:t>
      </w:r>
    </w:p>
    <w:p>
      <w:pPr>
        <w:tabs>
          <w:tab w:val="left" w:pos="1181"/>
          <w:tab w:val="left" w:pos="1721"/>
        </w:tabs>
        <w:spacing w:before="0"/>
        <w:ind w:left="1722" w:right="3601" w:hanging="1620"/>
        <w:jc w:val="left"/>
        <w:rPr>
          <w:rFonts w:hint="default" w:ascii="Calibri" w:hAnsi="Calibri" w:cs="Calibri"/>
          <w:sz w:val="12"/>
        </w:rPr>
      </w:pPr>
      <w:r>
        <w:rPr>
          <w:rFonts w:hint="default" w:ascii="Calibri" w:hAnsi="Calibri" w:cs="Calibri"/>
          <w:sz w:val="12"/>
          <w:lang w:val="en-US"/>
        </w:rPr>
        <w:tab/>
        <w:t/>
      </w:r>
      <w:r>
        <w:rPr>
          <w:rFonts w:hint="default" w:ascii="Calibri" w:hAnsi="Calibri" w:cs="Calibri"/>
          <w:sz w:val="12"/>
          <w:lang w:val="en-US"/>
        </w:rPr>
        <w:tab/>
      </w:r>
      <w:r>
        <w:rPr>
          <w:rFonts w:hint="default" w:ascii="Calibri" w:hAnsi="Calibri" w:cs="Calibri"/>
          <w:sz w:val="12"/>
        </w:rPr>
        <w:t>Malate,</w:t>
      </w:r>
      <w:r>
        <w:rPr>
          <w:rFonts w:hint="default" w:ascii="Calibri" w:hAnsi="Calibri" w:cs="Calibri"/>
          <w:spacing w:val="-3"/>
          <w:sz w:val="12"/>
        </w:rPr>
        <w:t xml:space="preserve"> </w:t>
      </w:r>
      <w:r>
        <w:rPr>
          <w:rFonts w:hint="default" w:ascii="Calibri" w:hAnsi="Calibri" w:cs="Calibri"/>
          <w:sz w:val="12"/>
        </w:rPr>
        <w:t>Manila</w:t>
      </w:r>
    </w:p>
    <w:p>
      <w:pPr>
        <w:pStyle w:val="5"/>
        <w:spacing w:before="2"/>
        <w:rPr>
          <w:rFonts w:hint="default" w:ascii="Calibri" w:hAnsi="Calibri" w:cs="Calibri"/>
        </w:rPr>
      </w:pPr>
    </w:p>
    <w:p>
      <w:pPr>
        <w:tabs>
          <w:tab w:val="left" w:pos="1181"/>
          <w:tab w:val="left" w:pos="1721"/>
        </w:tabs>
        <w:spacing w:before="0" w:line="146" w:lineRule="exact"/>
        <w:ind w:left="102" w:right="0" w:firstLine="0"/>
        <w:jc w:val="left"/>
        <w:rPr>
          <w:rFonts w:hint="default" w:ascii="Calibri" w:hAnsi="Calibri" w:cs="Calibri"/>
          <w:b/>
          <w:bCs/>
          <w:sz w:val="12"/>
          <w:lang w:val="en-US"/>
        </w:rPr>
      </w:pPr>
      <w:r>
        <w:rPr>
          <w:rFonts w:hint="default" w:ascii="Calibri" w:hAnsi="Calibri" w:cs="Calibri"/>
          <w:sz w:val="12"/>
        </w:rPr>
        <w:t>ATTENTION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bCs/>
          <w:sz w:val="12"/>
          <w:lang w:val="en-US"/>
        </w:rPr>
        <w:t>FIEL M. PEDROSA</w:t>
      </w:r>
    </w:p>
    <w:p>
      <w:pPr>
        <w:tabs>
          <w:tab w:val="left" w:pos="1181"/>
          <w:tab w:val="left" w:pos="1721"/>
        </w:tabs>
        <w:spacing w:before="0" w:line="146" w:lineRule="exact"/>
        <w:ind w:left="102" w:right="0" w:firstLine="0"/>
        <w:jc w:val="left"/>
        <w:rPr>
          <w:rFonts w:hint="default" w:ascii="Calibri" w:hAnsi="Calibri" w:cs="Calibri"/>
          <w:b w:val="0"/>
          <w:bCs w:val="0"/>
          <w:sz w:val="12"/>
          <w:lang w:val="en-US"/>
        </w:rPr>
      </w:pPr>
      <w:r>
        <w:rPr>
          <w:rFonts w:hint="default" w:ascii="Calibri" w:hAnsi="Calibri" w:cs="Calibri"/>
          <w:b/>
          <w:bCs/>
          <w:sz w:val="12"/>
          <w:lang w:val="en-US"/>
        </w:rPr>
        <w:tab/>
        <w:t/>
      </w:r>
      <w:r>
        <w:rPr>
          <w:rFonts w:hint="default" w:ascii="Calibri" w:hAnsi="Calibri" w:cs="Calibri"/>
          <w:b/>
          <w:bCs/>
          <w:sz w:val="12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12"/>
          <w:lang w:val="en-US"/>
        </w:rPr>
        <w:t>Department Manager/Head</w:t>
      </w:r>
    </w:p>
    <w:p>
      <w:pPr>
        <w:tabs>
          <w:tab w:val="left" w:pos="1181"/>
          <w:tab w:val="left" w:pos="1721"/>
        </w:tabs>
        <w:spacing w:before="0" w:line="146" w:lineRule="exact"/>
        <w:ind w:left="102" w:right="0" w:firstLine="0"/>
        <w:jc w:val="left"/>
        <w:rPr>
          <w:rFonts w:hint="default" w:ascii="Calibri" w:hAnsi="Calibri" w:cs="Calibri"/>
          <w:b w:val="0"/>
          <w:bCs w:val="0"/>
          <w:sz w:val="12"/>
          <w:lang w:val="en-US"/>
        </w:rPr>
      </w:pPr>
      <w:r>
        <w:rPr>
          <w:rFonts w:hint="default" w:ascii="Calibri" w:hAnsi="Calibri" w:cs="Calibri"/>
          <w:b w:val="0"/>
          <w:bCs w:val="0"/>
          <w:sz w:val="1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12"/>
          <w:lang w:val="en-US"/>
        </w:rPr>
        <w:tab/>
        <w:t>LBP-Field Support Services Center</w:t>
      </w:r>
    </w:p>
    <w:p>
      <w:pPr>
        <w:tabs>
          <w:tab w:val="left" w:pos="1181"/>
          <w:tab w:val="left" w:pos="1721"/>
        </w:tabs>
        <w:spacing w:before="0" w:line="146" w:lineRule="exact"/>
        <w:ind w:left="102" w:right="0" w:firstLine="0"/>
        <w:jc w:val="left"/>
        <w:rPr>
          <w:rFonts w:hint="default" w:ascii="Calibri" w:hAnsi="Calibri" w:cs="Calibri"/>
          <w:b w:val="0"/>
          <w:bCs w:val="0"/>
          <w:sz w:val="12"/>
          <w:lang w:val="en-US"/>
        </w:rPr>
      </w:pPr>
      <w:bookmarkStart w:id="0" w:name="_GoBack"/>
      <w:bookmarkEnd w:id="0"/>
    </w:p>
    <w:p>
      <w:pPr>
        <w:pStyle w:val="2"/>
        <w:tabs>
          <w:tab w:val="left" w:pos="1181"/>
          <w:tab w:val="left" w:pos="1721"/>
        </w:tabs>
        <w:rPr>
          <w:rFonts w:hint="default" w:ascii="Calibri" w:hAnsi="Calibri" w:cs="Calibri"/>
          <w:b w:val="0"/>
          <w:lang w:val="en-US"/>
        </w:rPr>
      </w:pPr>
      <w:r>
        <w:rPr>
          <w:rFonts w:hint="default" w:ascii="Calibri" w:hAnsi="Calibri" w:cs="Calibri"/>
          <w:b w:val="0"/>
        </w:rPr>
        <w:t>FROM</w:t>
      </w:r>
      <w:r>
        <w:rPr>
          <w:rFonts w:hint="default" w:ascii="Calibri" w:hAnsi="Calibri" w:cs="Calibri"/>
          <w:b w:val="0"/>
        </w:rPr>
        <w:tab/>
      </w:r>
      <w:r>
        <w:rPr>
          <w:rFonts w:hint="default" w:ascii="Calibri" w:hAnsi="Calibri" w:cs="Calibri"/>
          <w:b w:val="0"/>
        </w:rPr>
        <w:t>:</w:t>
      </w:r>
      <w:r>
        <w:rPr>
          <w:rFonts w:hint="default" w:ascii="Calibri" w:hAnsi="Calibri" w:cs="Calibri"/>
          <w:b w:val="0"/>
        </w:rPr>
        <w:tab/>
      </w:r>
      <w:r>
        <w:rPr>
          <w:rFonts w:hint="default" w:ascii="Calibri" w:hAnsi="Calibri" w:cs="Calibri"/>
          <w:b/>
          <w:bCs w:val="0"/>
          <w:lang w:val="en-US"/>
        </w:rPr>
        <w:t>${paro}</w:t>
      </w:r>
    </w:p>
    <w:p>
      <w:pPr>
        <w:pStyle w:val="2"/>
        <w:tabs>
          <w:tab w:val="left" w:pos="1181"/>
          <w:tab w:val="left" w:pos="1721"/>
        </w:tabs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 w:val="0"/>
          <w:lang w:val="en-US"/>
        </w:rPr>
        <w:tab/>
        <w:t>:</w:t>
      </w:r>
      <w:r>
        <w:rPr>
          <w:rFonts w:hint="default" w:ascii="Calibri" w:hAnsi="Calibri" w:cs="Calibri"/>
          <w:b w:val="0"/>
          <w:lang w:val="en-US"/>
        </w:rPr>
        <w:tab/>
      </w:r>
      <w:r>
        <w:rPr>
          <w:rFonts w:hint="default" w:ascii="Calibri" w:hAnsi="Calibri" w:cs="Calibri"/>
          <w:b w:val="0"/>
          <w:bCs w:val="0"/>
        </w:rPr>
        <w:t>The Provincial Agrarian Reform Officer</w:t>
      </w:r>
      <w:r>
        <w:rPr>
          <w:rFonts w:hint="default" w:ascii="Calibri" w:hAnsi="Calibri" w:cs="Calibri"/>
          <w:b w:val="0"/>
          <w:bCs w:val="0"/>
          <w:spacing w:val="1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II</w:t>
      </w:r>
    </w:p>
    <w:p>
      <w:pPr>
        <w:pStyle w:val="5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ab/>
      </w:r>
      <w:r>
        <w:rPr>
          <w:rFonts w:hint="default" w:ascii="Calibri" w:hAnsi="Calibri" w:cs="Calibri"/>
          <w:b/>
          <w:lang w:val="en-US"/>
        </w:rPr>
        <w:tab/>
      </w:r>
      <w:r>
        <w:rPr>
          <w:rFonts w:hint="default" w:ascii="Calibri" w:hAnsi="Calibri" w:cs="Calibri"/>
          <w:b/>
          <w:lang w:val="en-US"/>
        </w:rPr>
        <w:tab/>
      </w:r>
    </w:p>
    <w:p>
      <w:pPr>
        <w:pStyle w:val="5"/>
        <w:spacing w:before="9"/>
        <w:rPr>
          <w:rFonts w:hint="default" w:ascii="Calibri" w:hAnsi="Calibri" w:cs="Calibri"/>
          <w:b/>
          <w:sz w:val="10"/>
        </w:rPr>
      </w:pPr>
    </w:p>
    <w:p>
      <w:pPr>
        <w:tabs>
          <w:tab w:val="left" w:pos="1181"/>
          <w:tab w:val="left" w:pos="1721"/>
        </w:tabs>
        <w:spacing w:before="0"/>
        <w:ind w:left="102" w:right="0" w:firstLine="0"/>
        <w:jc w:val="left"/>
        <w:rPr>
          <w:rFonts w:hint="default" w:ascii="Calibri" w:hAnsi="Calibri" w:cs="Calibri"/>
          <w:b/>
          <w:sz w:val="12"/>
        </w:rPr>
      </w:pPr>
      <w:r>
        <w:rPr>
          <w:rFonts w:hint="default" w:ascii="Calibri" w:hAnsi="Calibri" w:cs="Calibri"/>
        </w:rPr>
        <w:pict>
          <v:line id="_x0000_s1027" o:spid="_x0000_s1027" o:spt="20" style="position:absolute;left:0pt;margin-left:51.65pt;margin-top:14.7pt;height:0.1pt;width:324.8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1.25pt" color="#000000"/>
            <v:imagedata o:title=""/>
            <o:lock v:ext="edit"/>
            <w10:wrap type="topAndBottom"/>
          </v:line>
        </w:pict>
      </w:r>
      <w:r>
        <w:rPr>
          <w:rFonts w:hint="default" w:ascii="Calibri" w:hAnsi="Calibri" w:cs="Calibri"/>
          <w:sz w:val="12"/>
        </w:rPr>
        <w:t>SUBJECT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sz w:val="12"/>
        </w:rPr>
        <w:t>Order to Deposit Landowner</w:t>
      </w:r>
      <w:r>
        <w:rPr>
          <w:rFonts w:hint="default" w:ascii="Calibri" w:hAnsi="Calibri" w:cs="Calibri"/>
          <w:b/>
          <w:spacing w:val="-1"/>
          <w:sz w:val="12"/>
        </w:rPr>
        <w:t xml:space="preserve"> </w:t>
      </w:r>
      <w:r>
        <w:rPr>
          <w:rFonts w:hint="default" w:ascii="Calibri" w:hAnsi="Calibri" w:cs="Calibri"/>
          <w:b/>
          <w:sz w:val="12"/>
        </w:rPr>
        <w:t>Compensation</w:t>
      </w:r>
    </w:p>
    <w:p>
      <w:pPr>
        <w:pStyle w:val="5"/>
        <w:tabs>
          <w:tab w:val="left" w:pos="4995"/>
        </w:tabs>
        <w:spacing w:before="101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refers to the landholding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 xml:space="preserve">${firstname} ${middlename} ${familyname} </w:t>
      </w:r>
      <w:r>
        <w:rPr>
          <w:rFonts w:hint="default" w:ascii="Calibri" w:hAnsi="Calibri" w:cs="Calibri"/>
        </w:rPr>
        <w:t>covering parcel of agricultural land described as follows:</w:t>
      </w:r>
    </w:p>
    <w:p>
      <w:pPr>
        <w:pStyle w:val="5"/>
        <w:spacing w:before="8"/>
        <w:rPr>
          <w:rFonts w:hint="default" w:ascii="Calibri" w:hAnsi="Calibri" w:cs="Calibri"/>
        </w:rPr>
      </w:pPr>
    </w:p>
    <w:tbl>
      <w:tblPr>
        <w:tblStyle w:val="4"/>
        <w:tblW w:w="0" w:type="auto"/>
        <w:tblInd w:w="6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spacing w:line="121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OCT/TCT 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spacing w:line="121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octNo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taxNo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Lot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lotNo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Approved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Survey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surveyNo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spacing w:line="135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Acquired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(has.)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spacing w:line="135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surveyArea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666" w:type="dxa"/>
          </w:tcPr>
          <w:p>
            <w:pPr>
              <w:pStyle w:val="8"/>
              <w:spacing w:line="135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Location of Property</w:t>
            </w:r>
          </w:p>
          <w:p>
            <w:pPr>
              <w:pStyle w:val="8"/>
              <w:spacing w:before="1" w:line="124" w:lineRule="exact"/>
              <w:ind w:left="2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(Municipality, Barangay) :</w:t>
            </w:r>
          </w:p>
        </w:tc>
        <w:tc>
          <w:tcPr>
            <w:tcW w:w="2249" w:type="dxa"/>
          </w:tcPr>
          <w:p>
            <w:pPr>
              <w:pStyle w:val="8"/>
              <w:spacing w:before="4" w:line="240" w:lineRule="auto"/>
              <w:rPr>
                <w:rFonts w:hint="default" w:ascii="Calibri" w:hAnsi="Calibri" w:cs="Calibri"/>
                <w:sz w:val="11"/>
              </w:rPr>
            </w:pPr>
          </w:p>
          <w:p>
            <w:pPr>
              <w:pStyle w:val="8"/>
              <w:tabs>
                <w:tab w:val="left" w:pos="2054"/>
              </w:tabs>
              <w:spacing w:line="122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municipality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, ${barangay}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</w:tbl>
    <w:p>
      <w:pPr>
        <w:pStyle w:val="5"/>
        <w:rPr>
          <w:rFonts w:hint="default" w:ascii="Calibri" w:hAnsi="Calibri" w:cs="Calibri"/>
          <w:sz w:val="7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spacing w:before="7"/>
        <w:rPr>
          <w:rFonts w:hint="default" w:ascii="Calibri" w:hAnsi="Calibri" w:cs="Calibri"/>
          <w:sz w:val="9"/>
        </w:rPr>
      </w:pPr>
    </w:p>
    <w:p>
      <w:pPr>
        <w:pStyle w:val="5"/>
        <w:spacing w:line="146" w:lineRule="exact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basis</w:t>
      </w:r>
      <w:r>
        <w:rPr>
          <w:rFonts w:hint="default" w:ascii="Calibri" w:hAnsi="Calibri" w:cs="Calibri"/>
          <w:spacing w:val="2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value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determined</w:t>
      </w:r>
      <w:r>
        <w:rPr>
          <w:rFonts w:hint="default" w:ascii="Calibri" w:hAnsi="Calibri" w:cs="Calibri"/>
          <w:spacing w:val="6"/>
        </w:rPr>
        <w:t xml:space="preserve"> </w:t>
      </w:r>
      <w:r>
        <w:rPr>
          <w:rFonts w:hint="default" w:ascii="Calibri" w:hAnsi="Calibri" w:cs="Calibri"/>
        </w:rPr>
        <w:t>by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Land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Bank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Philippines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(LBP)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per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Memorandum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2"/>
        </w:rPr>
        <w:t xml:space="preserve"> </w:t>
      </w:r>
      <w:r>
        <w:rPr>
          <w:rFonts w:hint="default" w:ascii="Calibri" w:hAnsi="Calibri" w:cs="Calibri"/>
        </w:rPr>
        <w:t>Valuation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(CARPER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LAD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Form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No.</w:t>
      </w:r>
    </w:p>
    <w:p>
      <w:pPr>
        <w:pStyle w:val="5"/>
        <w:tabs>
          <w:tab w:val="left" w:pos="2596"/>
        </w:tabs>
        <w:ind w:left="102" w:right="12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50) together with the Land Valuation Worksheet, the Department of Agrarian Reform (DAR) agrees to the valuation of the subject landholding   covering   an 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 xml:space="preserve">area </w:t>
      </w:r>
      <w:r>
        <w:rPr>
          <w:rFonts w:hint="default" w:ascii="Calibri" w:hAnsi="Calibri" w:cs="Calibri"/>
          <w:spacing w:val="2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 xml:space="preserve"> ${surveyArea}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hectares,   including  improvements  thereon   in   the   total   amount   of </w:t>
      </w:r>
      <w:r>
        <w:rPr>
          <w:rFonts w:hint="default" w:ascii="Calibri" w:hAnsi="Calibri" w:cs="Calibri"/>
          <w:spacing w:val="8"/>
        </w:rPr>
        <w:t xml:space="preserve"> </w:t>
      </w:r>
      <w:r>
        <w:rPr>
          <w:rFonts w:hint="default" w:ascii="Calibri" w:hAnsi="Calibri" w:cs="Calibri"/>
        </w:rPr>
        <w:t>Pesos</w:t>
      </w:r>
    </w:p>
    <w:p>
      <w:pPr>
        <w:pStyle w:val="5"/>
        <w:tabs>
          <w:tab w:val="left" w:pos="4044"/>
          <w:tab w:val="left" w:pos="5012"/>
        </w:tabs>
        <w:spacing w:before="1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>(Php</w:t>
      </w:r>
      <w:r>
        <w:rPr>
          <w:rFonts w:hint="default" w:ascii="Calibri" w:hAnsi="Calibri" w:cs="Calibri"/>
          <w:lang w:val="en-US"/>
        </w:rPr>
        <w:t xml:space="preserve"> ${amount}</w:t>
      </w:r>
      <w:r>
        <w:rPr>
          <w:rFonts w:hint="default" w:ascii="Calibri" w:hAnsi="Calibri" w:cs="Calibri"/>
        </w:rPr>
        <w:t>).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5"/>
        <w:ind w:left="102" w:right="1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spacing w:before="2"/>
        <w:rPr>
          <w:rFonts w:hint="default" w:ascii="Calibri" w:hAnsi="Calibri" w:cs="Calibri"/>
          <w:sz w:val="27"/>
        </w:rPr>
      </w:pPr>
      <w:r>
        <w:rPr>
          <w:rFonts w:hint="default" w:ascii="Calibri" w:hAnsi="Calibri"/>
          <w:sz w:val="27"/>
        </w:rPr>
        <w:t xml:space="preserve">     </w:t>
      </w:r>
      <w:r>
        <w:rPr>
          <w:rFonts w:hint="default" w:ascii="Calibri" w:hAnsi="Calibri"/>
          <w:sz w:val="27"/>
          <w:lang w:val="en-US"/>
        </w:rPr>
        <w:t xml:space="preserve">  </w:t>
      </w:r>
      <w:r>
        <w:rPr>
          <w:rFonts w:hint="default" w:ascii="Calibri" w:hAnsi="Calibri" w:cs="Calibri"/>
          <w:b/>
          <w:bCs/>
          <w:sz w:val="27"/>
        </w:rPr>
        <w:t xml:space="preserve"> </w:t>
      </w:r>
      <w:r>
        <w:rPr>
          <w:rFonts w:hint="default" w:ascii="Calibri" w:hAnsi="Calibri" w:cs="Calibri"/>
          <w:b/>
          <w:bCs/>
          <w:sz w:val="12"/>
          <w:szCs w:val="12"/>
          <w:lang w:val="en-US"/>
        </w:rPr>
        <w:t>${paro}</w:t>
      </w:r>
      <w:r>
        <w:rPr>
          <w:rFonts w:hint="default" w:ascii="Calibri" w:hAnsi="Calibri" w:cs="Calibri"/>
          <w:b/>
          <w:bCs/>
          <w:sz w:val="12"/>
          <w:szCs w:val="12"/>
        </w:rPr>
        <w:t xml:space="preserve"> </w:t>
      </w:r>
      <w:r>
        <w:rPr>
          <w:rFonts w:hint="default" w:ascii="Calibri" w:hAnsi="Calibri" w:cs="Calibri"/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</w:t>
      </w:r>
      <w:r>
        <w:rPr>
          <w:sz w:val="12"/>
          <w:szCs w:val="12"/>
        </w:rPr>
        <w:tab/>
      </w:r>
      <w:r>
        <w:rPr>
          <w:rFonts w:hint="default" w:ascii="Calibri" w:hAnsi="Calibri"/>
          <w:sz w:val="27"/>
        </w:rPr>
        <w:t xml:space="preserve">    </w:t>
      </w:r>
      <w:r>
        <w:rPr>
          <w:rFonts w:hint="default" w:ascii="Calibri" w:hAnsi="Calibri"/>
          <w:sz w:val="27"/>
        </w:rPr>
        <w:tab/>
      </w:r>
    </w:p>
    <w:p>
      <w:pPr>
        <w:pStyle w:val="2"/>
        <w:spacing w:line="132" w:lineRule="exact"/>
        <w:ind w:left="184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Provincial Agrarian Reform Officer II</w:t>
      </w: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spacing w:before="2"/>
        <w:rPr>
          <w:rFonts w:hint="default" w:ascii="Calibri" w:hAnsi="Calibri" w:cs="Calibri"/>
        </w:rPr>
      </w:pPr>
    </w:p>
    <w:p>
      <w:pPr>
        <w:pStyle w:val="5"/>
        <w:tabs>
          <w:tab w:val="left" w:pos="821"/>
        </w:tabs>
        <w:ind w:left="102" w:right="551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Copy Distribution: Original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11"/>
        </w:rPr>
        <w:t xml:space="preserve"> </w:t>
      </w:r>
      <w:r>
        <w:rPr>
          <w:rFonts w:hint="default" w:ascii="Calibri" w:hAnsi="Calibri" w:cs="Calibri"/>
          <w:spacing w:val="-7"/>
        </w:rPr>
        <w:t>LBP</w:t>
      </w:r>
    </w:p>
    <w:p>
      <w:pPr>
        <w:pStyle w:val="5"/>
        <w:tabs>
          <w:tab w:val="left" w:pos="821"/>
        </w:tabs>
        <w:spacing w:before="1"/>
        <w:ind w:left="102" w:right="530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Duplicate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- </w:t>
      </w:r>
      <w:r>
        <w:rPr>
          <w:rFonts w:hint="default" w:ascii="Calibri" w:hAnsi="Calibri" w:cs="Calibri"/>
          <w:spacing w:val="-4"/>
        </w:rPr>
        <w:t xml:space="preserve">DARMO </w:t>
      </w:r>
      <w:r>
        <w:rPr>
          <w:rFonts w:hint="default" w:ascii="Calibri" w:hAnsi="Calibri" w:cs="Calibri"/>
        </w:rPr>
        <w:t>Triplicate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DARPO</w:t>
      </w:r>
    </w:p>
    <w:sectPr>
      <w:type w:val="continuous"/>
      <w:pgSz w:w="8640" w:h="12960"/>
      <w:pgMar w:top="400" w:right="96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BEB233F"/>
    <w:rsid w:val="0D392197"/>
    <w:rsid w:val="16901BEC"/>
    <w:rsid w:val="3C8456B3"/>
    <w:rsid w:val="41276EFC"/>
    <w:rsid w:val="6DEA5E82"/>
    <w:rsid w:val="7C6E75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2"/>
      <w:outlineLvl w:val="1"/>
    </w:pPr>
    <w:rPr>
      <w:rFonts w:ascii="Carlito" w:hAnsi="Carlito" w:eastAsia="Carlito" w:cs="Carlito"/>
      <w:b/>
      <w:bCs/>
      <w:sz w:val="12"/>
      <w:szCs w:val="1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12"/>
      <w:szCs w:val="1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127" w:lineRule="exact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2023-10-08T07:29:00Z</dcterms:created>
  <dc:creator>PACORD</dc:creator>
  <cp:lastModifiedBy>Maria Christina Ycoy</cp:lastModifiedBy>
  <dcterms:modified xsi:type="dcterms:W3CDTF">2023-11-14T15:51:52Z</dcterms:modified>
  <dc:title>Republic of the Philippines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