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Fonts w:ascii="Google Sans" w:cs="Google Sans" w:eastAsia="Google Sans" w:hAnsi="Google Sans"/>
          <w:b w:val="1"/>
          <w:color w:val="1b1c1d"/>
          <w:sz w:val="36"/>
          <w:szCs w:val="36"/>
          <w:u w:val="single"/>
          <w:rtl w:val="0"/>
        </w:rPr>
        <w:t xml:space="preserve">AI Research &amp; Visualization Agent System </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Architectural Due Diligence and Feasibility Analysis: Streamlit with the IBM watsonx Suite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sz w:val="30"/>
          <w:szCs w:val="3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1: Executive Summary &amp; Strategic Recommendations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Synopsis of Core Findings and Architectural Viability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presents an exhaustive architectural analysis of a proposed system integrating a Streamlit front-end with the IBM watsonx suite of AI and data services. The analysis concludes that the proposed architecture is a bifurcated system of high potential and significant risk. The IBM watsonx backend—comprising watsonx.ai,.data,.orchestrate, and.governance—provides a robust, scalable, and enterprise-grade foundation for developing and deploying complex, multi-agent AI systems. Its strengths lie in its integrated nature, governance capabilities, and native support for sophisticated agentic workflows.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the selection of Streamlit as the primary user interface introduces critical architectural challenges that threaten the system's performance, scalability, and reliability in a production environment. Streamlit's design, optimized for rapid prototyping and data science dashboards, is fundamentally misaligned with the requirements of a highly concurrent, responsive application managing long-running asynchronous tasks. While this choice accelerates initial development, it mandates the implementation of a complex, decoupled backend architecture to mitigate inherent performance bottlenecks. The viability of this project hinges on acknowledging and aggressively addressing these front-end limitations through the strategic recommendations outlined below.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Critical Risk Identification (Top 5 Risks)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analysis has identified five critical risks that could jeopardize the project's success if left unmitigated: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Risk 1: Front-End Performance Collapse Under Concurrent Load:</w:t>
      </w:r>
      <w:r w:rsidDel="00000000" w:rsidR="00000000" w:rsidRPr="00000000">
        <w:rPr>
          <w:rFonts w:ascii="Google Sans Text" w:cs="Google Sans Text" w:eastAsia="Google Sans Text" w:hAnsi="Google Sans Text"/>
          <w:i w:val="0"/>
          <w:color w:val="1b1c1d"/>
          <w:sz w:val="24"/>
          <w:szCs w:val="24"/>
          <w:rtl w:val="0"/>
        </w:rPr>
        <w:t xml:space="preserve"> The inherent single-threaded, synchronous "rerun-on-interaction" model of Streamlit poses a severe risk of application unresponsiveness, high latency, and outright failure as the number of concurrent users increases. This creates a hard ceiling on the application's scalability.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Risk 2: Brittle Agentic Workflows:</w:t>
      </w:r>
      <w:r w:rsidDel="00000000" w:rsidR="00000000" w:rsidRPr="00000000">
        <w:rPr>
          <w:rFonts w:ascii="Google Sans Text" w:cs="Google Sans Text" w:eastAsia="Google Sans Text" w:hAnsi="Google Sans Text"/>
          <w:i w:val="0"/>
          <w:color w:val="1b1c1d"/>
          <w:sz w:val="24"/>
          <w:szCs w:val="24"/>
          <w:rtl w:val="0"/>
        </w:rPr>
        <w:t xml:space="preserve"> The complexity of multi-agent orchestration, coupled with the non-deterministic nature of Large Language Models (LLMs), creates a high risk of brittle workflows. Potential failure modes include cascading errors, degradation of state and context between agent handoffs, and unpredictable, difficult-to-debug error states.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Risk 3: Sub-optimal RAG Performance and Relevance:</w:t>
      </w:r>
      <w:r w:rsidDel="00000000" w:rsidR="00000000" w:rsidRPr="00000000">
        <w:rPr>
          <w:rFonts w:ascii="Google Sans Text" w:cs="Google Sans Text" w:eastAsia="Google Sans Text" w:hAnsi="Google Sans Text"/>
          <w:i w:val="0"/>
          <w:color w:val="1b1c1d"/>
          <w:sz w:val="24"/>
          <w:szCs w:val="24"/>
          <w:rtl w:val="0"/>
        </w:rPr>
        <w:t xml:space="preserve"> The use of Elasticsearch for vector search, while simplifying the technology stack, presents a tangible risk of higher query latency and lower retrieval relevance compared to dedicated, purpose-built vector databases. This could directly compromise the quality and speed of the entire Retrieval-Augmented Generation (RAG) pipeline, which is foundational to the agents' effectiveness.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Risk 4: Extreme Vendor Lock-In:</w:t>
      </w:r>
      <w:r w:rsidDel="00000000" w:rsidR="00000000" w:rsidRPr="00000000">
        <w:rPr>
          <w:rFonts w:ascii="Google Sans Text" w:cs="Google Sans Text" w:eastAsia="Google Sans Text" w:hAnsi="Google Sans Text"/>
          <w:i w:val="0"/>
          <w:color w:val="1b1c1d"/>
          <w:sz w:val="24"/>
          <w:szCs w:val="24"/>
          <w:rtl w:val="0"/>
        </w:rPr>
        <w:t xml:space="preserve"> The deep and holistic integration of the entire IBM watsonx suite (AI, data, orchestration, governance, storage) creates a monolithic dependency. This concentration of core functionalities within a single vendor ecosystem makes future migration to alternative or best-of-breed components prohibitively expensive, technically complex, and time-consuming.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Risk 5: Unmanageable Operational Complexity:</w:t>
      </w:r>
      <w:r w:rsidDel="00000000" w:rsidR="00000000" w:rsidRPr="00000000">
        <w:rPr>
          <w:rFonts w:ascii="Google Sans Text" w:cs="Google Sans Text" w:eastAsia="Google Sans Text" w:hAnsi="Google Sans Text"/>
          <w:i w:val="0"/>
          <w:color w:val="1b1c1d"/>
          <w:sz w:val="24"/>
          <w:szCs w:val="24"/>
          <w:rtl w:val="0"/>
        </w:rPr>
        <w:t xml:space="preserve"> The architectural necessity of bridging a stateless, synchronous front-end (Streamlit) with a stateful, asynchronous backend (watsonx) requires complex intermediary systems, such as task queues and polling mechanisms. This increases the number of potential points of failure, complicates deployment, and significantly raises the difficulty of end-to-end monitoring and debugging.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High-Level Mitigation Strategy for Each Identified Risk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high-level, actionable strategies are recommended to mitigate the identified critical risks:</w:t>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for Risk 1 (Front-End Performance):</w:t>
      </w:r>
      <w:r w:rsidDel="00000000" w:rsidR="00000000" w:rsidRPr="00000000">
        <w:rPr>
          <w:rFonts w:ascii="Google Sans Text" w:cs="Google Sans Text" w:eastAsia="Google Sans Text" w:hAnsi="Google Sans Text"/>
          <w:i w:val="0"/>
          <w:color w:val="1b1c1d"/>
          <w:sz w:val="24"/>
          <w:szCs w:val="24"/>
          <w:rtl w:val="0"/>
        </w:rPr>
        <w:t xml:space="preserve"> Implement a fully decoupled front-end/back-end architecture. Offload all long-running and computationally intensive operations (i.e., all calls to the watsonx suite) from the Streamlit event loop to a separate pool of background workers managed by a robust task queue system, such as Redis Queue (RQ) or Celery. The Streamlit application's role should be limited to enqueuing tasks and polling for results.</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for Risk 2 (Brittle Workflows):</w:t>
      </w:r>
      <w:r w:rsidDel="00000000" w:rsidR="00000000" w:rsidRPr="00000000">
        <w:rPr>
          <w:rFonts w:ascii="Google Sans Text" w:cs="Google Sans Text" w:eastAsia="Google Sans Text" w:hAnsi="Google Sans Text"/>
          <w:i w:val="0"/>
          <w:color w:val="1b1c1d"/>
          <w:sz w:val="24"/>
          <w:szCs w:val="24"/>
          <w:rtl w:val="0"/>
        </w:rPr>
        <w:t xml:space="preserve"> Adopt a hierarchical agent design pattern within watsonx.orchestrate, where a "supervisor" agent manages state and delegates tasks to specialized "worker" agents. Enforce rigorous state validation and schema checks at each agent handoff. Implement a comprehensive observability strategy using a tracing tool (e.g., Langfuse) to provide end-to-end visibility into agent interactions for rapid debugging.</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for Risk 3 (RAG Performance):</w:t>
      </w:r>
      <w:r w:rsidDel="00000000" w:rsidR="00000000" w:rsidRPr="00000000">
        <w:rPr>
          <w:rFonts w:ascii="Google Sans Text" w:cs="Google Sans Text" w:eastAsia="Google Sans Text" w:hAnsi="Google Sans Text"/>
          <w:i w:val="0"/>
          <w:color w:val="1b1c1d"/>
          <w:sz w:val="24"/>
          <w:szCs w:val="24"/>
          <w:rtl w:val="0"/>
        </w:rPr>
        <w:t xml:space="preserve"> Before committing to a technology, conduct a mandatory, time-boxed proof-of-concept (PoC). This PoC must benchmark Elasticsearch's hybrid search capabilities against at least one leading dedicated vector database (e.g., Milvus, Qdrant) using project-specific data and query patterns. The final decision must be data-driven, based on measured latency, throughput, and relevance metrics (e.g., nDCG, Recall@k).</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for Risk 4 (Vendor Lock-In):</w:t>
      </w:r>
      <w:r w:rsidDel="00000000" w:rsidR="00000000" w:rsidRPr="00000000">
        <w:rPr>
          <w:rFonts w:ascii="Google Sans Text" w:cs="Google Sans Text" w:eastAsia="Google Sans Text" w:hAnsi="Google Sans Text"/>
          <w:i w:val="0"/>
          <w:color w:val="1b1c1d"/>
          <w:sz w:val="24"/>
          <w:szCs w:val="24"/>
          <w:rtl w:val="0"/>
        </w:rPr>
        <w:t xml:space="preserve"> Institute a strict architectural principle of "abstraction and standardization." All interactions with watsonx services must be routed through an internal abstraction layer (e.g., a dedicated Python service or module). This layer will expose generic interfaces (e.g., run_orchestration, store_document) while encapsulating the IBM-specific SDK calls. Furthermore, insist on using standardized protocols where possible, such as the S3 API for IBM Cloud Object Storage.</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for Risk 5 (Operational Complexity):</w:t>
      </w:r>
      <w:r w:rsidDel="00000000" w:rsidR="00000000" w:rsidRPr="00000000">
        <w:rPr>
          <w:rFonts w:ascii="Google Sans Text" w:cs="Google Sans Text" w:eastAsia="Google Sans Text" w:hAnsi="Google Sans Text"/>
          <w:i w:val="0"/>
          <w:color w:val="1b1c1d"/>
          <w:sz w:val="24"/>
          <w:szCs w:val="24"/>
          <w:rtl w:val="0"/>
        </w:rPr>
        <w:t xml:space="preserve"> Standardize on a single, robust pattern for managing asynchronous tasks, such as the asyncio.create_task method combined with persistent session state management. Establish clear observability and monitoring practices that cover the health and performance of the Streamlit application, the Redis queue, and the background worker processes independently and as a whole.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2: Analysis of the Proposed Streamlit-watsonx Architecture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Streamlit as an Enterprise Front-End: A Double-Edged Sword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selection of Streamlit as the front-end framework for an enterprise-grade AI application presents a significant trade-off between development speed and production-level robustness.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Benefits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primary and most compelling advantage of Streamlit is its ability to accelerate the development cycle, particularly for teams whose core expertise lies in Python, data science, and AI rather than traditional front-end development.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It allows developers to transform Python scripts into interactive web applications with minimal code and no required knowledge of HTML, CSS, or JavaScript.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rapid prototyping capability is ideal for building internal tools, proofs-of-concept, and data-centric dashboards.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Furthermore, Streamlit integrates seamlessly with the canonical Python data science ecosystem, including libraries such as Pandas, Matplotlib, and Plotly, making it a natural choice for visualizing data and machine learning model outputs.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Limitations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its benefits for rapid development, Streamlit imposes considerable limitations on UI/UX customization and layout control, which can be a significant impediment for creating polished, brand-aligned enterprise applications. The framework defaults to a simple, vertical flow layout, and creating more complex, grid-based, or horizontally arranged designs requires resorting to hacks or extensive use of custom components.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Styling options are constrained, making it difficult to achieve a unique or highly tailored aesthetic beyond the provided themes.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For applications that demand a sophisticated and bespoke user experience, these constraints can detract from the tool's overall value and may not meet enterprise standards for client-facing products.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Scalability and Concurrency Bottlenecks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architectural design of Streamlit, while conducive to simplicity, introduces severe bottlenecks that directly impact the application's ability to scale and handle concurrent users.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Rerun-on-Interaction Model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Streamlit's core execution model is built around a "rerun" paradigm: on every user interaction, such as clicking a button or moving a slider, the entire Python script is re-executed from top to bottom.</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stateless approach simplifies state management for the developer but is fundamentally inefficient for complex applications. Each interaction can trigger expensive re-computations, data loading, and API calls that may be unnecessary, leading to high latency and a sluggish user experience. Caching mechanisms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@st.cache_data, @st.cache_resource) are provided to mitigate this, but they must be implemented diligently and cannot overcome the inherent overhead of the rerun model for dynamic, stateful applications.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Single-Threaded Server as a SPOF (Single Point of Failure)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default, a Streamlit application is served by a single-threaded Tornado server.</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design creates a critical performance bottleneck and a single point of failure (SPOF) for the application's availability. As the number of concurrent users increases, all incoming requests are queued and processed sequentially by this single thread.</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For a resource-intensive application making frequent calls to a complex backend like watsonx, this will quickly lead to unacceptable response times and a degraded user experience, even with a small number of simultaneous users.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While horizontal scaling (running multiple instances of the Streamlit server behind a load balancer) is possible, it does not solve the underlying issue that each individual instance can only handle one request at a time and introduces complexities with session state management. The single server process is, therefore, the primary architectural weakness concerning scalability under load.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Session State Management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Streamlit provides a thread-safe, dictionary-like session state object (st.session_state) that persists across reruns for a single user session.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This is the primary mechanism for maintaining user-specific context. However, this state is held in the memory of the single server process. Consequently, if the server process crashes or is restarted for any reason, the in-memory state for all active user sessions will be irretrievably lost. This represents a second SPOF for the continuity of user interactions. Furthermore, the session state's simple key-value structure can be cumbersome for storing the complex, nested, or object-oriented state often required for sophisticated agentic workflows, forcing developers into less ergonomic data structures.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Managing Asynchronous Agentic Tasks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most critical architectural conflict in this proposed system is the mismatch between Streamlit's synchronous execution model and the inherently long-running, asynchronous nature of agentic AI tasks. A direct, blocking call from a Streamlit script to a watsonx agent workflow will freeze the user interface until the entire workflow completes, which is unacceptable for a production application.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Architectural Pattern 1: Decoupling with a Task Queue (Recommended for Production)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most robust and scalable pattern to resolve this conflict is to completely decouple the front-end UI from the back-end task execution using a message broker and a task queue.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Architecture:</w:t>
      </w:r>
      <w:r w:rsidDel="00000000" w:rsidR="00000000" w:rsidRPr="00000000">
        <w:rPr>
          <w:rFonts w:ascii="Google Sans Text" w:cs="Google Sans Text" w:eastAsia="Google Sans Text" w:hAnsi="Google Sans Text"/>
          <w:i w:val="0"/>
          <w:color w:val="1b1c1d"/>
          <w:sz w:val="24"/>
          <w:szCs w:val="24"/>
          <w:rtl w:val="0"/>
        </w:rPr>
        <w:t xml:space="preserve"> This pattern involves three main components: the Streamlit application (the producer), a message broker like Redis, and one or more background worker processes managed by a framework like Redis Queue (RQ) or Celery (the consumers).</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Execution Flow:</w:t>
      </w:r>
    </w:p>
    <w:p w:rsidR="00000000" w:rsidDel="00000000" w:rsidP="00000000" w:rsidRDefault="00000000" w:rsidRPr="00000000" w14:paraId="0000004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The user initiates an action in the Streamlit UI.</w:t>
      </w:r>
    </w:p>
    <w:p w:rsidR="00000000" w:rsidDel="00000000" w:rsidP="00000000" w:rsidRDefault="00000000" w:rsidRPr="00000000" w14:paraId="0000004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Instead of directly calling the watsonx API, the Streamlit application enqueues a job onto a Redis queue. This job contains the necessary information to execute the agent task (e.g., function name, arguments). This is a non-blocking operation that returns almost instantly.</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The Streamlit UI remains responsive, and the user can continue to interact with the application.</w:t>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 separate, long-running RQ worker process, running on a different server or container, polls the Redis queue, picks up the job, and executes the time-consuming watsonx agent call.</w:t>
      </w:r>
    </w:p>
    <w:p w:rsidR="00000000" w:rsidDel="00000000" w:rsidP="00000000" w:rsidRDefault="00000000" w:rsidRPr="00000000" w14:paraId="0000004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Upon completion, the worker stores the result in a persistent location, such as a PostgreSQL database or Redis itself, keyed by a unique job ID.</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UI Notification:</w:t>
      </w:r>
      <w:r w:rsidDel="00000000" w:rsidR="00000000" w:rsidRPr="00000000">
        <w:rPr>
          <w:rFonts w:ascii="Google Sans Text" w:cs="Google Sans Text" w:eastAsia="Google Sans Text" w:hAnsi="Google Sans Text"/>
          <w:i w:val="0"/>
          <w:color w:val="1b1c1d"/>
          <w:sz w:val="24"/>
          <w:szCs w:val="24"/>
          <w:rtl w:val="0"/>
        </w:rPr>
        <w:t xml:space="preserve"> The front-end needs a mechanism to retrieve the result. The Streamlit app can poll for the job's status and result, either through a user-initiated action (e.g., a "Check Status" button) or an automatic polling mechanism that triggers periodic script reruns.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adds state management complexity to the front-end, as it must track the IDs of pending jobs.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initial simplicity offered by Streamlit for UI development directly necessitates a more complex, distributed, and operationally demanding backend architecture for any non-trivial application. This is a crucial architectural trade-off. The choice of Streamlit is not merely a front-end decision; it fundamentally dictates the need for additional infrastructure components (Redis), introduces new failure modes (e.g., broker or worker failure), and complicates the end-to-end debugging process.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Architectural Pattern 2: In-Process Asynchronicity (for Lighter Tasks)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less intensive asynchronous tasks where the overhead of a full task queue system is not justified, Python's native asyncio library can be leveraged, but it requires careful implementation.</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Challenge:</w:t>
      </w:r>
      <w:r w:rsidDel="00000000" w:rsidR="00000000" w:rsidRPr="00000000">
        <w:rPr>
          <w:rFonts w:ascii="Google Sans Text" w:cs="Google Sans Text" w:eastAsia="Google Sans Text" w:hAnsi="Google Sans Text"/>
          <w:i w:val="0"/>
          <w:color w:val="1b1c1d"/>
          <w:sz w:val="24"/>
          <w:szCs w:val="24"/>
          <w:rtl w:val="0"/>
        </w:rPr>
        <w:t xml:space="preserve"> Streamlit's web server, Tornado, already runs an active asyncio event loop. Attempting to call asyncio.run() within a Streamlit script will result in a RuntimeError, as a new event loop cannot be started within an already running one.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Solution:</w:t>
      </w:r>
      <w:r w:rsidDel="00000000" w:rsidR="00000000" w:rsidRPr="00000000">
        <w:rPr>
          <w:rFonts w:ascii="Google Sans Text" w:cs="Google Sans Text" w:eastAsia="Google Sans Text" w:hAnsi="Google Sans Text"/>
          <w:i w:val="0"/>
          <w:color w:val="1b1c1d"/>
          <w:sz w:val="24"/>
          <w:szCs w:val="24"/>
          <w:rtl w:val="0"/>
        </w:rPr>
        <w:t xml:space="preserve"> The correct approach is to work with the existing event loop. An asynchronous task can be scheduled to run in the background using asyncio.create_task(). The task object itself can then be stored in Streamlit's session state to persist it across reruns.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application must then include logic in its script to periodically check the status of the task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task.done()) on subsequent reruns. Once the task is complete, its result can be retrieved (task.result()) and displayed, and the task object should be removed from the session state to prevent memory leaks.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Anti-Pattern:</w:t>
      </w:r>
      <w:r w:rsidDel="00000000" w:rsidR="00000000" w:rsidRPr="00000000">
        <w:rPr>
          <w:rFonts w:ascii="Google Sans Text" w:cs="Google Sans Text" w:eastAsia="Google Sans Text" w:hAnsi="Google Sans Text"/>
          <w:i w:val="0"/>
          <w:color w:val="1b1c1d"/>
          <w:sz w:val="24"/>
          <w:szCs w:val="24"/>
          <w:rtl w:val="0"/>
        </w:rPr>
        <w:t xml:space="preserve"> The use of the nest_asyncio library, which monkey-patches the event loop to allow nested asyncio.run() calls, should be avoided in production. While it can simplify code for quick prototypes, it can mask underlying structural problems in the asynchronous workflow and introduce subtle, hard-to-debug issues like deadlocks or race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3: Comparative Analysis of Core Technology Stacks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Agentic Orchestration Frameworks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choice of an agentic framework is a foundational architectural decision that will dictate the system's capabilities, complexity, and maintainability.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Deep Dive: IBM watsonx.orchestrate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Architecture and Philosophy:</w:t>
      </w:r>
      <w:r w:rsidDel="00000000" w:rsidR="00000000" w:rsidRPr="00000000">
        <w:rPr>
          <w:rFonts w:ascii="Google Sans Text" w:cs="Google Sans Text" w:eastAsia="Google Sans Text" w:hAnsi="Google Sans Text"/>
          <w:i w:val="0"/>
          <w:color w:val="1b1c1d"/>
          <w:sz w:val="24"/>
          <w:szCs w:val="24"/>
          <w:rtl w:val="0"/>
        </w:rPr>
        <w:t xml:space="preserve"> watsonx.orchestrate is positioned as an enterprise-grade, agent-centric platform designed specifically for multi-agent orchestration.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Its core philosophy is to treat AI agents as modular, reusable services that can be composed into complex workflows.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It functions as a high-level supervisor or conductor, managing the execution flow, reasoning, and planning across various agents and tools.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Key Features:</w:t>
      </w:r>
    </w:p>
    <w:p w:rsidR="00000000" w:rsidDel="00000000" w:rsidP="00000000" w:rsidRDefault="00000000" w:rsidRPr="00000000" w14:paraId="0000005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Native Workflow Control:</w:t>
      </w:r>
      <w:r w:rsidDel="00000000" w:rsidR="00000000" w:rsidRPr="00000000">
        <w:rPr>
          <w:rFonts w:ascii="Google Sans Text" w:cs="Google Sans Text" w:eastAsia="Google Sans Text" w:hAnsi="Google Sans Text"/>
          <w:i w:val="0"/>
          <w:color w:val="1b1c1d"/>
          <w:sz w:val="24"/>
          <w:szCs w:val="24"/>
          <w:rtl w:val="0"/>
        </w:rPr>
        <w:t xml:space="preserve"> It provides built-in support for fundamental workflow patterns, including nested agent calls (hierarchical delegation), sequencing of tasks, conditional logic, and retry mechanisms. This eliminates the need for an external workflow engine or custom "glue code" to connect agents.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6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Context Propagation:</w:t>
      </w:r>
      <w:r w:rsidDel="00000000" w:rsidR="00000000" w:rsidRPr="00000000">
        <w:rPr>
          <w:rFonts w:ascii="Google Sans Text" w:cs="Google Sans Text" w:eastAsia="Google Sans Text" w:hAnsi="Google Sans Text"/>
          <w:i w:val="0"/>
          <w:color w:val="1b1c1d"/>
          <w:sz w:val="24"/>
          <w:szCs w:val="24"/>
          <w:rtl w:val="0"/>
        </w:rPr>
        <w:t xml:space="preserve"> Its most compelling feature is the built-in </w:t>
      </w:r>
      <w:r w:rsidDel="00000000" w:rsidR="00000000" w:rsidRPr="00000000">
        <w:rPr>
          <w:rFonts w:ascii="Google Sans Text" w:cs="Google Sans Text" w:eastAsia="Google Sans Text" w:hAnsi="Google Sans Text"/>
          <w:b w:val="1"/>
          <w:i w:val="0"/>
          <w:color w:val="1b1c1d"/>
          <w:sz w:val="24"/>
          <w:szCs w:val="24"/>
          <w:rtl w:val="0"/>
        </w:rPr>
        <w:t xml:space="preserve">"shared workspace context."</w:t>
      </w:r>
      <w:r w:rsidDel="00000000" w:rsidR="00000000" w:rsidRPr="00000000">
        <w:rPr>
          <w:rFonts w:ascii="Google Sans Text" w:cs="Google Sans Text" w:eastAsia="Google Sans Text" w:hAnsi="Google Sans Text"/>
          <w:i w:val="0"/>
          <w:color w:val="1b1c1d"/>
          <w:sz w:val="24"/>
          <w:szCs w:val="24"/>
          <w:rtl w:val="0"/>
        </w:rPr>
        <w:t xml:space="preserve"> This mechanism acts as an implicit, managed memory buffer that automatically carries state and information—such as user inputs, intermediate results, and tool outputs—between steps and across different agents in a workflow.</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native capability directly addresses one of the most significant challenges in multi-agent system design: maintaining coherent context.</w:t>
      </w:r>
    </w:p>
    <w:p w:rsidR="00000000" w:rsidDel="00000000" w:rsidP="00000000" w:rsidRDefault="00000000" w:rsidRPr="00000000" w14:paraId="00000061">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Hybrid Development Model:</w:t>
      </w:r>
      <w:r w:rsidDel="00000000" w:rsidR="00000000" w:rsidRPr="00000000">
        <w:rPr>
          <w:rFonts w:ascii="Google Sans Text" w:cs="Google Sans Text" w:eastAsia="Google Sans Text" w:hAnsi="Google Sans Text"/>
          <w:i w:val="0"/>
          <w:color w:val="1b1c1d"/>
          <w:sz w:val="24"/>
          <w:szCs w:val="24"/>
          <w:rtl w:val="0"/>
        </w:rPr>
        <w:t xml:space="preserve"> The platform caters to a wide range of user skills by offering both a no-code "Agent Builder" for business users and a professional, Python-based "Agent Development Kit (ADK)" for developers.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Comparative Analysis: LangGraph, CrewAI, and Other Alternatives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LangGraph:</w:t>
      </w:r>
      <w:r w:rsidDel="00000000" w:rsidR="00000000" w:rsidRPr="00000000">
        <w:rPr>
          <w:rFonts w:ascii="Google Sans Text" w:cs="Google Sans Text" w:eastAsia="Google Sans Text" w:hAnsi="Google Sans Text"/>
          <w:i w:val="0"/>
          <w:color w:val="1b1c1d"/>
          <w:sz w:val="24"/>
          <w:szCs w:val="24"/>
          <w:rtl w:val="0"/>
        </w:rPr>
        <w:t xml:space="preserve"> As an extension of the LangChain ecosystem, LangGraph provides a library for building stateful, multi-actor applications using a graph paradigm.</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Its core abstractions are nodes (computational units) and edges (which define the flow). It excels in providing developers with fine-grained, explicit control over the application's state and the execution flow through conditional edges.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This makes it powerful for complex, cyclical, or non-linear workflows. However, this power comes at the cost of a steeper learning curve and increased verbosity compared to more opinionated frameworks.</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State management is explicit; the developer must define and manage a state object that is passed between nodes.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CrewAI:</w:t>
      </w:r>
      <w:r w:rsidDel="00000000" w:rsidR="00000000" w:rsidRPr="00000000">
        <w:rPr>
          <w:rFonts w:ascii="Google Sans Text" w:cs="Google Sans Text" w:eastAsia="Google Sans Text" w:hAnsi="Google Sans Text"/>
          <w:i w:val="0"/>
          <w:color w:val="1b1c1d"/>
          <w:sz w:val="24"/>
          <w:szCs w:val="24"/>
          <w:rtl w:val="0"/>
        </w:rPr>
        <w:t xml:space="preserve"> This framework adopts a more intuitive, role-based abstraction for building collaborative multi-agent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Developers define agents with specific roles, tools, and goals, and then assemble them into a "crew" to accomplish a task. This approach is highly accessible and simplifies the design of cooperative workflows.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However, it is more opinionated than LangGraph, offering less flexibility for highly customized or unconventional agent interactions. State is managed more implicitly, passed between agents as the output of completed tasks.</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IBM BeeAI:</w:t>
      </w:r>
      <w:r w:rsidDel="00000000" w:rsidR="00000000" w:rsidRPr="00000000">
        <w:rPr>
          <w:rFonts w:ascii="Google Sans Text" w:cs="Google Sans Text" w:eastAsia="Google Sans Text" w:hAnsi="Google Sans Text"/>
          <w:i w:val="0"/>
          <w:color w:val="1b1c1d"/>
          <w:sz w:val="24"/>
          <w:szCs w:val="24"/>
          <w:rtl w:val="0"/>
        </w:rPr>
        <w:t xml:space="preserve"> An emerging open-source framework from IBM, BeeAI is designed for building production-grade, model-agnostic multi-agent systems in both Python and TypeScript.</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It emphasizes enterprise features like advanced memory strategies, full observability via OpenTelemetry, and a local-first development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It represents a potential open-source alternative to the proprietary watsonx.orchestrate, offering greater flexibility at the cost of requiring more self-management.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Table 3.1: Feature Comparison of Agentic Frameworks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IBM watsonx.orchestrate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AutoGen / BeeAI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Primary Abstraction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Agents &amp;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Graphs, Nodes, Edges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Agents, Tasks, Crews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Conversable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Built-in Shared Workspace Context (Implicit)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Explicit State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Implicit (via Task Outputs)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Agent Memory (Implicit)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Conditional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Native Support (Sequencing,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Conditional Edges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Sequential/Hierarchical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Conversation 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Debugging/Observability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External Logging (AWS S3/CloudWatch), Langfuse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LangSmith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Limited Built-in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Arize Phoenix (BeeAI)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Ease of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 (No-code/Pro-code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Low (Steep learning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 (Intuitive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Customizability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Medium (Within IBM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 (Fine-grained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Medium (Opinionated)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IBM watsonx 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LangChain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Standalone (LangChain-based)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Microsoft / IBM Open Source</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choice between these frameworks presents a clear trade-off. watsonx.orchestrate offers a managed, integrated experience with powerful out-of-the-box features like context propagation, which can significantly accelerate development within the IBM ecosystem. In contrast, frameworks like LangGraph offer maximum control and flexibility for developers willing to manage state and workflow logic explicitly, but with a higher development overhead.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Vector Search and RAG Implementation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performance of the RAG pipeline is paramount to the success of the agentic system. The choice of technology for vector search is a critical decision that balances architectural simplicity against raw performance.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Elasticsearch as a Unified Platform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Benefits:</w:t>
      </w:r>
      <w:r w:rsidDel="00000000" w:rsidR="00000000" w:rsidRPr="00000000">
        <w:rPr>
          <w:rFonts w:ascii="Google Sans Text" w:cs="Google Sans Text" w:eastAsia="Google Sans Text" w:hAnsi="Google Sans Text"/>
          <w:i w:val="0"/>
          <w:color w:val="1b1c1d"/>
          <w:sz w:val="24"/>
          <w:szCs w:val="24"/>
          <w:rtl w:val="0"/>
        </w:rPr>
        <w:t xml:space="preserve"> The primary benefit of using Elasticsearch for vector search is architectural consolidation. By using a single, mature platform for full-text search, vector search, analytics, and storing associated metadata, an organization can reduce operational complexity, minimize the number of systems to maintain, and leverage a unified security model.</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Elasticsearch provides robust hybrid search capabilities out-of-the-box, notably its implementation of Reciprocal Rank Fusion (RRF), which effectively combines keyword and semantic search scores without requiring complex, dataset-specific weight tuning.</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Drawbacks:</w:t>
      </w:r>
      <w:r w:rsidDel="00000000" w:rsidR="00000000" w:rsidRPr="00000000">
        <w:rPr>
          <w:rFonts w:ascii="Google Sans Text" w:cs="Google Sans Text" w:eastAsia="Google Sans Text" w:hAnsi="Google Sans Text"/>
          <w:i w:val="0"/>
          <w:color w:val="1b1c1d"/>
          <w:sz w:val="24"/>
          <w:szCs w:val="24"/>
          <w:rtl w:val="0"/>
        </w:rPr>
        <w:t xml:space="preserve"> The principal drawback is performance. While Elasticsearch has made significant strides in its vector search capabilities, numerous independent benchmarks demonstrate that it consistently exhibits higher query latency and lower throughput (queries per second) for pure Approximate Nearest Neighbor (ANN) search workloads compared to dedicated vector databases.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Factors contributing to this performance gap include its lack of native GPU acceleration and less efficient memory management techniques like quantization for large-scale vector storage.</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For a system where agent response time is critical, this latency can be a significant liability. The choice of Elasticsearch may accelerate initial development but risks creating a performance bottleneck that is difficult and costly to engineer around later, representing a form of technical debt.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Evaluation of Dedicated Vector Databases (e.g., Milvus, Pinecone, Weaviate)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Benefits:</w:t>
      </w:r>
      <w:r w:rsidDel="00000000" w:rsidR="00000000" w:rsidRPr="00000000">
        <w:rPr>
          <w:rFonts w:ascii="Google Sans Text" w:cs="Google Sans Text" w:eastAsia="Google Sans Text" w:hAnsi="Google Sans Text"/>
          <w:i w:val="0"/>
          <w:color w:val="1b1c1d"/>
          <w:sz w:val="24"/>
          <w:szCs w:val="24"/>
          <w:rtl w:val="0"/>
        </w:rPr>
        <w:t xml:space="preserve"> Dedicated vector databases are purpose-built and highly optimized for one task: ultra-fast vector similarity search at scale. They employ advanced indexing algorithms (e.g., HNSW, IVF-PQ) and are often designed to leverage hardware acceleration (GPUs) and memory optimization techniques.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This specialized design results in performance that can be an order of magnitude better than general-purpose systems like Elasticsearch. A 2022 benchmark, for example, showed Milvus achieving a median ANN search latency of 2.4 ms versus 34 ms for Elasticsearch.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These platforms are architected for massive scale, capable of handling billions of vectors while maintaining low-latency, real-time responses.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A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Drawbacks:</w:t>
      </w:r>
      <w:r w:rsidDel="00000000" w:rsidR="00000000" w:rsidRPr="00000000">
        <w:rPr>
          <w:rFonts w:ascii="Google Sans Text" w:cs="Google Sans Text" w:eastAsia="Google Sans Text" w:hAnsi="Google Sans Text"/>
          <w:i w:val="0"/>
          <w:color w:val="1b1c1d"/>
          <w:sz w:val="24"/>
          <w:szCs w:val="24"/>
          <w:rtl w:val="0"/>
        </w:rPr>
        <w:t xml:space="preserve"> The main disadvantage is increased architectural complexity. Adopting a dedicated vector database introduces another system into the stack that must be deployed, managed, monitored, and secured. It also necessitates a data synchronization pipeline to move and update data from the primary datastore (PostgreSQL) into the vector database.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Best Practices for High-Relevance Hybrid Search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Regardless of the chosen platform, achieving the highest relevance requires a hybrid search strategy that combines the strengths of traditional keyword search (lexical) and vector search (semantic).</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A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Score Fusion:</w:t>
      </w:r>
      <w:r w:rsidDel="00000000" w:rsidR="00000000" w:rsidRPr="00000000">
        <w:rPr>
          <w:rFonts w:ascii="Google Sans Text" w:cs="Google Sans Text" w:eastAsia="Google Sans Text" w:hAnsi="Google Sans Text"/>
          <w:i w:val="0"/>
          <w:color w:val="1b1c1d"/>
          <w:sz w:val="24"/>
          <w:szCs w:val="24"/>
          <w:rtl w:val="0"/>
        </w:rPr>
        <w:t xml:space="preserve"> The most common approach is to execute both a lexical query (e.g., using a BM25 algorithm) and a vector query in parallel and then fuse the two sets of results. RRF is an excellent, unsupervised method for this fusion, as it normalizes scores based on their rank in each result list, making it robust to the different scoring scales of BM25 and cosine similarity.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Multi-Stage Retrieval:</w:t>
      </w:r>
      <w:r w:rsidDel="00000000" w:rsidR="00000000" w:rsidRPr="00000000">
        <w:rPr>
          <w:rFonts w:ascii="Google Sans Text" w:cs="Google Sans Text" w:eastAsia="Google Sans Text" w:hAnsi="Google Sans Text"/>
          <w:i w:val="0"/>
          <w:color w:val="1b1c1d"/>
          <w:sz w:val="24"/>
          <w:szCs w:val="24"/>
          <w:rtl w:val="0"/>
        </w:rPr>
        <w:t xml:space="preserve"> A more advanced and often more precise pattern is multi-stage retrieval. In this approach, a fast lexical search is first used to retrieve a broad set of candidate documents. This candidate set is then re-ranked using a more computationally expensive but semantically precise vector search. This can be further enhanced with a fallback mechanism that executes a pure vector search if the initial lexical query returns no results, ensuring that users still get semantically relevant results even without exact keyword matches.</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Evaluation of the IBM watsonx Platform Components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watsonx suite is a comprehensive, integrated platform. Its components must be evaluated against best-of-breed competitors in the market.</w:t>
      </w:r>
    </w:p>
    <w:p w:rsidR="00000000" w:rsidDel="00000000" w:rsidP="00000000" w:rsidRDefault="00000000" w:rsidRPr="00000000" w14:paraId="000000A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watsonx.ai vs. Google Vertex AI / Azure ML:</w:t>
      </w:r>
      <w:r w:rsidDel="00000000" w:rsidR="00000000" w:rsidRPr="00000000">
        <w:rPr>
          <w:rFonts w:ascii="Google Sans Text" w:cs="Google Sans Text" w:eastAsia="Google Sans Text" w:hAnsi="Google Sans Text"/>
          <w:i w:val="0"/>
          <w:color w:val="1b1c1d"/>
          <w:sz w:val="24"/>
          <w:szCs w:val="24"/>
          <w:rtl w:val="0"/>
        </w:rPr>
        <w:t xml:space="preserve"> watsonx.ai positions itself as an end-to-end enterprise studio for the entire AI lifecycle.</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User reviews indicate its strengths lie in areas crucial for enterprise adoption: robust model governance and registry, ease of integration with existing systems, and strong native NLP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In comparison, Google's Vertex AI is often rated higher for raw data quality and a more user-friendly scaling experience, while Azure ML benefits from its deep integration with the broader Microsoft and Azure ecosystems.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The key differentiator for watsonx.ai is its strong emphasis on governance and its hybrid-cloud flexibility.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A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watsonx.data vs. Snowflake / Databricks:</w:t>
      </w:r>
      <w:r w:rsidDel="00000000" w:rsidR="00000000" w:rsidRPr="00000000">
        <w:rPr>
          <w:rFonts w:ascii="Google Sans Text" w:cs="Google Sans Text" w:eastAsia="Google Sans Text" w:hAnsi="Google Sans Text"/>
          <w:i w:val="0"/>
          <w:color w:val="1b1c1d"/>
          <w:sz w:val="24"/>
          <w:szCs w:val="24"/>
          <w:rtl w:val="0"/>
        </w:rPr>
        <w:t xml:space="preserve"> watsonx.data is built on an open data lakehouse architecture, utilizing open formats like Apache Iceberg and open-source query engines such as Presto and Spark.</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This approach is designed to maximize flexibility and reduce vendor lock-in, allowing multiple engines to work on a single, shared copy of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This contrasts with Snowflake, a highly polished and market-leading cloud data warehouse known for its exceptional ease of use and performance, and Databricks, which excels in data engineering workflows and unified analytics.</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IBM's value proposition for watsonx.data centers on superior price-performance in specific workloads and its open, hybrid-cloud nature, appealing to enterprises wary of being locked into a single cloud provider's proprietary format.</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0A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watsonx.assistant vs. Google Dialogflow / Microsoft Bot Framework:</w:t>
      </w:r>
      <w:r w:rsidDel="00000000" w:rsidR="00000000" w:rsidRPr="00000000">
        <w:rPr>
          <w:rFonts w:ascii="Google Sans Text" w:cs="Google Sans Text" w:eastAsia="Google Sans Text" w:hAnsi="Google Sans Text"/>
          <w:i w:val="0"/>
          <w:color w:val="1b1c1d"/>
          <w:sz w:val="24"/>
          <w:szCs w:val="24"/>
          <w:rtl w:val="0"/>
        </w:rPr>
        <w:t xml:space="preserve"> The primary strength of watsonx.assistant is its evolution beyond simple, scripted chatbots. It natively integrates powerful RAG capabilities, allowing it to query enterprise knowledge bases for accurate answers, and features intelligent logic for escalating complex queries to human agents.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color w:val="1b1c1d"/>
          <w:sz w:val="24"/>
          <w:szCs w:val="24"/>
          <w:rtl w:val="0"/>
        </w:rPr>
        <w:t xml:space="preserve"> This makes it well-suited for complex customer service and support use cases.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Competitors like Google Dialogflow leverage the power of Google's NLU and Gemini models, while Microsoft's offering is deeply integrated with Azure and Microsoft 365, making the choice highly dependent on an organization's existing technology stack and strategic vendor relationships.</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A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watsonx.governance:</w:t>
      </w:r>
      <w:r w:rsidDel="00000000" w:rsidR="00000000" w:rsidRPr="00000000">
        <w:rPr>
          <w:rFonts w:ascii="Google Sans Text" w:cs="Google Sans Text" w:eastAsia="Google Sans Text" w:hAnsi="Google Sans Text"/>
          <w:i w:val="0"/>
          <w:color w:val="1b1c1d"/>
          <w:sz w:val="24"/>
          <w:szCs w:val="24"/>
          <w:rtl w:val="0"/>
        </w:rPr>
        <w:t xml:space="preserve"> The standout feature of watsonx.governance is its "AI Anywhere"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It is designed to direct, manage, and monitor AI models regardless of where they are built or deployed, including on competitor platforms like AWS SageMaker, Microsoft Azure, and Google Vertex.</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This capability is a significant differentiator for large enterprises with heterogeneous AI landscapes, providing a single pane of glass for risk management, compliance, and model monitoring across the entire organization. It also includes compliance accelerators for major regulations like the EU AI Act and NIST AI RMF.</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p>
    <w:p w:rsidR="00000000" w:rsidDel="00000000" w:rsidP="00000000" w:rsidRDefault="00000000" w:rsidRPr="00000000" w14:paraId="000000B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IBM Cloud Object Storage (COS) as a Database:</w:t>
      </w:r>
      <w:r w:rsidDel="00000000" w:rsidR="00000000" w:rsidRPr="00000000">
        <w:rPr>
          <w:rFonts w:ascii="Google Sans Text" w:cs="Google Sans Text" w:eastAsia="Google Sans Text" w:hAnsi="Google Sans Text"/>
          <w:i w:val="0"/>
          <w:color w:val="1b1c1d"/>
          <w:sz w:val="24"/>
          <w:szCs w:val="24"/>
          <w:rtl w:val="0"/>
        </w:rPr>
        <w:t xml:space="preserve"> It is critical to understand that IBM COS is not a database in the traditional sense. It is an object storage service designed for storing vast quantities of unstructured data—often called "blobs"—such as documents, images, videos, and backups.</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It lacks the capabilities of a relational database like PostgreSQL, such as transactional integrity, complex querying, and rich indexing. Its architectural role is to serve as the foundational layer of a data lake, providing highly durable, available, and secure storage for the raw data that will be processed and indexed by other systems, like Elasticsearch or a dedicated vector database. It is accessed via a standard S3-compatible API and provides strong consistency for read-after-write operations, which is a crucial feature for data pipelines.</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It is in no way a substitute for the PostgreSQL database intended to hold structured ground truth data.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4: Robust Design Patterns for Multi-Agent Systems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State and Context Propagation in watsonx</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Effective state and context management is the cornerstone of a functional multi-agent system. Information loss or degradation between agent handoffs leads directly to failed tasks and incoherent behavior.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Leveraging watsonx.orchestrate's Shared Workspace Context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watsonx.orchestrate is architected with a native solution to this problem: the </w:t>
      </w:r>
      <w:r w:rsidDel="00000000" w:rsidR="00000000" w:rsidRPr="00000000">
        <w:rPr>
          <w:rFonts w:ascii="Google Sans Text" w:cs="Google Sans Text" w:eastAsia="Google Sans Text" w:hAnsi="Google Sans Text"/>
          <w:b w:val="1"/>
          <w:i w:val="0"/>
          <w:color w:val="1b1c1d"/>
          <w:sz w:val="24"/>
          <w:szCs w:val="24"/>
          <w:rtl w:val="0"/>
        </w:rPr>
        <w:t xml:space="preserve">"shared workspace context"</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feature functions as an implicit, managed memory buffer that persists throughout a given workflow. When an agent completes a task or invokes another agent, its outputs, along with the initial user input and other relevant data, are automatically placed into this shared context.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Subsequent agents in the chain can then access this context, providing them with full awareness of what has already transpired without requiring the developer to implement custom state-passing mechanisms or external databases for session management.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The watsonx Orchestrate API provides some level of control over this feature, allowing developers to define which context variables a specific agent is permitted to access, thereby creating a form of information scoping.</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Strategies to Prevent Information Degradation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automatic propagation is powerful, in long or complex agentic chains, the context can become bloated or key information can be inadvertently overlooked by the LLM. The following design patterns are essential to maintain context integrity:</w:t>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Hierarchical Agent Pattern:</w:t>
      </w:r>
      <w:r w:rsidDel="00000000" w:rsidR="00000000" w:rsidRPr="00000000">
        <w:rPr>
          <w:rFonts w:ascii="Google Sans Text" w:cs="Google Sans Text" w:eastAsia="Google Sans Text" w:hAnsi="Google Sans Text"/>
          <w:i w:val="0"/>
          <w:color w:val="1b1c1d"/>
          <w:sz w:val="24"/>
          <w:szCs w:val="24"/>
          <w:rtl w:val="0"/>
        </w:rPr>
        <w:t xml:space="preserve"> This pattern involves designing a "supervisor" or "orchestrator" agent that is responsible for managing the overall task. The supervisor decomposes the high-level goal into smaller sub-tasks and delegates them to specialized "worker" agents.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For example, a "Sales Inquiry" supervisor agent might delegate to a "CRM Lookup" agent and a "Product Catalog" agent. The supervisor's role is to maintain the primary objective, synthesize the results from the worker agents, and ensure the core conversational context is preserved. This prevents the primary goal from being lost in the minutiae of individual tool executions.</w:t>
      </w:r>
    </w:p>
    <w:p w:rsidR="00000000" w:rsidDel="00000000" w:rsidP="00000000" w:rsidRDefault="00000000" w:rsidRPr="00000000" w14:paraId="000000C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Explicit State Summarization Pattern:</w:t>
      </w:r>
      <w:r w:rsidDel="00000000" w:rsidR="00000000" w:rsidRPr="00000000">
        <w:rPr>
          <w:rFonts w:ascii="Google Sans Text" w:cs="Google Sans Text" w:eastAsia="Google Sans Text" w:hAnsi="Google Sans Text"/>
          <w:i w:val="0"/>
          <w:color w:val="1b1c1d"/>
          <w:sz w:val="24"/>
          <w:szCs w:val="24"/>
          <w:rtl w:val="0"/>
        </w:rPr>
        <w:t xml:space="preserve"> For workflows that involve very long conversations or numerous steps, the shared workspace context can grow to exceed the LLM's context window limit. To mitigate this, a dedicated "Summarizer Agent" can be invoked at strategic points in the workflow. This agent's sole task is to read the entire current context and produce a concise summary that preserves all critical entities, user intents, and unresolved questions. This compressed summary is then used as the context for subsequent steps, ensuring efficiency and focus.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Enhancing Reliability of LLM-Generated SQL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LLM-generated SQL is prone to errors, ranging from simple syntax mistakes to complex semantic misunderstandings that produce incorrect but valid-looking queries.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A robust system must not blindly execute LLM output but must instead treat it as a hypothesis to be validated.</w:t>
      </w:r>
    </w:p>
    <w:p w:rsidR="00000000" w:rsidDel="00000000" w:rsidP="00000000" w:rsidRDefault="00000000" w:rsidRPr="00000000" w14:paraId="000000C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Multi-Stage RAG for Schema Awareness:</w:t>
      </w:r>
      <w:r w:rsidDel="00000000" w:rsidR="00000000" w:rsidRPr="00000000">
        <w:rPr>
          <w:rFonts w:ascii="Google Sans Text" w:cs="Google Sans Text" w:eastAsia="Google Sans Text" w:hAnsi="Google Sans Text"/>
          <w:i w:val="0"/>
          <w:color w:val="1b1c1d"/>
          <w:sz w:val="24"/>
          <w:szCs w:val="24"/>
          <w:rtl w:val="0"/>
        </w:rPr>
        <w:t xml:space="preserve"> The root cause of many bad SQL queries is the LLM being presented with an entire, complex database schema. A far more effective pattern is to use a preliminary RAG step. When a user makes a natural language request, that request is first used to perform a semantic search over the database's metadata (table names, column names, descriptions, and documented relationships). Only the schemas of the most relevant tables, along with a few examples of valid queries, are retrieved and injected into the prompt for the SQL-generating LLM.</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This drastically narrows the search space for the LLM, reducing hallucinations and improving the accuracy of the generated query.</w:t>
      </w:r>
    </w:p>
    <w:p w:rsidR="00000000" w:rsidDel="00000000" w:rsidP="00000000" w:rsidRDefault="00000000" w:rsidRPr="00000000" w14:paraId="000000C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Validation and Self-Correction Loop:</w:t>
      </w:r>
      <w:r w:rsidDel="00000000" w:rsidR="00000000" w:rsidRPr="00000000">
        <w:rPr>
          <w:rFonts w:ascii="Google Sans Text" w:cs="Google Sans Text" w:eastAsia="Google Sans Text" w:hAnsi="Google Sans Text"/>
          <w:i w:val="0"/>
          <w:color w:val="1b1c1d"/>
          <w:sz w:val="24"/>
          <w:szCs w:val="24"/>
          <w:rtl w:val="0"/>
        </w:rPr>
        <w:t xml:space="preserve"> This is a critical multi-agent pattern for ensuring SQL reliability.</w:t>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Agent 1 (SQL Generator):</w:t>
      </w:r>
      <w:r w:rsidDel="00000000" w:rsidR="00000000" w:rsidRPr="00000000">
        <w:rPr>
          <w:rFonts w:ascii="Google Sans Text" w:cs="Google Sans Text" w:eastAsia="Google Sans Text" w:hAnsi="Google Sans Text"/>
          <w:i w:val="0"/>
          <w:color w:val="1b1c1d"/>
          <w:sz w:val="24"/>
          <w:szCs w:val="24"/>
          <w:rtl w:val="0"/>
        </w:rPr>
        <w:t xml:space="preserve"> Receives the user's request and the context from the schema-aware RAG step, and generates the initial SQL query.</w:t>
      </w:r>
    </w:p>
    <w:p w:rsidR="00000000" w:rsidDel="00000000" w:rsidP="00000000" w:rsidRDefault="00000000" w:rsidRPr="00000000" w14:paraId="000000C9">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Agent 2 (SQL Validator):</w:t>
      </w:r>
      <w:r w:rsidDel="00000000" w:rsidR="00000000" w:rsidRPr="00000000">
        <w:rPr>
          <w:rFonts w:ascii="Google Sans Text" w:cs="Google Sans Text" w:eastAsia="Google Sans Text" w:hAnsi="Google Sans Text"/>
          <w:i w:val="0"/>
          <w:color w:val="1b1c1d"/>
          <w:sz w:val="24"/>
          <w:szCs w:val="24"/>
          <w:rtl w:val="0"/>
        </w:rPr>
        <w:t xml:space="preserve"> This is a deterministic, non-LLM agent (or a simple tool) that validates the generated SQL. Its first step is to attempt to parse the query to catch basic syntax errors. If successful, it then executes a "dry run" against the database using a command like EXPLAIN or a transaction that is immediately rolled back. This validates the query against the actual database schema without modifying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C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Correction Feedback Loop:</w:t>
      </w:r>
      <w:r w:rsidDel="00000000" w:rsidR="00000000" w:rsidRPr="00000000">
        <w:rPr>
          <w:rFonts w:ascii="Google Sans Text" w:cs="Google Sans Text" w:eastAsia="Google Sans Text" w:hAnsi="Google Sans Text"/>
          <w:i w:val="0"/>
          <w:color w:val="1b1c1d"/>
          <w:sz w:val="24"/>
          <w:szCs w:val="24"/>
          <w:rtl w:val="0"/>
        </w:rPr>
        <w:t xml:space="preserve"> If the validator agent encounters any error (either a syntax error from the parser or a database error from the dry run), it does not simply fail. Instead, it passes the original SQL query </w:t>
      </w:r>
      <w:r w:rsidDel="00000000" w:rsidR="00000000" w:rsidRPr="00000000">
        <w:rPr>
          <w:rFonts w:ascii="Google Sans Text" w:cs="Google Sans Text" w:eastAsia="Google Sans Text" w:hAnsi="Google Sans Text"/>
          <w:i w:val="1"/>
          <w:color w:val="1b1c1d"/>
          <w:sz w:val="24"/>
          <w:szCs w:val="24"/>
          <w:rtl w:val="0"/>
        </w:rPr>
        <w:t xml:space="preserve">and the specific error message</w:t>
      </w:r>
      <w:r w:rsidDel="00000000" w:rsidR="00000000" w:rsidRPr="00000000">
        <w:rPr>
          <w:rFonts w:ascii="Google Sans Text" w:cs="Google Sans Text" w:eastAsia="Google Sans Text" w:hAnsi="Google Sans Text"/>
          <w:i w:val="0"/>
          <w:color w:val="1b1c1d"/>
          <w:sz w:val="24"/>
          <w:szCs w:val="24"/>
          <w:rtl w:val="0"/>
        </w:rPr>
        <w:t xml:space="preserve"> back to the SQL Generator agent with a new instruction, such as: "The previous query failed with the following error: [error message]. Please correct the query and try again." This self-correction loop can be repeated a few times, allowing the agent to autonomously recover from its own mistakes and significantly increasing the success rate of the final query.</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CB">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Disambiguation Agent:</w:t>
      </w:r>
      <w:r w:rsidDel="00000000" w:rsidR="00000000" w:rsidRPr="00000000">
        <w:rPr>
          <w:rFonts w:ascii="Google Sans Text" w:cs="Google Sans Text" w:eastAsia="Google Sans Text" w:hAnsi="Google Sans Text"/>
          <w:i w:val="0"/>
          <w:color w:val="1b1c1d"/>
          <w:sz w:val="24"/>
          <w:szCs w:val="24"/>
          <w:rtl w:val="0"/>
        </w:rPr>
        <w:t xml:space="preserve"> For ambiguous user queries like "show me top customers," which could mean by revenue, volume, or tenure, a preliminary agent should be triggered. This "Disambiguation Agent" analyzes the query against the available schema and, if ambiguity is detected, responds to the user with a clarifying question ("Do you mean top customers by total spending or by number of orders?") before any SQL generation is attempted.</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5: Implementation of Advanced User Interaction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Strategies for Conversational Memory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Maintaining a coherent conversational memory is essential for a satisfactory user experience, but it presents a challenge within Streamlit's stateless architecture.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Architecture for Persistent Memory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robust memory solution requires a dual-layer approach that manages both the immediate UI state and the long-term, persistent conversation history.</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UI-Layer State:</w:t>
      </w:r>
      <w:r w:rsidDel="00000000" w:rsidR="00000000" w:rsidRPr="00000000">
        <w:rPr>
          <w:rFonts w:ascii="Google Sans Text" w:cs="Google Sans Text" w:eastAsia="Google Sans Text" w:hAnsi="Google Sans Text"/>
          <w:i w:val="0"/>
          <w:color w:val="1b1c1d"/>
          <w:sz w:val="24"/>
          <w:szCs w:val="24"/>
          <w:rtl w:val="0"/>
        </w:rPr>
        <w:t xml:space="preserve"> Streamlit's st.session_state is used to hold the conversation history for the current user session. When a user sends a message or receives a response, the message object is appended to a list within st.session_state. This ensures that the chat log is immediately re-rendered on the screen and persists across the script reruns that occur during a single user's interaction with the application.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Persistence-Layer State:</w:t>
      </w:r>
      <w:r w:rsidDel="00000000" w:rsidR="00000000" w:rsidRPr="00000000">
        <w:rPr>
          <w:rFonts w:ascii="Google Sans Text" w:cs="Google Sans Text" w:eastAsia="Google Sans Text" w:hAnsi="Google Sans Text"/>
          <w:i w:val="0"/>
          <w:color w:val="1b1c1d"/>
          <w:sz w:val="24"/>
          <w:szCs w:val="24"/>
          <w:rtl w:val="0"/>
        </w:rPr>
        <w:t xml:space="preserve"> To achieve true memory that survives browser refreshes, application restarts, or user sessions over multiple days, the conversation history must be saved to a persistent backend datastore. A practical implementation involves assigning a unique session or thread ID to each conversation. After each turn of the conversation, the updated history is serialized and saved to a database (such as the project's PostgreSQL instance) linked to this unique ID. When a user reconnects, the application can retrieve the historical context from the database using their session ID. The AsyncSqliteSaver checkpointer used in LangGraph provides an excellent architectural template for this pattern, demonstrating how to persist conversational state keyed by a thread ID.</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Context Summarization for Token Limits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conversation progresses, the full history will eventually exceed the context window of the LLM, leading to errors or the silent truncation of crucial early context. A dynamic summarization strategy is required to manage this.</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Technique:</w:t>
      </w:r>
      <w:r w:rsidDel="00000000" w:rsidR="00000000" w:rsidRPr="00000000">
        <w:rPr>
          <w:rFonts w:ascii="Google Sans Text" w:cs="Google Sans Text" w:eastAsia="Google Sans Text" w:hAnsi="Google Sans Text"/>
          <w:i w:val="0"/>
          <w:color w:val="1b1c1d"/>
          <w:sz w:val="24"/>
          <w:szCs w:val="24"/>
          <w:rtl w:val="0"/>
        </w:rPr>
        <w:t xml:space="preserve"> Instead of sending the entire, ever-growing list of messages to the agent, a summarization step is introduced. After a certain number of turns (e.g., 10 messages), the conversation history is passed to a separate, potentially faster and cheaper, LLM. This model is given a specific prompt, such as: "Concisely summarize the following conversation. Retain all key entities, user preferences, stated goals, and any unresolved questions. The output should be a dense summary to be used as context for a continuing conversation." The resulting summary then replaces the older messages in the context that is sent to the primary watsonx agent on subsequent turns. This process of "rolling summarization" keeps the context window manageable while preserving the essential thread of the conversation.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Integration of IBM Speech Services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Integrating voice interaction requires a carefully architected workflow to manage the flow of data from the user's microphone to the AI agent and back, with a strong focus on minimizing perceived latency.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Services and Workflow</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system will utilize IBM's Speech-to-Text </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color w:val="1b1c1d"/>
          <w:sz w:val="24"/>
          <w:szCs w:val="24"/>
          <w:rtl w:val="0"/>
        </w:rPr>
        <w:t xml:space="preserve"> and Text-to-Speech </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color w:val="1b1c1d"/>
          <w:sz w:val="24"/>
          <w:szCs w:val="24"/>
          <w:rtl w:val="0"/>
        </w:rPr>
        <w:t xml:space="preserve"> services, both of which are accessible via REST APIs. The core user workflow for voice input will be a</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Record-Transcribe-Submit</w:t>
      </w:r>
      <w:r w:rsidDel="00000000" w:rsidR="00000000" w:rsidRPr="00000000">
        <w:rPr>
          <w:rFonts w:ascii="Google Sans Text" w:cs="Google Sans Text" w:eastAsia="Google Sans Text" w:hAnsi="Google Sans Text"/>
          <w:i w:val="0"/>
          <w:color w:val="1b1c1d"/>
          <w:sz w:val="24"/>
          <w:szCs w:val="24"/>
          <w:rtl w:val="0"/>
        </w:rPr>
        <w:t xml:space="preserve"> sequence:</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Record:</w:t>
      </w:r>
      <w:r w:rsidDel="00000000" w:rsidR="00000000" w:rsidRPr="00000000">
        <w:rPr>
          <w:rFonts w:ascii="Google Sans Text" w:cs="Google Sans Text" w:eastAsia="Google Sans Text" w:hAnsi="Google Sans Text"/>
          <w:i w:val="0"/>
          <w:color w:val="1b1c1d"/>
          <w:sz w:val="24"/>
          <w:szCs w:val="24"/>
          <w:rtl w:val="0"/>
        </w:rPr>
        <w:t xml:space="preserve"> The user clicks a "Record" button in the Streamlit UI. The application provides clear visual feedback that it is actively recording audio.</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Transcribe:</w:t>
      </w:r>
      <w:r w:rsidDel="00000000" w:rsidR="00000000" w:rsidRPr="00000000">
        <w:rPr>
          <w:rFonts w:ascii="Google Sans Text" w:cs="Google Sans Text" w:eastAsia="Google Sans Text" w:hAnsi="Google Sans Text"/>
          <w:i w:val="0"/>
          <w:color w:val="1b1c1d"/>
          <w:sz w:val="24"/>
          <w:szCs w:val="24"/>
          <w:rtl w:val="0"/>
        </w:rPr>
        <w:t xml:space="preserve"> The user clicks "Stop." The captured audio data is immediately sent from the client-side browser to the Streamlit server, which then forwards it to the IBM Speech-to-Text API. The UI displays a "Transcribing..." status indicator.</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Submit:</w:t>
      </w:r>
      <w:r w:rsidDel="00000000" w:rsidR="00000000" w:rsidRPr="00000000">
        <w:rPr>
          <w:rFonts w:ascii="Google Sans Text" w:cs="Google Sans Text" w:eastAsia="Google Sans Text" w:hAnsi="Google Sans Text"/>
          <w:i w:val="0"/>
          <w:color w:val="1b1c1d"/>
          <w:sz w:val="24"/>
          <w:szCs w:val="24"/>
          <w:rtl w:val="0"/>
        </w:rPr>
        <w:t xml:space="preserve"> The IBM service returns the transcribed text. The Streamlit application populates the main chat input box with this text. This gives the user a crucial opportunity to review and edit the transcribed text before clicking the final "Submit" button to send it to the watsonx agent.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UI/UX and Latency Considerations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primary challenge in this workflow is managing user-perceived latency. The end-to-end process involves multiple network hops: browser to Streamlit server, Streamlit server to IBM API, IBM API back to Streamlit server, and finally, Streamlit server back to the browser. To create a smooth experience, it is essential to decouple the transcription latency from the agent's response latency. By populating the input box with the transcribed text for user review, the "wait time" for transcription is presented as a distinct, expected step. The user then experiences a separate wait time for the agent's response after they click submit. This two-step process is more transparent and less frustrating than a single, long, opaque wait where the user is unsure if the system is transcribing, thinking, or has failed.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6: Technical Components and Testing Methodologies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6.1 Sourcing Development Components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Open-Source Libraries for Document Chunking and Embedding</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foundation of the RAG system is the effective processing of source documents into vector embeddings.</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Leading RAG Frameworks:</w:t>
      </w:r>
      <w:r w:rsidDel="00000000" w:rsidR="00000000" w:rsidRPr="00000000">
        <w:rPr>
          <w:rFonts w:ascii="Google Sans Text" w:cs="Google Sans Text" w:eastAsia="Google Sans Text" w:hAnsi="Google Sans Text"/>
          <w:i w:val="0"/>
          <w:color w:val="1b1c1d"/>
          <w:sz w:val="24"/>
          <w:szCs w:val="24"/>
          <w:rtl w:val="0"/>
        </w:rPr>
        <w:t xml:space="preserve"> The most mature and comprehensive open-source frameworks for building RAG pipelines are </w:t>
      </w:r>
      <w:r w:rsidDel="00000000" w:rsidR="00000000" w:rsidRPr="00000000">
        <w:rPr>
          <w:rFonts w:ascii="Google Sans Text" w:cs="Google Sans Text" w:eastAsia="Google Sans Text" w:hAnsi="Google Sans Text"/>
          <w:b w:val="1"/>
          <w:i w:val="0"/>
          <w:color w:val="1b1c1d"/>
          <w:sz w:val="24"/>
          <w:szCs w:val="24"/>
          <w:rtl w:val="0"/>
        </w:rPr>
        <w:t xml:space="preserve">LangChain</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LlamaIndex</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Haystack</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These frameworks provide a rich set of modular components, including versatile document loaders (for PDFs, HTML, etc.), sophisticated text splitters (e.g., recursive character splitting, semantic chunking), and seamless integrations with a wide array of embedding models and vector stores.</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Their use is highly recommended to avoid reinventing core RAG logic.</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Top Embedding Models (2025 Outlook):</w:t>
      </w:r>
      <w:r w:rsidDel="00000000" w:rsidR="00000000" w:rsidRPr="00000000">
        <w:rPr>
          <w:rFonts w:ascii="Google Sans Text" w:cs="Google Sans Text" w:eastAsia="Google Sans Text" w:hAnsi="Google Sans Text"/>
          <w:i w:val="0"/>
          <w:color w:val="1b1c1d"/>
          <w:sz w:val="24"/>
          <w:szCs w:val="24"/>
          <w:rtl w:val="0"/>
        </w:rPr>
        <w:t xml:space="preserve"> The choice of embedding model is critical for retrieval quality. The landscape includes both proprietary and open-source options.</w:t>
      </w:r>
    </w:p>
    <w:p w:rsidR="00000000" w:rsidDel="00000000" w:rsidP="00000000" w:rsidRDefault="00000000" w:rsidRPr="00000000" w14:paraId="000000F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Proprietary:</w:t>
      </w:r>
      <w:r w:rsidDel="00000000" w:rsidR="00000000" w:rsidRPr="00000000">
        <w:rPr>
          <w:rFonts w:ascii="Google Sans Text" w:cs="Google Sans Text" w:eastAsia="Google Sans Text" w:hAnsi="Google Sans Text"/>
          <w:i w:val="0"/>
          <w:color w:val="1b1c1d"/>
          <w:sz w:val="24"/>
          <w:szCs w:val="24"/>
          <w:rtl w:val="0"/>
        </w:rPr>
        <w:t xml:space="preserve"> OpenAI's text-embedding-3 series is a strong baseline, offering a compelling balance of high performance and low cost. Cohere's Embed-4 is noted for its powerful multimodal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72</w:t>
      </w:r>
    </w:p>
    <w:p w:rsidR="00000000" w:rsidDel="00000000" w:rsidP="00000000" w:rsidRDefault="00000000" w:rsidRPr="00000000" w14:paraId="000000FB">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Open-Source:</w:t>
      </w:r>
      <w:r w:rsidDel="00000000" w:rsidR="00000000" w:rsidRPr="00000000">
        <w:rPr>
          <w:rFonts w:ascii="Google Sans Text" w:cs="Google Sans Text" w:eastAsia="Google Sans Text" w:hAnsi="Google Sans Text"/>
          <w:i w:val="0"/>
          <w:color w:val="1b1c1d"/>
          <w:sz w:val="24"/>
          <w:szCs w:val="24"/>
          <w:rtl w:val="0"/>
        </w:rPr>
        <w:t xml:space="preserve"> Leading open-source models like nomic-embed-text, mxbai-embed-large, and BGE-M3 have demonstrated performance competitive with, and in some cases exceeding, proprietary models on standard benchmarks.</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color w:val="1b1c1d"/>
          <w:sz w:val="24"/>
          <w:szCs w:val="24"/>
          <w:rtl w:val="0"/>
        </w:rPr>
        <w:t xml:space="preserve"> The selection should be based on a trade-off analysis considering performance on domain-specific data, inference cost, and any organizational requirements for using open-source or self-hosted models.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Analysis of Streamlit Custom Components for Audio I/O</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streamlit-audio-recorder:</w:t>
      </w:r>
      <w:r w:rsidDel="00000000" w:rsidR="00000000" w:rsidRPr="00000000">
        <w:rPr>
          <w:rFonts w:ascii="Google Sans Text" w:cs="Google Sans Text" w:eastAsia="Google Sans Text" w:hAnsi="Google Sans Text"/>
          <w:i w:val="0"/>
          <w:color w:val="1b1c1d"/>
          <w:sz w:val="24"/>
          <w:szCs w:val="24"/>
          <w:rtl w:val="0"/>
        </w:rPr>
        <w:t xml:space="preserve"> This is a highly-regarded, third-party custom component for Streamlit that provides a more feature-rich experience than the native widget.</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It leverages the browser's Media-API for recording and offers functionalities like in-app playback and downloading the recording as a WAV file.</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color w:val="1b1c1d"/>
          <w:sz w:val="24"/>
          <w:szCs w:val="24"/>
          <w:rtl w:val="0"/>
        </w:rPr>
        <w:t xml:space="preserve"> Critically, it can return the captured audio data directly to the Python backend as a byte buffer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arrayBuffer), which is the ideal format for forwarding to the IBM Speech-to-Text API.</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st.audio_input:</w:t>
      </w:r>
      <w:r w:rsidDel="00000000" w:rsidR="00000000" w:rsidRPr="00000000">
        <w:rPr>
          <w:rFonts w:ascii="Google Sans Text" w:cs="Google Sans Text" w:eastAsia="Google Sans Text" w:hAnsi="Google Sans Text"/>
          <w:i w:val="0"/>
          <w:color w:val="1b1c1d"/>
          <w:sz w:val="24"/>
          <w:szCs w:val="24"/>
          <w:rtl w:val="0"/>
        </w:rPr>
        <w:t xml:space="preserve"> This is Streamlit's built-in audio recording widget. While functional for basic recording, it is less feature-rich than custom components and may lack the fine-grained control needed for a polished user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color w:val="1b1c1d"/>
          <w:sz w:val="24"/>
          <w:szCs w:val="24"/>
          <w:rtl w:val="0"/>
        </w:rPr>
        <w:t xml:space="preserve"> For this project,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streamlit-audio-recorder is the recommended choice.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6.2 Frameworks for Testing and Evaluating Agentic Systems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Testing non-deterministic, agentic systems requires a paradigm shift away from traditional software testing, which relies on predictable, binary outcomes.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Methodologies for Non-Deterministic Workflow Validation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Because an agent's response can vary even with the same input, testing cannot rely on simple string comparisons. Instead, evaluation must focus on the quality and success of the agent's behavior and final output.</w:t>
      </w:r>
      <w:r w:rsidDel="00000000" w:rsidR="00000000" w:rsidRPr="00000000">
        <w:rPr>
          <w:rFonts w:ascii="Google Sans Text" w:cs="Google Sans Text" w:eastAsia="Google Sans Text" w:hAnsi="Google Sans Text"/>
          <w:i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color w:val="1b1c1d"/>
          <w:sz w:val="24"/>
          <w:szCs w:val="24"/>
          <w:rtl w:val="0"/>
        </w:rPr>
        <w:t xml:space="preserve"> Specialized frameworks are emerging to address this challenge.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DeepEval</w:t>
      </w:r>
      <w:r w:rsidDel="00000000" w:rsidR="00000000" w:rsidRPr="00000000">
        <w:rPr>
          <w:rFonts w:ascii="Google Sans Text" w:cs="Google Sans Text" w:eastAsia="Google Sans Text" w:hAnsi="Google Sans Text"/>
          <w:i w:val="0"/>
          <w:color w:val="1b1c1d"/>
          <w:sz w:val="24"/>
          <w:szCs w:val="24"/>
          <w:rtl w:val="0"/>
        </w:rPr>
        <w:t xml:space="preserve"> is a notable open-source LLM evaluation framework that provides tools and metrics specifically designed for assessing agentic workflows.</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color w:val="1b1c1d"/>
          <w:sz w:val="24"/>
          <w:szCs w:val="24"/>
          <w:rtl w:val="0"/>
        </w:rPr>
        <w:t xml:space="preserve"> The methodology should involve creating a "golden dataset" of input prompts and their ideal outcomes or behaviors, and then programmatically evaluating the agent's performance against this dataset.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Mocking External APIs and Services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unit and integration testing, it is essential to isolate the agent's logic from external dependencies. All calls to external services—including the watsonx APIs, PostgreSQL database, and Elasticsearch—must be mocked. This allows for the creation of deterministic, repeatable tests that can verify specific aspects of the agent's logic (e.g., "given this API response, does the agent make the correct next decision?") without incurring API costs or relying on network connectivity. Python libraries like unittest.mock or pytest-mock are standard for this purpose.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Key Metrics for Agentic Systems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Evaluation should be based on a suite of metrics that provide a holistic view of the agent's performance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Task Completion / Goal Accuracy:</w:t>
      </w:r>
      <w:r w:rsidDel="00000000" w:rsidR="00000000" w:rsidRPr="00000000">
        <w:rPr>
          <w:rFonts w:ascii="Google Sans Text" w:cs="Google Sans Text" w:eastAsia="Google Sans Text" w:hAnsi="Google Sans Text"/>
          <w:i w:val="0"/>
          <w:color w:val="1b1c1d"/>
          <w:sz w:val="24"/>
          <w:szCs w:val="24"/>
          <w:rtl w:val="0"/>
        </w:rPr>
        <w:t xml:space="preserve"> This is the ultimate metric. Does the agent successfully and accurately accomplish the goal specified in the user's prompt? This is often evaluated using an LLM-as-a-judge, where another powerful LLM is asked to score the agent's final output based on the initial request.</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 Correctness:</w:t>
      </w:r>
      <w:r w:rsidDel="00000000" w:rsidR="00000000" w:rsidRPr="00000000">
        <w:rPr>
          <w:rFonts w:ascii="Google Sans Text" w:cs="Google Sans Text" w:eastAsia="Google Sans Text" w:hAnsi="Google Sans Text"/>
          <w:i w:val="0"/>
          <w:color w:val="1b1c1d"/>
          <w:sz w:val="24"/>
          <w:szCs w:val="24"/>
          <w:rtl w:val="0"/>
        </w:rPr>
        <w:t xml:space="preserve"> This is a deterministic metric. Did the agent call the correct sequence of tools, and were the parameters passed to those tools accurate? This can be validated against a predefined ground truth for a given test case.</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Reasoning Coherence and Relevancy:</w:t>
      </w:r>
      <w:r w:rsidDel="00000000" w:rsidR="00000000" w:rsidRPr="00000000">
        <w:rPr>
          <w:rFonts w:ascii="Google Sans Text" w:cs="Google Sans Text" w:eastAsia="Google Sans Text" w:hAnsi="Google Sans Text"/>
          <w:i w:val="0"/>
          <w:color w:val="1b1c1d"/>
          <w:sz w:val="24"/>
          <w:szCs w:val="24"/>
          <w:rtl w:val="0"/>
        </w:rPr>
        <w:t xml:space="preserve"> This metric assesses the quality of the agent's internal monologue or "chain of thought." Does the agent's reasoning follow a logical, coherent path from the prompt to the final action? Is each step relevant to achieving the user's goal? This helps identify flawed reasoning processes even if the final answer happens to be correct.</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Latency and Cost:</w:t>
      </w:r>
      <w:r w:rsidDel="00000000" w:rsidR="00000000" w:rsidRPr="00000000">
        <w:rPr>
          <w:rFonts w:ascii="Google Sans Text" w:cs="Google Sans Text" w:eastAsia="Google Sans Text" w:hAnsi="Google Sans Text"/>
          <w:i w:val="0"/>
          <w:color w:val="1b1c1d"/>
          <w:sz w:val="24"/>
          <w:szCs w:val="24"/>
          <w:rtl w:val="0"/>
        </w:rPr>
        <w:t xml:space="preserve"> For each test case, the end-to-end latency, total number of API calls, and estimated token consumption should be tracked to monitor performance and operational cost.</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Observability and Tracing:</w:t>
      </w:r>
      <w:r w:rsidDel="00000000" w:rsidR="00000000" w:rsidRPr="00000000">
        <w:rPr>
          <w:rFonts w:ascii="Google Sans Text" w:cs="Google Sans Text" w:eastAsia="Google Sans Text" w:hAnsi="Google Sans Text"/>
          <w:i w:val="0"/>
          <w:color w:val="1b1c1d"/>
          <w:sz w:val="24"/>
          <w:szCs w:val="24"/>
          <w:rtl w:val="0"/>
        </w:rPr>
        <w:t xml:space="preserve"> Comprehensive tracing is not just for debugging but is a prerequisite for effective evaluation. Tools like </w:t>
      </w:r>
      <w:r w:rsidDel="00000000" w:rsidR="00000000" w:rsidRPr="00000000">
        <w:rPr>
          <w:rFonts w:ascii="Google Sans Text" w:cs="Google Sans Text" w:eastAsia="Google Sans Text" w:hAnsi="Google Sans Text"/>
          <w:b w:val="1"/>
          <w:i w:val="0"/>
          <w:color w:val="1b1c1d"/>
          <w:sz w:val="24"/>
          <w:szCs w:val="24"/>
          <w:rtl w:val="0"/>
        </w:rPr>
        <w:t xml:space="preserve">Langfuse</w:t>
      </w:r>
      <w:r w:rsidDel="00000000" w:rsidR="00000000" w:rsidRPr="00000000">
        <w:rPr>
          <w:rFonts w:ascii="Google Sans Text" w:cs="Google Sans Text" w:eastAsia="Google Sans Text" w:hAnsi="Google Sans Text"/>
          <w:i w:val="0"/>
          <w:color w:val="1b1c1d"/>
          <w:sz w:val="24"/>
          <w:szCs w:val="24"/>
          <w:rtl w:val="0"/>
        </w:rPr>
        <w:t xml:space="preserve"> (which can be integrated with the watsonx Orchestrate ADK </w:t>
      </w:r>
      <w:r w:rsidDel="00000000" w:rsidR="00000000" w:rsidRPr="00000000">
        <w:rPr>
          <w:rFonts w:ascii="Google Sans Text" w:cs="Google Sans Text" w:eastAsia="Google Sans Text" w:hAnsi="Google Sans Text"/>
          <w:i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color w:val="1b1c1d"/>
          <w:sz w:val="24"/>
          <w:szCs w:val="24"/>
          <w:rtl w:val="0"/>
        </w:rPr>
        <w:t xml:space="preserve">) 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LangSmith</w:t>
      </w:r>
      <w:r w:rsidDel="00000000" w:rsidR="00000000" w:rsidRPr="00000000">
        <w:rPr>
          <w:rFonts w:ascii="Google Sans Text" w:cs="Google Sans Text" w:eastAsia="Google Sans Text" w:hAnsi="Google Sans Text"/>
          <w:i w:val="0"/>
          <w:color w:val="1b1c1d"/>
          <w:sz w:val="24"/>
          <w:szCs w:val="24"/>
          <w:rtl w:val="0"/>
        </w:rPr>
        <w:t xml:space="preserve"> provide a detailed trace of the entire agentic workflow, logging every thought, tool call, and API response. This detailed trace is the raw data upon which many of the above evaluation metrics are calculated.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7: Holistic Integration and Compatibility Assessment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7.1 Identifying Cross-Platform Integration Challenges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system composed of numerous distinct services from different vendors and open-source projects will inevitably face integration challenges.</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Authentication and Security:</w:t>
      </w:r>
      <w:r w:rsidDel="00000000" w:rsidR="00000000" w:rsidRPr="00000000">
        <w:rPr>
          <w:rFonts w:ascii="Google Sans Text" w:cs="Google Sans Text" w:eastAsia="Google Sans Text" w:hAnsi="Google Sans Text"/>
          <w:i w:val="0"/>
          <w:color w:val="1b1c1d"/>
          <w:sz w:val="24"/>
          <w:szCs w:val="24"/>
          <w:rtl w:val="0"/>
        </w:rPr>
        <w:t xml:space="preserve"> The architecture involves multiple security boundaries that must be managed. This includes user authentication for the Streamlit application, secure service-to-service authentication between the Streamlit backend and the watsonx APIs (which will require robust management of API keys and bearer tokens </w:t>
      </w:r>
      <w:r w:rsidDel="00000000" w:rsidR="00000000" w:rsidRPr="00000000">
        <w:rPr>
          <w:rFonts w:ascii="Google Sans Text" w:cs="Google Sans Text" w:eastAsia="Google Sans Text" w:hAnsi="Google Sans Text"/>
          <w:i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color w:val="1b1c1d"/>
          <w:sz w:val="24"/>
          <w:szCs w:val="24"/>
          <w:rtl w:val="0"/>
        </w:rPr>
        <w:t xml:space="preserve">), and database credentials for connecting to PostgreSQL. All credentials must be stored securely (e.g., in a dedicated secrets manager) and rotated regularly. Access to IBM Cloud services will be governed by IBM Cloud Identity and Access Management (IAM), requiring proper configuration of roles and permissions.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 Rate Limiting and Timeouts:</w:t>
      </w:r>
      <w:r w:rsidDel="00000000" w:rsidR="00000000" w:rsidRPr="00000000">
        <w:rPr>
          <w:rFonts w:ascii="Google Sans Text" w:cs="Google Sans Text" w:eastAsia="Google Sans Text" w:hAnsi="Google Sans Text"/>
          <w:i w:val="0"/>
          <w:color w:val="1b1c1d"/>
          <w:sz w:val="24"/>
          <w:szCs w:val="24"/>
          <w:rtl w:val="0"/>
        </w:rPr>
        <w:t xml:space="preserve"> All cloud services, including the watsonx suite, impose rate limits on their APIs to ensure service stability. The application must be designed to handle these limits gracefully. The watsonx.ai SDK exposes configurable parameters for timeouts and retries (WATSONX_TIMEOUT, WATSONX_MAX_RETRIES).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color w:val="1b1c1d"/>
          <w:sz w:val="24"/>
          <w:szCs w:val="24"/>
          <w:rtl w:val="0"/>
        </w:rPr>
        <w:t xml:space="preserve"> A robust client implementation should include an exponential backoff strategy for retrying failed requests caused by rate limiting or transient network issues. In a multi-agent system where a single user query can trigger a cascade of dozens of API calls, hitting these limits is a significant operational risk.</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Format and Schema Compatibility:</w:t>
      </w:r>
      <w:r w:rsidDel="00000000" w:rsidR="00000000" w:rsidRPr="00000000">
        <w:rPr>
          <w:rFonts w:ascii="Google Sans Text" w:cs="Google Sans Text" w:eastAsia="Google Sans Text" w:hAnsi="Google Sans Text"/>
          <w:i w:val="0"/>
          <w:color w:val="1b1c1d"/>
          <w:sz w:val="24"/>
          <w:szCs w:val="24"/>
          <w:rtl w:val="0"/>
        </w:rPr>
        <w:t xml:space="preserve"> Data will flow between multiple systems with different data models: structured relational data in PostgreSQL, unstructured objects in IBM COS, and semi-structured JSON documents in Elasticsearch. A well-defined and rigorously enforced data pipeline is essential to manage the transformation and validation of data as it moves between these systems. Mismatches in data types, schemas, or character encodings can lead to silent failures in the RAG pipeline, where data is indexed incorrectly, leading to poor retrieval quality.</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7.2 Performance "Gotchas" and Optimization Strategies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primary bottlenecks, several subtle performance issues can arise in such a distributed architecture.</w:t>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Cascading Latency:</w:t>
      </w:r>
      <w:r w:rsidDel="00000000" w:rsidR="00000000" w:rsidRPr="00000000">
        <w:rPr>
          <w:rFonts w:ascii="Google Sans Text" w:cs="Google Sans Text" w:eastAsia="Google Sans Text" w:hAnsi="Google Sans Text"/>
          <w:i w:val="0"/>
          <w:color w:val="1b1c1d"/>
          <w:sz w:val="24"/>
          <w:szCs w:val="24"/>
          <w:rtl w:val="0"/>
        </w:rPr>
        <w:t xml:space="preserve"> In a sequential multi-agent workflow, the total end-user latency is not just the latency of the final LLM call but the cumulative sum of every sequential LLM inference, tool execution, database query, and network hop in the chain.</w:t>
      </w:r>
      <w:r w:rsidDel="00000000" w:rsidR="00000000" w:rsidRPr="00000000">
        <w:rPr>
          <w:rFonts w:ascii="Google Sans Text" w:cs="Google Sans Text" w:eastAsia="Google Sans Text" w:hAnsi="Google Sans Text"/>
          <w:i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color w:val="1b1c1d"/>
          <w:sz w:val="24"/>
          <w:szCs w:val="24"/>
          <w:rtl w:val="0"/>
        </w:rPr>
        <w:t xml:space="preserve"> A single slow component—a complex database query, an inefficient tool, or one particularly deliberative agent—can create a bottleneck that delays the entire process. End-to-end tracing is the only effective way to diagnose and pinpoint these cascading latency issues.</w:t>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"N+1" API Call Problem:</w:t>
      </w:r>
      <w:r w:rsidDel="00000000" w:rsidR="00000000" w:rsidRPr="00000000">
        <w:rPr>
          <w:rFonts w:ascii="Google Sans Text" w:cs="Google Sans Text" w:eastAsia="Google Sans Text" w:hAnsi="Google Sans Text"/>
          <w:i w:val="0"/>
          <w:color w:val="1b1c1d"/>
          <w:sz w:val="24"/>
          <w:szCs w:val="24"/>
          <w:rtl w:val="0"/>
        </w:rPr>
        <w:t xml:space="preserve"> A common anti-pattern in agentic logic is making multiple, small, inefficient API calls in a loop when a single, batched call would suffice. For example, if an agent needs to retrieve details for ten different products, it might inefficiently call the get_product_details tool ten times in a row. The tool and agent design should prioritize batch operations wherever possible to minimize network overhead and reduce the total number of API calls.</w:t>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Context Window Overload:</w:t>
      </w:r>
      <w:r w:rsidDel="00000000" w:rsidR="00000000" w:rsidRPr="00000000">
        <w:rPr>
          <w:rFonts w:ascii="Google Sans Text" w:cs="Google Sans Text" w:eastAsia="Google Sans Text" w:hAnsi="Google Sans Text"/>
          <w:i w:val="0"/>
          <w:color w:val="1b1c1d"/>
          <w:sz w:val="24"/>
          <w:szCs w:val="24"/>
          <w:rtl w:val="0"/>
        </w:rPr>
        <w:t xml:space="preserve"> As noted previously, the ever-expanding conversational history in the shared context can become a performance bottleneck. As the prompt sent to the LLM grows, the cost per API call increases, and the latency of the LLM inference itself can also increase. The rolling summarization pattern is a critical optimization strategy to keep the context size manageable.</w:t>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Cold Starts:</w:t>
      </w:r>
      <w:r w:rsidDel="00000000" w:rsidR="00000000" w:rsidRPr="00000000">
        <w:rPr>
          <w:rFonts w:ascii="Google Sans Text" w:cs="Google Sans Text" w:eastAsia="Google Sans Text" w:hAnsi="Google Sans Text"/>
          <w:i w:val="0"/>
          <w:color w:val="1b1c1d"/>
          <w:sz w:val="24"/>
          <w:szCs w:val="24"/>
          <w:rtl w:val="0"/>
        </w:rPr>
        <w:t xml:space="preserve"> Many components in a modern cloud architecture, including serverless functions or containerized services that scale to zero, can experience "cold start" latency. This is the extra time required to initialize the component on the first request after a period of inactivity. The watsonx platform's deployed models or services may exhibit this behavior. The system must be tested for its sensitivity to cold starts, and for applications requiring consistent low latency, strategies such as provisioned concurrency or periodic "warming" requests may be necessary.</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with AI in your IDE - CodeGPT, accessed on July 21, 2025, </w:t>
      </w:r>
      <w:hyperlink r:id="rId6">
        <w:r w:rsidDel="00000000" w:rsidR="00000000" w:rsidRPr="00000000">
          <w:rPr>
            <w:rFonts w:ascii="Google Sans" w:cs="Google Sans" w:eastAsia="Google Sans" w:hAnsi="Google Sans"/>
            <w:color w:val="0000ee"/>
            <w:sz w:val="24"/>
            <w:szCs w:val="24"/>
            <w:u w:val="single"/>
            <w:rtl w:val="0"/>
          </w:rPr>
          <w:t xml:space="preserve">https://codegpt.co/agents/streamlit</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 A faster way to build and share data apps, accessed on July 21, 2025, </w:t>
      </w:r>
      <w:hyperlink r:id="rId7">
        <w:r w:rsidDel="00000000" w:rsidR="00000000" w:rsidRPr="00000000">
          <w:rPr>
            <w:rFonts w:ascii="Google Sans" w:cs="Google Sans" w:eastAsia="Google Sans" w:hAnsi="Google Sans"/>
            <w:color w:val="0000ee"/>
            <w:sz w:val="24"/>
            <w:szCs w:val="24"/>
            <w:u w:val="single"/>
            <w:rtl w:val="0"/>
          </w:rPr>
          <w:t xml:space="preserve">https://streamlit.io/</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Data Apps with Streamlit - DEV Community, accessed on July 21, 2025, </w:t>
      </w:r>
      <w:hyperlink r:id="rId8">
        <w:r w:rsidDel="00000000" w:rsidR="00000000" w:rsidRPr="00000000">
          <w:rPr>
            <w:rFonts w:ascii="Google Sans" w:cs="Google Sans" w:eastAsia="Google Sans" w:hAnsi="Google Sans"/>
            <w:color w:val="0000ee"/>
            <w:sz w:val="24"/>
            <w:szCs w:val="24"/>
            <w:u w:val="single"/>
            <w:rtl w:val="0"/>
          </w:rPr>
          <w:t xml:space="preserve">https://dev.to/alexmercedcoder/deep-dive-into-data-apps-with-streamlit-3e40</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 and cons of using Streamlit for simple demo apps - SoftwareMill, accessed on July 21, 2025, </w:t>
      </w:r>
      <w:hyperlink r:id="rId9">
        <w:r w:rsidDel="00000000" w:rsidR="00000000" w:rsidRPr="00000000">
          <w:rPr>
            <w:rFonts w:ascii="Google Sans" w:cs="Google Sans" w:eastAsia="Google Sans" w:hAnsi="Google Sans"/>
            <w:color w:val="0000ee"/>
            <w:sz w:val="24"/>
            <w:szCs w:val="24"/>
            <w:u w:val="single"/>
            <w:rtl w:val="0"/>
          </w:rPr>
          <w:t xml:space="preserve">https://softwaremill.com/pros-and-cons-of-using-streamlit-for-simple-demo-apps/</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Streamlit? A Quick Guide to App Building and Hosting - upGrad, accessed on July 21, 2025, </w:t>
      </w:r>
      <w:hyperlink r:id="rId10">
        <w:r w:rsidDel="00000000" w:rsidR="00000000" w:rsidRPr="00000000">
          <w:rPr>
            <w:rFonts w:ascii="Google Sans" w:cs="Google Sans" w:eastAsia="Google Sans" w:hAnsi="Google Sans"/>
            <w:color w:val="0000ee"/>
            <w:sz w:val="24"/>
            <w:szCs w:val="24"/>
            <w:u w:val="single"/>
            <w:rtl w:val="0"/>
          </w:rPr>
          <w:t xml:space="preserve">https://www.upgrad.com/blog/what-is-streamlit/</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Pros &amp; Cons of Streamlit [2025] - DigitalDefynd, accessed on July 21, 2025, </w:t>
      </w:r>
      <w:hyperlink r:id="rId11">
        <w:r w:rsidDel="00000000" w:rsidR="00000000" w:rsidRPr="00000000">
          <w:rPr>
            <w:rFonts w:ascii="Google Sans" w:cs="Google Sans" w:eastAsia="Google Sans" w:hAnsi="Google Sans"/>
            <w:color w:val="0000ee"/>
            <w:sz w:val="24"/>
            <w:szCs w:val="24"/>
            <w:u w:val="single"/>
            <w:rtl w:val="0"/>
          </w:rPr>
          <w:t xml:space="preserve">https://digitaldefynd.com/IQ/pros-cons-of-streamlit/</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any limitations when using Streamlit for building complex data applications?, accessed on July 21, 2025, </w:t>
      </w:r>
      <w:hyperlink r:id="rId12">
        <w:r w:rsidDel="00000000" w:rsidR="00000000" w:rsidRPr="00000000">
          <w:rPr>
            <w:rFonts w:ascii="Google Sans" w:cs="Google Sans" w:eastAsia="Google Sans" w:hAnsi="Google Sans"/>
            <w:color w:val="0000ee"/>
            <w:sz w:val="24"/>
            <w:szCs w:val="24"/>
            <w:u w:val="single"/>
            <w:rtl w:val="0"/>
          </w:rPr>
          <w:t xml:space="preserve">https://snowflakesolutions.net/question/are-there-any-limitations-when-using-streamlit-for-building-complex-data-applications/</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long running tasks (like embedding of large docs) asynchronously without blocking UI and notify user when finished - Using Streamlit, accessed on July 21, 2025, </w:t>
      </w:r>
      <w:hyperlink r:id="rId13">
        <w:r w:rsidDel="00000000" w:rsidR="00000000" w:rsidRPr="00000000">
          <w:rPr>
            <w:rFonts w:ascii="Google Sans" w:cs="Google Sans" w:eastAsia="Google Sans" w:hAnsi="Google Sans"/>
            <w:color w:val="0000ee"/>
            <w:sz w:val="24"/>
            <w:szCs w:val="24"/>
            <w:u w:val="single"/>
            <w:rtl w:val="0"/>
          </w:rPr>
          <w:t xml:space="preserve">https://discuss.streamlit.io/t/run-long-running-tasks-like-embedding-of-large-docs-asynchronously-without-blocking-ui-and-notify-user-when-finished/51036</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streamlit appropriate for concurrent user requests?, accessed on July 21, 2025, </w:t>
      </w:r>
      <w:hyperlink r:id="rId14">
        <w:r w:rsidDel="00000000" w:rsidR="00000000" w:rsidRPr="00000000">
          <w:rPr>
            <w:rFonts w:ascii="Google Sans" w:cs="Google Sans" w:eastAsia="Google Sans" w:hAnsi="Google Sans"/>
            <w:color w:val="0000ee"/>
            <w:sz w:val="24"/>
            <w:szCs w:val="24"/>
            <w:u w:val="single"/>
            <w:rtl w:val="0"/>
          </w:rPr>
          <w:t xml:space="preserve">https://discuss.streamlit.io/t/is-streamlit-appropriate-for-concurrent-user-requests/46084</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a Streamlit app with a task queue - Ploomber, accessed on July 21, 2025, </w:t>
      </w:r>
      <w:hyperlink r:id="rId15">
        <w:r w:rsidDel="00000000" w:rsidR="00000000" w:rsidRPr="00000000">
          <w:rPr>
            <w:rFonts w:ascii="Google Sans" w:cs="Google Sans" w:eastAsia="Google Sans" w:hAnsi="Google Sans"/>
            <w:color w:val="0000ee"/>
            <w:sz w:val="24"/>
            <w:szCs w:val="24"/>
            <w:u w:val="single"/>
            <w:rtl w:val="0"/>
          </w:rPr>
          <w:t xml:space="preserve">https://ploomber.io/blog/scaling-streamlit/</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streamlit application on cloud run : r/StreamlitOfficial - Reddit, accessed on July 21, 2025, </w:t>
      </w:r>
      <w:hyperlink r:id="rId16">
        <w:r w:rsidDel="00000000" w:rsidR="00000000" w:rsidRPr="00000000">
          <w:rPr>
            <w:rFonts w:ascii="Google Sans" w:cs="Google Sans" w:eastAsia="Google Sans" w:hAnsi="Google Sans"/>
            <w:color w:val="0000ee"/>
            <w:sz w:val="24"/>
            <w:szCs w:val="24"/>
            <w:u w:val="single"/>
            <w:rtl w:val="0"/>
          </w:rPr>
          <w:t xml:space="preserve">https://www.reddit.com/r/StreamlitOfficial/comments/1duem66/scaling_streamlit_application_on_cloud_run/</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Streamlit for Production ML/DL Gen AI Projects: Enhancing Performance with RQ, accessed on July 21, 2025, </w:t>
      </w:r>
      <w:hyperlink r:id="rId17">
        <w:r w:rsidDel="00000000" w:rsidR="00000000" w:rsidRPr="00000000">
          <w:rPr>
            <w:rFonts w:ascii="Google Sans" w:cs="Google Sans" w:eastAsia="Google Sans" w:hAnsi="Google Sans"/>
            <w:color w:val="0000ee"/>
            <w:sz w:val="24"/>
            <w:szCs w:val="24"/>
            <w:u w:val="single"/>
            <w:rtl w:val="0"/>
          </w:rPr>
          <w:t xml:space="preserve">https://kshitijkutumbe.medium.com/optimizing-streamlit-for-production-ml-dl-gen-ai-projects-enhancing-performance-with-rq-a140f68014e9</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Got that asyncio feeling?. How to run async code in Streamlit | by ..., accessed on July 21, 2025, </w:t>
      </w:r>
      <w:hyperlink r:id="rId18">
        <w:r w:rsidDel="00000000" w:rsidR="00000000" w:rsidRPr="00000000">
          <w:rPr>
            <w:rFonts w:ascii="Google Sans" w:cs="Google Sans" w:eastAsia="Google Sans" w:hAnsi="Google Sans"/>
            <w:color w:val="0000ee"/>
            <w:sz w:val="24"/>
            <w:szCs w:val="24"/>
            <w:u w:val="single"/>
            <w:rtl w:val="0"/>
          </w:rPr>
          <w:t xml:space="preserve">https://sehmi-conscious.medium.com/got-that-asyncio-feeling-f1a7c37cab8b</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multi-agent orchestration | by IBM Developer | Jul, 2025 | Medium, accessed on July 21, 2025, </w:t>
      </w:r>
      <w:hyperlink r:id="rId19">
        <w:r w:rsidDel="00000000" w:rsidR="00000000" w:rsidRPr="00000000">
          <w:rPr>
            <w:rFonts w:ascii="Google Sans" w:cs="Google Sans" w:eastAsia="Google Sans" w:hAnsi="Google Sans"/>
            <w:color w:val="0000ee"/>
            <w:sz w:val="24"/>
            <w:szCs w:val="24"/>
            <w:u w:val="single"/>
            <w:rtl w:val="0"/>
          </w:rPr>
          <w:t xml:space="preserve">https://medium.com/@IBMDeveloper/beginners-guide-to-multi-agent-orchestration-fde6c45c60b2</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watsonx Orchestrate - IBM, accessed on July 21, 2025, </w:t>
      </w:r>
      <w:hyperlink r:id="rId20">
        <w:r w:rsidDel="00000000" w:rsidR="00000000" w:rsidRPr="00000000">
          <w:rPr>
            <w:rFonts w:ascii="Google Sans" w:cs="Google Sans" w:eastAsia="Google Sans" w:hAnsi="Google Sans"/>
            <w:color w:val="0000ee"/>
            <w:sz w:val="24"/>
            <w:szCs w:val="24"/>
            <w:u w:val="single"/>
            <w:rtl w:val="0"/>
          </w:rPr>
          <w:t xml:space="preserve">https://www.ibm.com/products/watsonx-orchestrate</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multi-agent orchestration with watsonx Orchestrate - IBM Developer, accessed on July 21, 2025, </w:t>
      </w:r>
      <w:hyperlink r:id="rId21">
        <w:r w:rsidDel="00000000" w:rsidR="00000000" w:rsidRPr="00000000">
          <w:rPr>
            <w:rFonts w:ascii="Google Sans" w:cs="Google Sans" w:eastAsia="Google Sans" w:hAnsi="Google Sans"/>
            <w:color w:val="0000ee"/>
            <w:sz w:val="24"/>
            <w:szCs w:val="24"/>
            <w:u w:val="single"/>
            <w:rtl w:val="0"/>
          </w:rPr>
          <w:t xml:space="preserve">https://developer.ibm.com/articles/multi-agent-orchestration-watsonx-orchestrate/</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watsonx Orchestrate, accessed on July 21, 2025, </w:t>
      </w:r>
      <w:hyperlink r:id="rId22">
        <w:r w:rsidDel="00000000" w:rsidR="00000000" w:rsidRPr="00000000">
          <w:rPr>
            <w:rFonts w:ascii="Google Sans" w:cs="Google Sans" w:eastAsia="Google Sans" w:hAnsi="Google Sans"/>
            <w:color w:val="0000ee"/>
            <w:sz w:val="24"/>
            <w:szCs w:val="24"/>
            <w:u w:val="single"/>
            <w:rtl w:val="0"/>
          </w:rPr>
          <w:t xml:space="preserve">https://higherlogicdownload.s3.amazonaws.com/IMWUC/e05bc6be-abae-c69a-3bba-f9e8a048a9e2_file.pdf?X-Amz-Expires=3600&amp;X-Amz-Security-Token=IQoJb3JpZ2luX2VjEKT%2F%2F%2F%2F%2F%2F%2F%2F%2F%2FwEaCXVzLWVhc3QtMSJIMEYCIQCTJqh%2BTO4rmmVHDUMq9HkSlyN8i6R3B56QEODFlEBJuQIhAJgyekND6vYiD1pX7RziKabzQ6pfNdqqElgsEpdk1OceKq4FCG0QABoMMzgwMzM3MzQwNzA2IgxuzsVMxasbN2kANHAqiwXWVi4LEN7y%2BYadBXLa9Z6HGkv9n6%2BFGdTtycwSjYrjla41ucNn95tLBHBLNh4TMKRdEsM%2FoAlI7R2%2BxgwEGed3SXNDmp05qz53ZrYpGYc4NNLjyCqsMGFTUp%2Fn3xSoZb6jdHHkWx0SNP4tdnesyJAdKONuTb6%2FMnJdWsoKJam3JgzEiUTijthTM7uJo4ftS%2Boh%2F2613Z9k2wChvBVqte7ojK%2BJTEKYtv8WXlfg49fHyOjyzkDbd9XMeycmpLmg3bLUKb9y2RHHc%2FtZLmdFMkSkxrKVEAsEuJsAMzSNAddDcuzy3WKK06F8iSoNA3XChTBngZWxm8DkNTBJzTKsG6bITThaHfbPoRNtm2BpU9sW9GpFIxA7zv7eHei6Ti2oZCISBBziIBYilLV%2FZcDJf0VIQFvY8sZUHH%2Bf0MHiXP7BEtd8XJmVLbjRuWOSwLklo7kIqVQuk0nNThNMfDLxtgefJfb4k4XEce9vGfeh4YeNMRo6jYcfZ4gAtikFDM9ED2%2BaNf7Xk9sH6j2SpAFLk8Dj6sca3De9YCrSQiVNdcmGzgGGEMNMVqYrwrSVrJRYdTd%2B30bnygGrYRE4zXJqDB95ws%2F%2B0O15e%2FWim8XHtICnGjotlrRKuJqVonhiEzAILbvI%2FtL8xn3HStPq7wX1FVUalbsomc844NR7P4qElbbUedrT6%2BZLDHbY495yqiqE7k3favNbEMtYjJJ%2B0tAVTjxlxqN9RZvxTLklYhaJGTj9ofkGCPmOnuAZ0p2opIYix%2Fk5U4W%2FN209v68qg6%2BlaFRRZYAFDJhAt8J5u7%2BtGda%2BMGTarUVT42y8QVCu09dxR0%2BUfqlwK6RtZp9Iq7xV10wnE2yPsMqVKrVtTQAw4o7awQY6sAHYZa5uBNuk9R7KR9pf0Fc9EpOYftaaHRTj%2B7PkcYGPtc2PRwNvBEFZDflZ1gJlCb3yLWMiNiOt7SqLBK5kPhgC4OmoI8nTyZwNsxshgYppCJe9oGyOsfkbF7DobHKXpBSWp10lOtj%2B6y3LPSpxk3nKcV68m5c6o6DNvLTM48gEx2HU%2BIJgSijChwaDYtlZpKFsWkQ1%2BHLtl5YU6dZkvEFUou7rmvXgTuuIh9Im3EXi4w%3D%3D&amp;response-content-disposition=attachment%3B%20filename%2A%3DUTF-8%27%27watsonx%2520Orchestrate%2520Agent%2520Deep%2520Dive.pdf&amp;X-Amz-Algorithm=AWS4-HMAC-SHA256&amp;X-Amz-Credential=ASIAVRDO7IERHEMSV4WM%2F20250528%2Fus-east-1%2Fs3%2Faws4_request&amp;X-Amz-Date=20250528T041424Z&amp;X-Amz-SignedHeaders=host&amp;X-Amz-Signature=39220c5bf547f23e5362471940d63ff4d13534eb00f5b1b01f5cbf259cfb7a69</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IBM watsonx Orchestrate, accessed on July 21, 2025, </w:t>
      </w:r>
      <w:hyperlink r:id="rId23">
        <w:r w:rsidDel="00000000" w:rsidR="00000000" w:rsidRPr="00000000">
          <w:rPr>
            <w:rFonts w:ascii="Google Sans" w:cs="Google Sans" w:eastAsia="Google Sans" w:hAnsi="Google Sans"/>
            <w:color w:val="0000ee"/>
            <w:sz w:val="24"/>
            <w:szCs w:val="24"/>
            <w:u w:val="single"/>
            <w:rtl w:val="0"/>
          </w:rPr>
          <w:t xml:space="preserve">https://www.ibm.com/docs/en/watsonx/watson-orchestrate/base?topic=getting-started-watsonx-orchestrate</w:t>
        </w:r>
      </w:hyperlink>
      <w:r w:rsidDel="00000000" w:rsidR="00000000" w:rsidRPr="00000000">
        <w:rPr>
          <w:rtl w:val="0"/>
        </w:rPr>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to know watsonx Orchestrate - IBM Developer, accessed on July 21, 2025, </w:t>
      </w:r>
      <w:hyperlink r:id="rId24">
        <w:r w:rsidDel="00000000" w:rsidR="00000000" w:rsidRPr="00000000">
          <w:rPr>
            <w:rFonts w:ascii="Google Sans" w:cs="Google Sans" w:eastAsia="Google Sans" w:hAnsi="Google Sans"/>
            <w:color w:val="0000ee"/>
            <w:sz w:val="24"/>
            <w:szCs w:val="24"/>
            <w:u w:val="single"/>
            <w:rtl w:val="0"/>
          </w:rPr>
          <w:t xml:space="preserve">https://developer.ibm.com/blogs/watsonx-orchestrate-june2025</w:t>
        </w:r>
      </w:hyperlink>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AI agent frameworks: CrewAI, LangGraph, and BeeAI ..., accessed on July 21, 2025, </w:t>
      </w:r>
      <w:hyperlink r:id="rId25">
        <w:r w:rsidDel="00000000" w:rsidR="00000000" w:rsidRPr="00000000">
          <w:rPr>
            <w:rFonts w:ascii="Google Sans" w:cs="Google Sans" w:eastAsia="Google Sans" w:hAnsi="Google Sans"/>
            <w:color w:val="0000ee"/>
            <w:sz w:val="24"/>
            <w:szCs w:val="24"/>
            <w:u w:val="single"/>
            <w:rtl w:val="0"/>
          </w:rPr>
          <w:t xml:space="preserve">https://developer.ibm.com/articles/awb-comparing-ai-agent-frameworks-crewai-langgraph-and-beeai/</w:t>
        </w:r>
      </w:hyperlink>
      <w:r w:rsidDel="00000000" w:rsidR="00000000" w:rsidRPr="00000000">
        <w:rPr>
          <w:rtl w:val="0"/>
        </w:rPr>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Agent Frameworks - Arize AI, accessed on July 21, 2025, </w:t>
      </w:r>
      <w:hyperlink r:id="rId26">
        <w:r w:rsidDel="00000000" w:rsidR="00000000" w:rsidRPr="00000000">
          <w:rPr>
            <w:rFonts w:ascii="Google Sans" w:cs="Google Sans" w:eastAsia="Google Sans" w:hAnsi="Google Sans"/>
            <w:color w:val="0000ee"/>
            <w:sz w:val="24"/>
            <w:szCs w:val="24"/>
            <w:u w:val="single"/>
            <w:rtl w:val="0"/>
          </w:rPr>
          <w:t xml:space="preserve">https://arize.com/blog-course/llm-agent-how-to-set-up/comparing-agent-frameworks/</w:t>
        </w:r>
      </w:hyperlink>
      <w:r w:rsidDel="00000000" w:rsidR="00000000" w:rsidRPr="00000000">
        <w:rPr>
          <w:rtl w:val="0"/>
        </w:rPr>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AI Agent Framework: LangGraph vs CrewAI vs OpenAI Swarm - Relari.ai, accessed on July 21, 2025, </w:t>
      </w:r>
      <w:hyperlink r:id="rId27">
        <w:r w:rsidDel="00000000" w:rsidR="00000000" w:rsidRPr="00000000">
          <w:rPr>
            <w:rFonts w:ascii="Google Sans" w:cs="Google Sans" w:eastAsia="Google Sans" w:hAnsi="Google Sans"/>
            <w:color w:val="0000ee"/>
            <w:sz w:val="24"/>
            <w:szCs w:val="24"/>
            <w:u w:val="single"/>
            <w:rtl w:val="0"/>
          </w:rPr>
          <w:t xml:space="preserve">https://www.relari.ai/blog/ai-agent-framework-comparison-langgraph-crewai-openai-swarm</w:t>
        </w:r>
      </w:hyperlink>
      <w:r w:rsidDel="00000000" w:rsidR="00000000" w:rsidRPr="00000000">
        <w:rPr>
          <w:rtl w:val="0"/>
        </w:rPr>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LangGraph vs LlamaIndex vs CrewAI Agents with IBM Watsonx.ai | by Ashwini Gadag | Jul, 2025 | Medium, accessed on July 21, 2025, </w:t>
      </w:r>
      <w:hyperlink r:id="rId28">
        <w:r w:rsidDel="00000000" w:rsidR="00000000" w:rsidRPr="00000000">
          <w:rPr>
            <w:rFonts w:ascii="Google Sans" w:cs="Google Sans" w:eastAsia="Google Sans" w:hAnsi="Google Sans"/>
            <w:color w:val="0000ee"/>
            <w:sz w:val="24"/>
            <w:szCs w:val="24"/>
            <w:u w:val="single"/>
            <w:rtl w:val="0"/>
          </w:rPr>
          <w:t xml:space="preserve">https://medium.com/@ashgadag/comparative-study-langgraph-vs-llamaindex-vs-crewai-agents-with-ibm-watsonx-ai-c01ceb14ea45</w:t>
        </w:r>
      </w:hyperlink>
      <w:r w:rsidDel="00000000" w:rsidR="00000000" w:rsidRPr="00000000">
        <w:rPr>
          <w:rtl w:val="0"/>
        </w:rPr>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Agents SDK vs LangGraph vs Autogen vs CrewAI - Composio, accessed on July 21, 2025, </w:t>
      </w:r>
      <w:hyperlink r:id="rId29">
        <w:r w:rsidDel="00000000" w:rsidR="00000000" w:rsidRPr="00000000">
          <w:rPr>
            <w:rFonts w:ascii="Google Sans" w:cs="Google Sans" w:eastAsia="Google Sans" w:hAnsi="Google Sans"/>
            <w:color w:val="0000ee"/>
            <w:sz w:val="24"/>
            <w:szCs w:val="24"/>
            <w:u w:val="single"/>
            <w:rtl w:val="0"/>
          </w:rPr>
          <w:t xml:space="preserve">https://composio.dev/blog/openai-agents-sdk-vs-langgraph-vs-autogen-vs-crewai</w:t>
        </w:r>
      </w:hyperlink>
      <w:r w:rsidDel="00000000" w:rsidR="00000000" w:rsidRPr="00000000">
        <w:rPr>
          <w:rtl w:val="0"/>
        </w:rPr>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BeeAI Framework - IBM Research, accessed on July 21, 2025, </w:t>
      </w:r>
      <w:hyperlink r:id="rId30">
        <w:r w:rsidDel="00000000" w:rsidR="00000000" w:rsidRPr="00000000">
          <w:rPr>
            <w:rFonts w:ascii="Google Sans" w:cs="Google Sans" w:eastAsia="Google Sans" w:hAnsi="Google Sans"/>
            <w:color w:val="0000ee"/>
            <w:sz w:val="24"/>
            <w:szCs w:val="24"/>
            <w:u w:val="single"/>
            <w:rtl w:val="0"/>
          </w:rPr>
          <w:t xml:space="preserve">https://research.ibm.com/projects/bee-ai-framework</w:t>
        </w:r>
      </w:hyperlink>
      <w:r w:rsidDel="00000000" w:rsidR="00000000" w:rsidRPr="00000000">
        <w:rPr>
          <w:rtl w:val="0"/>
        </w:rPr>
      </w:r>
    </w:p>
    <w:p w:rsidR="00000000" w:rsidDel="00000000" w:rsidP="00000000" w:rsidRDefault="00000000" w:rsidRPr="00000000" w14:paraId="000001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i-am-bee/beeai-framework: Build production-ready AI agents in both Python and Typescript., accessed on July 21, 2025, </w:t>
      </w:r>
      <w:hyperlink r:id="rId31">
        <w:r w:rsidDel="00000000" w:rsidR="00000000" w:rsidRPr="00000000">
          <w:rPr>
            <w:rFonts w:ascii="Google Sans" w:cs="Google Sans" w:eastAsia="Google Sans" w:hAnsi="Google Sans"/>
            <w:color w:val="0000ee"/>
            <w:sz w:val="24"/>
            <w:szCs w:val="24"/>
            <w:u w:val="single"/>
            <w:rtl w:val="0"/>
          </w:rPr>
          <w:t xml:space="preserve">https://github.com/i-am-bee/beeai-framework</w:t>
        </w:r>
      </w:hyperlink>
      <w:r w:rsidDel="00000000" w:rsidR="00000000" w:rsidRPr="00000000">
        <w:rPr>
          <w:rtl w:val="0"/>
        </w:rPr>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 BeeAI, accessed on July 21, 2025, </w:t>
      </w:r>
      <w:hyperlink r:id="rId32">
        <w:r w:rsidDel="00000000" w:rsidR="00000000" w:rsidRPr="00000000">
          <w:rPr>
            <w:rFonts w:ascii="Google Sans" w:cs="Google Sans" w:eastAsia="Google Sans" w:hAnsi="Google Sans"/>
            <w:color w:val="0000ee"/>
            <w:sz w:val="24"/>
            <w:szCs w:val="24"/>
            <w:u w:val="single"/>
            <w:rtl w:val="0"/>
          </w:rPr>
          <w:t xml:space="preserve">https://docs.beeai.dev/concepts/architecture</w:t>
        </w:r>
      </w:hyperlink>
      <w:r w:rsidDel="00000000" w:rsidR="00000000" w:rsidRPr="00000000">
        <w:rPr>
          <w:rtl w:val="0"/>
        </w:rPr>
      </w:r>
    </w:p>
    <w:p w:rsidR="00000000" w:rsidDel="00000000" w:rsidP="00000000" w:rsidRDefault="00000000" w:rsidRPr="00000000" w14:paraId="000001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 and Cons of using Elastic as a vector database? - Elasticsearch, accessed on July 21, 2025, </w:t>
      </w:r>
      <w:hyperlink r:id="rId33">
        <w:r w:rsidDel="00000000" w:rsidR="00000000" w:rsidRPr="00000000">
          <w:rPr>
            <w:rFonts w:ascii="Google Sans" w:cs="Google Sans" w:eastAsia="Google Sans" w:hAnsi="Google Sans"/>
            <w:color w:val="0000ee"/>
            <w:sz w:val="24"/>
            <w:szCs w:val="24"/>
            <w:u w:val="single"/>
            <w:rtl w:val="0"/>
          </w:rPr>
          <w:t xml:space="preserve">https://discuss.elastic.co/t/pros-and-cons-of-using-elastic-as-a-vector-database/338733</w:t>
        </w:r>
      </w:hyperlink>
      <w:r w:rsidDel="00000000" w:rsidR="00000000" w:rsidRPr="00000000">
        <w:rPr>
          <w:rtl w:val="0"/>
        </w:rPr>
      </w:r>
    </w:p>
    <w:p w:rsidR="00000000" w:rsidDel="00000000" w:rsidP="00000000" w:rsidRDefault="00000000" w:rsidRPr="00000000" w14:paraId="000001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Combined Full-Text and kNN Results - Elasticsearch ..., accessed on July 21, 2025, </w:t>
      </w:r>
      <w:hyperlink r:id="rId34">
        <w:r w:rsidDel="00000000" w:rsidR="00000000" w:rsidRPr="00000000">
          <w:rPr>
            <w:rFonts w:ascii="Google Sans" w:cs="Google Sans" w:eastAsia="Google Sans" w:hAnsi="Google Sans"/>
            <w:color w:val="0000ee"/>
            <w:sz w:val="24"/>
            <w:szCs w:val="24"/>
            <w:u w:val="single"/>
            <w:rtl w:val="0"/>
          </w:rPr>
          <w:t xml:space="preserve">https://www.elastic.co/search-labs/tutorials/search-tutorial/vector-search/hybrid-search</w:t>
        </w:r>
      </w:hyperlink>
      <w:r w:rsidDel="00000000" w:rsidR="00000000" w:rsidRPr="00000000">
        <w:rPr>
          <w:rtl w:val="0"/>
        </w:rPr>
      </w:r>
    </w:p>
    <w:p w:rsidR="00000000" w:rsidDel="00000000" w:rsidP="00000000" w:rsidRDefault="00000000" w:rsidRPr="00000000" w14:paraId="000001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hybrid search, accessed on July 21, 2025, </w:t>
      </w:r>
      <w:hyperlink r:id="rId35">
        <w:r w:rsidDel="00000000" w:rsidR="00000000" w:rsidRPr="00000000">
          <w:rPr>
            <w:rFonts w:ascii="Google Sans" w:cs="Google Sans" w:eastAsia="Google Sans" w:hAnsi="Google Sans"/>
            <w:color w:val="0000ee"/>
            <w:sz w:val="24"/>
            <w:szCs w:val="24"/>
            <w:u w:val="single"/>
            <w:rtl w:val="0"/>
          </w:rPr>
          <w:t xml:space="preserve">https://www.elastic.co/search-labs/blog/hybrid-search-elasticsearch</w:t>
        </w:r>
      </w:hyperlink>
      <w:r w:rsidDel="00000000" w:rsidR="00000000" w:rsidRPr="00000000">
        <w:rPr>
          <w:rtl w:val="0"/>
        </w:rPr>
      </w:r>
    </w:p>
    <w:p w:rsidR="00000000" w:rsidDel="00000000" w:rsidP="00000000" w:rsidRDefault="00000000" w:rsidRPr="00000000" w14:paraId="000001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for AI and Data Management in 2025 - CelerData, accessed on July 21, 2025, </w:t>
      </w:r>
      <w:hyperlink r:id="rId36">
        <w:r w:rsidDel="00000000" w:rsidR="00000000" w:rsidRPr="00000000">
          <w:rPr>
            <w:rFonts w:ascii="Google Sans" w:cs="Google Sans" w:eastAsia="Google Sans" w:hAnsi="Google Sans"/>
            <w:color w:val="0000ee"/>
            <w:sz w:val="24"/>
            <w:szCs w:val="24"/>
            <w:u w:val="single"/>
            <w:rtl w:val="0"/>
          </w:rPr>
          <w:t xml:space="preserve">https://celerdata.com/glossary/best-vector-databases</w:t>
        </w:r>
      </w:hyperlink>
      <w:r w:rsidDel="00000000" w:rsidR="00000000" w:rsidRPr="00000000">
        <w:rPr>
          <w:rtl w:val="0"/>
        </w:rPr>
      </w:r>
    </w:p>
    <w:p w:rsidR="00000000" w:rsidDel="00000000" w:rsidP="00000000" w:rsidRDefault="00000000" w:rsidRPr="00000000" w14:paraId="000001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Benchmarks - Qdrant, accessed on July 21, 2025, </w:t>
      </w:r>
      <w:hyperlink r:id="rId37">
        <w:r w:rsidDel="00000000" w:rsidR="00000000" w:rsidRPr="00000000">
          <w:rPr>
            <w:rFonts w:ascii="Google Sans" w:cs="Google Sans" w:eastAsia="Google Sans" w:hAnsi="Google Sans"/>
            <w:color w:val="0000ee"/>
            <w:sz w:val="24"/>
            <w:szCs w:val="24"/>
            <w:u w:val="single"/>
            <w:rtl w:val="0"/>
          </w:rPr>
          <w:t xml:space="preserve">https://qdrant.tech/benchmarks/</w:t>
        </w:r>
      </w:hyperlink>
      <w:r w:rsidDel="00000000" w:rsidR="00000000" w:rsidRPr="00000000">
        <w:rPr>
          <w:rtl w:val="0"/>
        </w:rPr>
      </w:r>
    </w:p>
    <w:p w:rsidR="00000000" w:rsidDel="00000000" w:rsidP="00000000" w:rsidRDefault="00000000" w:rsidRPr="00000000" w14:paraId="000001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DB vs Elasticsearch: Which Offers Faster Semantic Search? - Capella Solutions, accessed on July 21, 2025, </w:t>
      </w:r>
      <w:hyperlink r:id="rId38">
        <w:r w:rsidDel="00000000" w:rsidR="00000000" w:rsidRPr="00000000">
          <w:rPr>
            <w:rFonts w:ascii="Google Sans" w:cs="Google Sans" w:eastAsia="Google Sans" w:hAnsi="Google Sans"/>
            <w:color w:val="0000ee"/>
            <w:sz w:val="24"/>
            <w:szCs w:val="24"/>
            <w:u w:val="single"/>
            <w:rtl w:val="0"/>
          </w:rPr>
          <w:t xml:space="preserve">https://www.capellasolutions.com/blog/vector-db-vs-elasticsearch-which-offers-faster-semantic-search</w:t>
        </w:r>
      </w:hyperlink>
      <w:r w:rsidDel="00000000" w:rsidR="00000000" w:rsidRPr="00000000">
        <w:rPr>
          <w:rtl w:val="0"/>
        </w:rPr>
      </w:r>
    </w:p>
    <w:p w:rsidR="00000000" w:rsidDel="00000000" w:rsidP="00000000" w:rsidRDefault="00000000" w:rsidRPr="00000000" w14:paraId="000001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 and Cons of Elastic as a vector database? : r/vectordatabase - Reddit, accessed on July 21, 2025, </w:t>
      </w:r>
      <w:hyperlink r:id="rId39">
        <w:r w:rsidDel="00000000" w:rsidR="00000000" w:rsidRPr="00000000">
          <w:rPr>
            <w:rFonts w:ascii="Google Sans" w:cs="Google Sans" w:eastAsia="Google Sans" w:hAnsi="Google Sans"/>
            <w:color w:val="0000ee"/>
            <w:sz w:val="24"/>
            <w:szCs w:val="24"/>
            <w:u w:val="single"/>
            <w:rtl w:val="0"/>
          </w:rPr>
          <w:t xml:space="preserve">https://www.reddit.com/r/vectordatabase/comments/153ho9b/pros_and_cons_of_elastic_as_a_vector_database/</w:t>
        </w:r>
      </w:hyperlink>
      <w:r w:rsidDel="00000000" w:rsidR="00000000" w:rsidRPr="00000000">
        <w:rPr>
          <w:rtl w:val="0"/>
        </w:rPr>
      </w:r>
    </w:p>
    <w:p w:rsidR="00000000" w:rsidDel="00000000" w:rsidP="00000000" w:rsidRDefault="00000000" w:rsidRPr="00000000" w14:paraId="0000014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vs. Vector Databases: Decoding the Best Data Management Solution, accessed on July 21, 2025, </w:t>
      </w:r>
      <w:hyperlink r:id="rId40">
        <w:r w:rsidDel="00000000" w:rsidR="00000000" w:rsidRPr="00000000">
          <w:rPr>
            <w:rFonts w:ascii="Google Sans" w:cs="Google Sans" w:eastAsia="Google Sans" w:hAnsi="Google Sans"/>
            <w:color w:val="0000ee"/>
            <w:sz w:val="24"/>
            <w:szCs w:val="24"/>
            <w:u w:val="single"/>
            <w:rtl w:val="0"/>
          </w:rPr>
          <w:t xml:space="preserve">https://www.capellasolutions.com/blog/elasticsearch-vs-vector-databases-decoding-the-best-data-management-solution</w:t>
        </w:r>
      </w:hyperlink>
      <w:r w:rsidDel="00000000" w:rsidR="00000000" w:rsidRPr="00000000">
        <w:rPr>
          <w:rtl w:val="0"/>
        </w:rPr>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Vector Databases for AI-Powered Apps in 2025 - Galaxy, accessed on July 21, 2025, </w:t>
      </w:r>
      <w:hyperlink r:id="rId41">
        <w:r w:rsidDel="00000000" w:rsidR="00000000" w:rsidRPr="00000000">
          <w:rPr>
            <w:rFonts w:ascii="Google Sans" w:cs="Google Sans" w:eastAsia="Google Sans" w:hAnsi="Google Sans"/>
            <w:color w:val="0000ee"/>
            <w:sz w:val="24"/>
            <w:szCs w:val="24"/>
            <w:u w:val="single"/>
            <w:rtl w:val="0"/>
          </w:rPr>
          <w:t xml:space="preserve">https://www.getgalaxy.io/learn/data-tools/best-vector-databases-2025</w:t>
        </w:r>
      </w:hyperlink>
      <w:r w:rsidDel="00000000" w:rsidR="00000000" w:rsidRPr="00000000">
        <w:rPr>
          <w:rtl w:val="0"/>
        </w:rPr>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Hybrid Search Guide | Elastic, accessed on July 21, 2025, </w:t>
      </w:r>
      <w:hyperlink r:id="rId42">
        <w:r w:rsidDel="00000000" w:rsidR="00000000" w:rsidRPr="00000000">
          <w:rPr>
            <w:rFonts w:ascii="Google Sans" w:cs="Google Sans" w:eastAsia="Google Sans" w:hAnsi="Google Sans"/>
            <w:color w:val="0000ee"/>
            <w:sz w:val="24"/>
            <w:szCs w:val="24"/>
            <w:u w:val="single"/>
            <w:rtl w:val="0"/>
          </w:rPr>
          <w:t xml:space="preserve">https://www.elastic.co/what-is/hybrid-search</w:t>
        </w:r>
      </w:hyperlink>
      <w:r w:rsidDel="00000000" w:rsidR="00000000" w:rsidRPr="00000000">
        <w:rPr>
          <w:rtl w:val="0"/>
        </w:rPr>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Hybrid Search Recipes - Benchmarked - Doug Turnbull, accessed on July 21, 2025, </w:t>
      </w:r>
      <w:hyperlink r:id="rId43">
        <w:r w:rsidDel="00000000" w:rsidR="00000000" w:rsidRPr="00000000">
          <w:rPr>
            <w:rFonts w:ascii="Google Sans" w:cs="Google Sans" w:eastAsia="Google Sans" w:hAnsi="Google Sans"/>
            <w:color w:val="0000ee"/>
            <w:sz w:val="24"/>
            <w:szCs w:val="24"/>
            <w:u w:val="single"/>
            <w:rtl w:val="0"/>
          </w:rPr>
          <w:t xml:space="preserve">https://softwaredoug.com/blog/2025/03/13/elasticsearch-hybrid-search-strategies</w:t>
        </w:r>
      </w:hyperlink>
      <w:r w:rsidDel="00000000" w:rsidR="00000000" w:rsidRPr="00000000">
        <w:rPr>
          <w:rtl w:val="0"/>
        </w:rPr>
      </w:r>
    </w:p>
    <w:p w:rsidR="00000000" w:rsidDel="00000000" w:rsidP="00000000" w:rsidRDefault="00000000" w:rsidRPr="00000000" w14:paraId="000001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Watsonx.ai - IBM, accessed on July 21, 2025, </w:t>
      </w:r>
      <w:hyperlink r:id="rId44">
        <w:r w:rsidDel="00000000" w:rsidR="00000000" w:rsidRPr="00000000">
          <w:rPr>
            <w:rFonts w:ascii="Google Sans" w:cs="Google Sans" w:eastAsia="Google Sans" w:hAnsi="Google Sans"/>
            <w:color w:val="0000ee"/>
            <w:sz w:val="24"/>
            <w:szCs w:val="24"/>
            <w:u w:val="single"/>
            <w:rtl w:val="0"/>
          </w:rPr>
          <w:t xml:space="preserve">https://www.ibm.com/products/watsonx-ai</w:t>
        </w:r>
      </w:hyperlink>
      <w:r w:rsidDel="00000000" w:rsidR="00000000" w:rsidRPr="00000000">
        <w:rPr>
          <w:rtl w:val="0"/>
        </w:rPr>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Generative AI with IBM Watsonx: Architecture, Performance, and Optimization, accessed on July 21, 2025, </w:t>
      </w:r>
      <w:hyperlink r:id="rId45">
        <w:r w:rsidDel="00000000" w:rsidR="00000000" w:rsidRPr="00000000">
          <w:rPr>
            <w:rFonts w:ascii="Google Sans" w:cs="Google Sans" w:eastAsia="Google Sans" w:hAnsi="Google Sans"/>
            <w:color w:val="0000ee"/>
            <w:sz w:val="24"/>
            <w:szCs w:val="24"/>
            <w:u w:val="single"/>
            <w:rtl w:val="0"/>
          </w:rPr>
          <w:t xml:space="preserve">https://nexright.com/scaling-generative-ai-with-ibm-watsonx-architecture-performance-and-optimization/</w:t>
        </w:r>
      </w:hyperlink>
      <w:r w:rsidDel="00000000" w:rsidR="00000000" w:rsidRPr="00000000">
        <w:rPr>
          <w:rtl w:val="0"/>
        </w:rPr>
      </w:r>
    </w:p>
    <w:p w:rsidR="00000000" w:rsidDel="00000000" w:rsidP="00000000" w:rsidRDefault="00000000" w:rsidRPr="00000000" w14:paraId="000001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IBM watsonx.ai vs. Vertex AI | G2, accessed on July 21, 2025, </w:t>
      </w:r>
      <w:hyperlink r:id="rId46">
        <w:r w:rsidDel="00000000" w:rsidR="00000000" w:rsidRPr="00000000">
          <w:rPr>
            <w:rFonts w:ascii="Google Sans" w:cs="Google Sans" w:eastAsia="Google Sans" w:hAnsi="Google Sans"/>
            <w:color w:val="0000ee"/>
            <w:sz w:val="24"/>
            <w:szCs w:val="24"/>
            <w:u w:val="single"/>
            <w:rtl w:val="0"/>
          </w:rPr>
          <w:t xml:space="preserve">https://www.g2.com/compare/ibm-watsonx-ai-vs-google-vertex-ai</w:t>
        </w:r>
      </w:hyperlink>
      <w:r w:rsidDel="00000000" w:rsidR="00000000" w:rsidRPr="00000000">
        <w:rPr>
          <w:rtl w:val="0"/>
        </w:rPr>
      </w:r>
    </w:p>
    <w:p w:rsidR="00000000" w:rsidDel="00000000" w:rsidP="00000000" w:rsidRDefault="00000000" w:rsidRPr="00000000" w14:paraId="0000015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Azure Machine Learning vs. IBM watsonx in 2025 - Slashdot, accessed on July 21, 2025, </w:t>
      </w:r>
      <w:hyperlink r:id="rId47">
        <w:r w:rsidDel="00000000" w:rsidR="00000000" w:rsidRPr="00000000">
          <w:rPr>
            <w:rFonts w:ascii="Google Sans" w:cs="Google Sans" w:eastAsia="Google Sans" w:hAnsi="Google Sans"/>
            <w:color w:val="0000ee"/>
            <w:sz w:val="24"/>
            <w:szCs w:val="24"/>
            <w:u w:val="single"/>
            <w:rtl w:val="0"/>
          </w:rPr>
          <w:t xml:space="preserve">https://slashdot.org/software/comparison/Azure-Machine-Learning-vs-IBM-watsonx/</w:t>
        </w:r>
      </w:hyperlink>
      <w:r w:rsidDel="00000000" w:rsidR="00000000" w:rsidRPr="00000000">
        <w:rPr>
          <w:rtl w:val="0"/>
        </w:rPr>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AI for Business: A Guide to IBM watsonx | by Sabine VanderLinden | Medium, accessed on July 21, 2025, </w:t>
      </w:r>
      <w:hyperlink r:id="rId48">
        <w:r w:rsidDel="00000000" w:rsidR="00000000" w:rsidRPr="00000000">
          <w:rPr>
            <w:rFonts w:ascii="Google Sans" w:cs="Google Sans" w:eastAsia="Google Sans" w:hAnsi="Google Sans"/>
            <w:color w:val="0000ee"/>
            <w:sz w:val="24"/>
            <w:szCs w:val="24"/>
            <w:u w:val="single"/>
            <w:rtl w:val="0"/>
          </w:rPr>
          <w:t xml:space="preserve">https://medium.com/@sabine_vdl/unlocking-ai-for-business-a-guide-to-ibm-watsonx-734c633f21d2</w:t>
        </w:r>
      </w:hyperlink>
      <w:r w:rsidDel="00000000" w:rsidR="00000000" w:rsidRPr="00000000">
        <w:rPr>
          <w:rtl w:val="0"/>
        </w:rPr>
      </w:r>
    </w:p>
    <w:p w:rsidR="00000000" w:rsidDel="00000000" w:rsidP="00000000" w:rsidRDefault="00000000" w:rsidRPr="00000000" w14:paraId="000001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Samples, tutorials and other information about watsonx.data - GitHub, accessed on July 21, 2025, </w:t>
      </w:r>
      <w:hyperlink r:id="rId49">
        <w:r w:rsidDel="00000000" w:rsidR="00000000" w:rsidRPr="00000000">
          <w:rPr>
            <w:rFonts w:ascii="Google Sans" w:cs="Google Sans" w:eastAsia="Google Sans" w:hAnsi="Google Sans"/>
            <w:color w:val="0000ee"/>
            <w:sz w:val="24"/>
            <w:szCs w:val="24"/>
            <w:u w:val="single"/>
            <w:rtl w:val="0"/>
          </w:rPr>
          <w:t xml:space="preserve">https://github.com/IBM/watsonx-data</w:t>
        </w:r>
      </w:hyperlink>
      <w:r w:rsidDel="00000000" w:rsidR="00000000" w:rsidRPr="00000000">
        <w:rPr>
          <w:rtl w:val="0"/>
        </w:rPr>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Data-Driven Decisions with IBM watsonx.data, an Open Data Lakehouse on AWS, accessed on July 21, 2025, </w:t>
      </w:r>
      <w:hyperlink r:id="rId50">
        <w:r w:rsidDel="00000000" w:rsidR="00000000" w:rsidRPr="00000000">
          <w:rPr>
            <w:rFonts w:ascii="Google Sans" w:cs="Google Sans" w:eastAsia="Google Sans" w:hAnsi="Google Sans"/>
            <w:color w:val="0000ee"/>
            <w:sz w:val="24"/>
            <w:szCs w:val="24"/>
            <w:u w:val="single"/>
            <w:rtl w:val="0"/>
          </w:rPr>
          <w:t xml:space="preserve">https://aws.amazon.com/blogs/apn/making-data-driven-decisions-with-ibm-watsonx-data-an-open-data-lakehouse-on-aws/</w:t>
        </w:r>
      </w:hyperlink>
      <w:r w:rsidDel="00000000" w:rsidR="00000000" w:rsidRPr="00000000">
        <w:rPr>
          <w:rtl w:val="0"/>
        </w:rPr>
      </w:r>
    </w:p>
    <w:p w:rsidR="00000000" w:rsidDel="00000000" w:rsidP="00000000" w:rsidRDefault="00000000" w:rsidRPr="00000000" w14:paraId="000001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watsonx.data overview - IBM Cloud Docs, accessed on July 21, 2025, </w:t>
      </w:r>
      <w:hyperlink r:id="rId51">
        <w:r w:rsidDel="00000000" w:rsidR="00000000" w:rsidRPr="00000000">
          <w:rPr>
            <w:rFonts w:ascii="Google Sans" w:cs="Google Sans" w:eastAsia="Google Sans" w:hAnsi="Google Sans"/>
            <w:color w:val="0000ee"/>
            <w:sz w:val="24"/>
            <w:szCs w:val="24"/>
            <w:u w:val="single"/>
            <w:rtl w:val="0"/>
          </w:rPr>
          <w:t xml:space="preserve">https://cloud.ibm.com/docs/watsonxdata?topic=watsonxdata-wxd_ov</w:t>
        </w:r>
      </w:hyperlink>
      <w:r w:rsidDel="00000000" w:rsidR="00000000" w:rsidRPr="00000000">
        <w:rPr>
          <w:rtl w:val="0"/>
        </w:rPr>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watsonx.data - a modern open data lakehouse architecture, built on Presto!, accessed on July 21, 2025, </w:t>
      </w:r>
      <w:hyperlink r:id="rId52">
        <w:r w:rsidDel="00000000" w:rsidR="00000000" w:rsidRPr="00000000">
          <w:rPr>
            <w:rFonts w:ascii="Google Sans" w:cs="Google Sans" w:eastAsia="Google Sans" w:hAnsi="Google Sans"/>
            <w:color w:val="0000ee"/>
            <w:sz w:val="24"/>
            <w:szCs w:val="24"/>
            <w:u w:val="single"/>
            <w:rtl w:val="0"/>
          </w:rPr>
          <w:t xml:space="preserve">https://prestodb.io/blog/2023/07/11/announcing-watsonxdata-presto-lakehouse/</w:t>
        </w:r>
      </w:hyperlink>
      <w:r w:rsidDel="00000000" w:rsidR="00000000" w:rsidRPr="00000000">
        <w:rPr>
          <w:rtl w:val="0"/>
        </w:rPr>
      </w:r>
    </w:p>
    <w:p w:rsidR="00000000" w:rsidDel="00000000" w:rsidP="00000000" w:rsidRDefault="00000000" w:rsidRPr="00000000" w14:paraId="000001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Databricks Data Intelligence Platform vs. IBM watsonx.ai | G2, accessed on July 21, 2025, </w:t>
      </w:r>
      <w:hyperlink r:id="rId53">
        <w:r w:rsidDel="00000000" w:rsidR="00000000" w:rsidRPr="00000000">
          <w:rPr>
            <w:rFonts w:ascii="Google Sans" w:cs="Google Sans" w:eastAsia="Google Sans" w:hAnsi="Google Sans"/>
            <w:color w:val="0000ee"/>
            <w:sz w:val="24"/>
            <w:szCs w:val="24"/>
            <w:u w:val="single"/>
            <w:rtl w:val="0"/>
          </w:rPr>
          <w:t xml:space="preserve">https://www.g2.com/compare/databricks-data-intelligence-platform-vs-ibm-watsonx-ai</w:t>
        </w:r>
      </w:hyperlink>
      <w:r w:rsidDel="00000000" w:rsidR="00000000" w:rsidRPr="00000000">
        <w:rPr>
          <w:rtl w:val="0"/>
        </w:rPr>
      </w:r>
    </w:p>
    <w:p w:rsidR="00000000" w:rsidDel="00000000" w:rsidP="00000000" w:rsidRDefault="00000000" w:rsidRPr="00000000" w14:paraId="0000015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IBM watsonx.data vs. Snowflake | G2, accessed on July 21, 2025, </w:t>
      </w:r>
      <w:hyperlink r:id="rId54">
        <w:r w:rsidDel="00000000" w:rsidR="00000000" w:rsidRPr="00000000">
          <w:rPr>
            <w:rFonts w:ascii="Google Sans" w:cs="Google Sans" w:eastAsia="Google Sans" w:hAnsi="Google Sans"/>
            <w:color w:val="0000ee"/>
            <w:sz w:val="24"/>
            <w:szCs w:val="24"/>
            <w:u w:val="single"/>
            <w:rtl w:val="0"/>
          </w:rPr>
          <w:t xml:space="preserve">https://www.g2.com/compare/ibm-watsonx-data-vs-snowflake</w:t>
        </w:r>
      </w:hyperlink>
      <w:r w:rsidDel="00000000" w:rsidR="00000000" w:rsidRPr="00000000">
        <w:rPr>
          <w:rtl w:val="0"/>
        </w:rPr>
      </w:r>
    </w:p>
    <w:p w:rsidR="00000000" w:rsidDel="00000000" w:rsidP="00000000" w:rsidRDefault="00000000" w:rsidRPr="00000000" w14:paraId="000001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Delivering superior price-performance and enhanced data management for AI with IBM watsonx.data, accessed on July 21, 2025, </w:t>
      </w:r>
      <w:hyperlink r:id="rId55">
        <w:r w:rsidDel="00000000" w:rsidR="00000000" w:rsidRPr="00000000">
          <w:rPr>
            <w:rFonts w:ascii="Google Sans" w:cs="Google Sans" w:eastAsia="Google Sans" w:hAnsi="Google Sans"/>
            <w:color w:val="0000ee"/>
            <w:sz w:val="24"/>
            <w:szCs w:val="24"/>
            <w:u w:val="single"/>
            <w:rtl w:val="0"/>
          </w:rPr>
          <w:t xml:space="preserve">https://www.ibm.com/new/announcements/delivering-superior-price-performance-and-enhanced-data-management-for-ai-with-ibm-watsonx-data</w:t>
        </w:r>
      </w:hyperlink>
      <w:r w:rsidDel="00000000" w:rsidR="00000000" w:rsidRPr="00000000">
        <w:rPr>
          <w:rtl w:val="0"/>
        </w:rPr>
      </w:r>
    </w:p>
    <w:p w:rsidR="00000000" w:rsidDel="00000000" w:rsidP="00000000" w:rsidRDefault="00000000" w:rsidRPr="00000000" w14:paraId="000001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watsonx.data on AWS, accessed on July 21, 2025, </w:t>
      </w:r>
      <w:hyperlink r:id="rId56">
        <w:r w:rsidDel="00000000" w:rsidR="00000000" w:rsidRPr="00000000">
          <w:rPr>
            <w:rFonts w:ascii="Google Sans" w:cs="Google Sans" w:eastAsia="Google Sans" w:hAnsi="Google Sans"/>
            <w:color w:val="0000ee"/>
            <w:sz w:val="24"/>
            <w:szCs w:val="24"/>
            <w:u w:val="single"/>
            <w:rtl w:val="0"/>
          </w:rPr>
          <w:t xml:space="preserve">https://developer.ibm.com/articles/awb-ibm-watsonx-data-aws/</w:t>
        </w:r>
      </w:hyperlink>
      <w:r w:rsidDel="00000000" w:rsidR="00000000" w:rsidRPr="00000000">
        <w:rPr>
          <w:rtl w:val="0"/>
        </w:rPr>
      </w:r>
    </w:p>
    <w:p w:rsidR="00000000" w:rsidDel="00000000" w:rsidP="00000000" w:rsidRDefault="00000000" w:rsidRPr="00000000" w14:paraId="0000015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AI Chatbot Platforms: A Comprehensive Guide (2025) - Botpress, accessed on July 21, 2025, </w:t>
      </w:r>
      <w:hyperlink r:id="rId57">
        <w:r w:rsidDel="00000000" w:rsidR="00000000" w:rsidRPr="00000000">
          <w:rPr>
            <w:rFonts w:ascii="Google Sans" w:cs="Google Sans" w:eastAsia="Google Sans" w:hAnsi="Google Sans"/>
            <w:color w:val="0000ee"/>
            <w:sz w:val="24"/>
            <w:szCs w:val="24"/>
            <w:u w:val="single"/>
            <w:rtl w:val="0"/>
          </w:rPr>
          <w:t xml:space="preserve">https://botpress.com/blog/9-best-ai-chatbot-platforms</w:t>
        </w:r>
      </w:hyperlink>
      <w:r w:rsidDel="00000000" w:rsidR="00000000" w:rsidRPr="00000000">
        <w:rPr>
          <w:rtl w:val="0"/>
        </w:rPr>
      </w:r>
    </w:p>
    <w:p w:rsidR="00000000" w:rsidDel="00000000" w:rsidP="00000000" w:rsidRDefault="00000000" w:rsidRPr="00000000" w14:paraId="000001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Dialogflow vs. IBM watsonx Assistant vs. Microsoft Copilot Studio - SourceForge, accessed on July 21, 2025, </w:t>
      </w:r>
      <w:hyperlink r:id="rId58">
        <w:r w:rsidDel="00000000" w:rsidR="00000000" w:rsidRPr="00000000">
          <w:rPr>
            <w:rFonts w:ascii="Google Sans" w:cs="Google Sans" w:eastAsia="Google Sans" w:hAnsi="Google Sans"/>
            <w:color w:val="0000ee"/>
            <w:sz w:val="24"/>
            <w:szCs w:val="24"/>
            <w:u w:val="single"/>
            <w:rtl w:val="0"/>
          </w:rPr>
          <w:t xml:space="preserve">https://sourceforge.net/software/compare/Dialogflow-vs-IBM-watsonx-Assistant-vs-Microsoft-Copilot-Studio/</w:t>
        </w:r>
      </w:hyperlink>
      <w:r w:rsidDel="00000000" w:rsidR="00000000" w:rsidRPr="00000000">
        <w:rPr>
          <w:rtl w:val="0"/>
        </w:rPr>
      </w:r>
    </w:p>
    <w:p w:rsidR="00000000" w:rsidDel="00000000" w:rsidP="00000000" w:rsidRDefault="00000000" w:rsidRPr="00000000" w14:paraId="000001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watsonx Assistant - IBM Cloud Docs, accessed on July 21, 2025, </w:t>
      </w:r>
      <w:hyperlink r:id="rId59">
        <w:r w:rsidDel="00000000" w:rsidR="00000000" w:rsidRPr="00000000">
          <w:rPr>
            <w:rFonts w:ascii="Google Sans" w:cs="Google Sans" w:eastAsia="Google Sans" w:hAnsi="Google Sans"/>
            <w:color w:val="0000ee"/>
            <w:sz w:val="24"/>
            <w:szCs w:val="24"/>
            <w:u w:val="single"/>
            <w:rtl w:val="0"/>
          </w:rPr>
          <w:t xml:space="preserve">https://cloud.ibm.com/docs/watson-assistant?topic=watson-assistant-about</w:t>
        </w:r>
      </w:hyperlink>
      <w:r w:rsidDel="00000000" w:rsidR="00000000" w:rsidRPr="00000000">
        <w:rPr>
          <w:rtl w:val="0"/>
        </w:rPr>
      </w:r>
    </w:p>
    <w:p w:rsidR="00000000" w:rsidDel="00000000" w:rsidP="00000000" w:rsidRDefault="00000000" w:rsidRPr="00000000" w14:paraId="000001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watsonx Assistant vs. Microsoft Bot Framework Comparison - SourceForge, accessed on July 21, 2025, </w:t>
      </w:r>
      <w:hyperlink r:id="rId60">
        <w:r w:rsidDel="00000000" w:rsidR="00000000" w:rsidRPr="00000000">
          <w:rPr>
            <w:rFonts w:ascii="Google Sans" w:cs="Google Sans" w:eastAsia="Google Sans" w:hAnsi="Google Sans"/>
            <w:color w:val="0000ee"/>
            <w:sz w:val="24"/>
            <w:szCs w:val="24"/>
            <w:u w:val="single"/>
            <w:rtl w:val="0"/>
          </w:rPr>
          <w:t xml:space="preserve">https://sourceforge.net/software/compare/IBM-watsonx-Assistant-vs-Microsoft-Bot-Framework/</w:t>
        </w:r>
      </w:hyperlink>
      <w:r w:rsidDel="00000000" w:rsidR="00000000" w:rsidRPr="00000000">
        <w:rPr>
          <w:rtl w:val="0"/>
        </w:rPr>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Google Dialogflow and Its Competitors in 2025, accessed on July 21, 2025, </w:t>
      </w:r>
      <w:hyperlink r:id="rId61">
        <w:r w:rsidDel="00000000" w:rsidR="00000000" w:rsidRPr="00000000">
          <w:rPr>
            <w:rFonts w:ascii="Google Sans" w:cs="Google Sans" w:eastAsia="Google Sans" w:hAnsi="Google Sans"/>
            <w:color w:val="0000ee"/>
            <w:sz w:val="24"/>
            <w:szCs w:val="24"/>
            <w:u w:val="single"/>
            <w:rtl w:val="0"/>
          </w:rPr>
          <w:t xml:space="preserve">https://research.aimultiple.com/dialogflow/</w:t>
        </w:r>
      </w:hyperlink>
      <w:r w:rsidDel="00000000" w:rsidR="00000000" w:rsidRPr="00000000">
        <w:rPr>
          <w:rtl w:val="0"/>
        </w:rPr>
      </w:r>
    </w:p>
    <w:p w:rsidR="00000000" w:rsidDel="00000000" w:rsidP="00000000" w:rsidRDefault="00000000" w:rsidRPr="00000000" w14:paraId="0000016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watsonx.governance now works with AI Anywhere | by Doug Stauber | IBM Data Science in Practice | Medium, accessed on July 21, 2025, </w:t>
      </w:r>
      <w:hyperlink r:id="rId62">
        <w:r w:rsidDel="00000000" w:rsidR="00000000" w:rsidRPr="00000000">
          <w:rPr>
            <w:rFonts w:ascii="Google Sans" w:cs="Google Sans" w:eastAsia="Google Sans" w:hAnsi="Google Sans"/>
            <w:color w:val="0000ee"/>
            <w:sz w:val="24"/>
            <w:szCs w:val="24"/>
            <w:u w:val="single"/>
            <w:rtl w:val="0"/>
          </w:rPr>
          <w:t xml:space="preserve">https://medium.com/ibm-data-ai/watsonx-governance-now-works-with-ai-anywhere-7b17445358a1</w:t>
        </w:r>
      </w:hyperlink>
      <w:r w:rsidDel="00000000" w:rsidR="00000000" w:rsidRPr="00000000">
        <w:rPr>
          <w:rtl w:val="0"/>
        </w:rPr>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watsonx.governance, accessed on July 21, 2025, </w:t>
      </w:r>
      <w:hyperlink r:id="rId63">
        <w:r w:rsidDel="00000000" w:rsidR="00000000" w:rsidRPr="00000000">
          <w:rPr>
            <w:rFonts w:ascii="Google Sans" w:cs="Google Sans" w:eastAsia="Google Sans" w:hAnsi="Google Sans"/>
            <w:color w:val="0000ee"/>
            <w:sz w:val="24"/>
            <w:szCs w:val="24"/>
            <w:u w:val="single"/>
            <w:rtl w:val="0"/>
          </w:rPr>
          <w:t xml:space="preserve">https://www.ibm.com/products/watsonx-governance</w:t>
        </w:r>
      </w:hyperlink>
      <w:r w:rsidDel="00000000" w:rsidR="00000000" w:rsidRPr="00000000">
        <w:rPr>
          <w:rtl w:val="0"/>
        </w:rPr>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01 - IBM Watsonx - Governance Introduction | PDF | Artificial Intelligence - Scribd, accessed on July 21, 2025, </w:t>
      </w:r>
      <w:hyperlink r:id="rId64">
        <w:r w:rsidDel="00000000" w:rsidR="00000000" w:rsidRPr="00000000">
          <w:rPr>
            <w:rFonts w:ascii="Google Sans" w:cs="Google Sans" w:eastAsia="Google Sans" w:hAnsi="Google Sans"/>
            <w:color w:val="0000ee"/>
            <w:sz w:val="24"/>
            <w:szCs w:val="24"/>
            <w:u w:val="single"/>
            <w:rtl w:val="0"/>
          </w:rPr>
          <w:t xml:space="preserve">https://www.scribd.com/document/727415646/01-IBM-watsonx-governance-Introduction</w:t>
        </w:r>
      </w:hyperlink>
      <w:r w:rsidDel="00000000" w:rsidR="00000000" w:rsidRPr="00000000">
        <w:rPr>
          <w:rtl w:val="0"/>
        </w:rPr>
      </w:r>
    </w:p>
    <w:p w:rsidR="00000000" w:rsidDel="00000000" w:rsidP="00000000" w:rsidRDefault="00000000" w:rsidRPr="00000000" w14:paraId="000001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Object Storage - IBM Cloud Docs, accessed on July 21, 2025, </w:t>
      </w:r>
      <w:hyperlink r:id="rId65">
        <w:r w:rsidDel="00000000" w:rsidR="00000000" w:rsidRPr="00000000">
          <w:rPr>
            <w:rFonts w:ascii="Google Sans" w:cs="Google Sans" w:eastAsia="Google Sans" w:hAnsi="Google Sans"/>
            <w:color w:val="0000ee"/>
            <w:sz w:val="24"/>
            <w:szCs w:val="24"/>
            <w:u w:val="single"/>
            <w:rtl w:val="0"/>
          </w:rPr>
          <w:t xml:space="preserve">https://cloud.ibm.com/docs/cloud-object-storage?topic=cloud-object-storage-about-cloud-object-storage</w:t>
        </w:r>
      </w:hyperlink>
      <w:r w:rsidDel="00000000" w:rsidR="00000000" w:rsidRPr="00000000">
        <w:rPr>
          <w:rtl w:val="0"/>
        </w:rPr>
      </w:r>
    </w:p>
    <w:p w:rsidR="00000000" w:rsidDel="00000000" w:rsidP="00000000" w:rsidRDefault="00000000" w:rsidRPr="00000000" w14:paraId="0000016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Object Storage? | IBM, accessed on July 21, 2025, </w:t>
      </w:r>
      <w:hyperlink r:id="rId66">
        <w:r w:rsidDel="00000000" w:rsidR="00000000" w:rsidRPr="00000000">
          <w:rPr>
            <w:rFonts w:ascii="Google Sans" w:cs="Google Sans" w:eastAsia="Google Sans" w:hAnsi="Google Sans"/>
            <w:color w:val="0000ee"/>
            <w:sz w:val="24"/>
            <w:szCs w:val="24"/>
            <w:u w:val="single"/>
            <w:rtl w:val="0"/>
          </w:rPr>
          <w:t xml:space="preserve">https://www.ibm.com/think/topics/object-storage</w:t>
        </w:r>
      </w:hyperlink>
      <w:r w:rsidDel="00000000" w:rsidR="00000000" w:rsidRPr="00000000">
        <w:rPr>
          <w:rtl w:val="0"/>
        </w:rPr>
      </w:r>
    </w:p>
    <w:p w:rsidR="00000000" w:rsidDel="00000000" w:rsidP="00000000" w:rsidRDefault="00000000" w:rsidRPr="00000000" w14:paraId="000001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Cloud Object Storage connection - Docs, accessed on July 21, 2025, </w:t>
      </w:r>
      <w:hyperlink r:id="rId67">
        <w:r w:rsidDel="00000000" w:rsidR="00000000" w:rsidRPr="00000000">
          <w:rPr>
            <w:rFonts w:ascii="Google Sans" w:cs="Google Sans" w:eastAsia="Google Sans" w:hAnsi="Google Sans"/>
            <w:color w:val="0000ee"/>
            <w:sz w:val="24"/>
            <w:szCs w:val="24"/>
            <w:u w:val="single"/>
            <w:rtl w:val="0"/>
          </w:rPr>
          <w:t xml:space="preserve">https://dataplatform.cloud.ibm.com/docs/content/wsj/manage-data/conn-cos.html</w:t>
        </w:r>
      </w:hyperlink>
      <w:r w:rsidDel="00000000" w:rsidR="00000000" w:rsidRPr="00000000">
        <w:rPr>
          <w:rtl w:val="0"/>
        </w:rPr>
      </w:r>
    </w:p>
    <w:p w:rsidR="00000000" w:rsidDel="00000000" w:rsidP="00000000" w:rsidRDefault="00000000" w:rsidRPr="00000000" w14:paraId="000001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Agents - IBM watsonx Orchestrate ADK, accessed on July 21, 2025, </w:t>
      </w:r>
      <w:hyperlink r:id="rId68">
        <w:r w:rsidDel="00000000" w:rsidR="00000000" w:rsidRPr="00000000">
          <w:rPr>
            <w:rFonts w:ascii="Google Sans" w:cs="Google Sans" w:eastAsia="Google Sans" w:hAnsi="Google Sans"/>
            <w:color w:val="0000ee"/>
            <w:sz w:val="24"/>
            <w:szCs w:val="24"/>
            <w:u w:val="single"/>
            <w:rtl w:val="0"/>
          </w:rPr>
          <w:t xml:space="preserve">https://developer.watson-orchestrate.ibm.com/agents/build_agent</w:t>
        </w:r>
      </w:hyperlink>
      <w:r w:rsidDel="00000000" w:rsidR="00000000" w:rsidRPr="00000000">
        <w:rPr>
          <w:rtl w:val="0"/>
        </w:rPr>
      </w:r>
    </w:p>
    <w:p w:rsidR="00000000" w:rsidDel="00000000" w:rsidP="00000000" w:rsidRDefault="00000000" w:rsidRPr="00000000" w14:paraId="000001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to SQL: The Ultimate Guide for 2025 | by Ayushg - Medium, accessed on July 21, 2025, </w:t>
      </w:r>
      <w:hyperlink r:id="rId69">
        <w:r w:rsidDel="00000000" w:rsidR="00000000" w:rsidRPr="00000000">
          <w:rPr>
            <w:rFonts w:ascii="Google Sans" w:cs="Google Sans" w:eastAsia="Google Sans" w:hAnsi="Google Sans"/>
            <w:color w:val="0000ee"/>
            <w:sz w:val="24"/>
            <w:szCs w:val="24"/>
            <w:u w:val="single"/>
            <w:rtl w:val="0"/>
          </w:rPr>
          <w:t xml:space="preserve">https://medium.com/@ayushgs/text-to-sql-the-ultimate-guide-for-2025-3fa4e78cbdf9</w:t>
        </w:r>
      </w:hyperlink>
      <w:r w:rsidDel="00000000" w:rsidR="00000000" w:rsidRPr="00000000">
        <w:rPr>
          <w:rtl w:val="0"/>
        </w:rPr>
      </w:r>
    </w:p>
    <w:p w:rsidR="00000000" w:rsidDel="00000000" w:rsidP="00000000" w:rsidRDefault="00000000" w:rsidRPr="00000000" w14:paraId="000001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for improving text-to-SQL | Google Cloud Blog, accessed on July 21, 2025, </w:t>
      </w:r>
      <w:hyperlink r:id="rId70">
        <w:r w:rsidDel="00000000" w:rsidR="00000000" w:rsidRPr="00000000">
          <w:rPr>
            <w:rFonts w:ascii="Google Sans" w:cs="Google Sans" w:eastAsia="Google Sans" w:hAnsi="Google Sans"/>
            <w:color w:val="0000ee"/>
            <w:sz w:val="24"/>
            <w:szCs w:val="24"/>
            <w:u w:val="single"/>
            <w:rtl w:val="0"/>
          </w:rPr>
          <w:t xml:space="preserve">https://cloud.google.com/blog/products/databases/techniques-for-improving-text-to-sql</w:t>
        </w:r>
      </w:hyperlink>
      <w:r w:rsidDel="00000000" w:rsidR="00000000" w:rsidRPr="00000000">
        <w:rPr>
          <w:rtl w:val="0"/>
        </w:rPr>
      </w:r>
    </w:p>
    <w:p w:rsidR="00000000" w:rsidDel="00000000" w:rsidP="00000000" w:rsidRDefault="00000000" w:rsidRPr="00000000" w14:paraId="000001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Conversational AI with Memory in Streamlit using ..., accessed on July 21, 2025, </w:t>
      </w:r>
      <w:hyperlink r:id="rId71">
        <w:r w:rsidDel="00000000" w:rsidR="00000000" w:rsidRPr="00000000">
          <w:rPr>
            <w:rFonts w:ascii="Google Sans" w:cs="Google Sans" w:eastAsia="Google Sans" w:hAnsi="Google Sans"/>
            <w:color w:val="0000ee"/>
            <w:sz w:val="24"/>
            <w:szCs w:val="24"/>
            <w:u w:val="single"/>
            <w:rtl w:val="0"/>
          </w:rPr>
          <w:t xml:space="preserve">https://medium.com/@mahapatra-preetam/building-a-conversational-ai-with-memory-in-streamlit-using-langgraph-langchain-asyncio-and-96841a038fb5</w:t>
        </w:r>
      </w:hyperlink>
      <w:r w:rsidDel="00000000" w:rsidR="00000000" w:rsidRPr="00000000">
        <w:rPr>
          <w:rtl w:val="0"/>
        </w:rPr>
      </w:r>
    </w:p>
    <w:p w:rsidR="00000000" w:rsidDel="00000000" w:rsidP="00000000" w:rsidRDefault="00000000" w:rsidRPr="00000000" w14:paraId="000001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Watson for Speech to Text | Vonage API Documentation, accessed on July 21, 2025, </w:t>
      </w:r>
      <w:hyperlink r:id="rId72">
        <w:r w:rsidDel="00000000" w:rsidR="00000000" w:rsidRPr="00000000">
          <w:rPr>
            <w:rFonts w:ascii="Google Sans" w:cs="Google Sans" w:eastAsia="Google Sans" w:hAnsi="Google Sans"/>
            <w:color w:val="0000ee"/>
            <w:sz w:val="24"/>
            <w:szCs w:val="24"/>
            <w:u w:val="single"/>
            <w:rtl w:val="0"/>
          </w:rPr>
          <w:t xml:space="preserve">https://developer.vonage.com/en/integration/ibm-watson-speech-to-text</w:t>
        </w:r>
      </w:hyperlink>
      <w:r w:rsidDel="00000000" w:rsidR="00000000" w:rsidRPr="00000000">
        <w:rPr>
          <w:rtl w:val="0"/>
        </w:rPr>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TextToSpeechV1 Reference - IBM Watson Developer Cloud, accessed on July 21, 2025, </w:t>
      </w:r>
      <w:hyperlink r:id="rId73">
        <w:r w:rsidDel="00000000" w:rsidR="00000000" w:rsidRPr="00000000">
          <w:rPr>
            <w:rFonts w:ascii="Google Sans" w:cs="Google Sans" w:eastAsia="Google Sans" w:hAnsi="Google Sans"/>
            <w:color w:val="0000ee"/>
            <w:sz w:val="24"/>
            <w:szCs w:val="24"/>
            <w:u w:val="single"/>
            <w:rtl w:val="0"/>
          </w:rPr>
          <w:t xml:space="preserve">https://watson-developer-cloud.github.io/swift-sdk/services/TextToSpeechV1/index.html</w:t>
        </w:r>
      </w:hyperlink>
      <w:r w:rsidDel="00000000" w:rsidR="00000000" w:rsidRPr="00000000">
        <w:rPr>
          <w:rtl w:val="0"/>
        </w:rPr>
      </w:r>
    </w:p>
    <w:p w:rsidR="00000000" w:rsidDel="00000000" w:rsidP="00000000" w:rsidRDefault="00000000" w:rsidRPr="00000000" w14:paraId="0000016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Open-Source RAG Frameworks in 2025 - Apidog, accessed on July 21, 2025, </w:t>
      </w:r>
      <w:hyperlink r:id="rId74">
        <w:r w:rsidDel="00000000" w:rsidR="00000000" w:rsidRPr="00000000">
          <w:rPr>
            <w:rFonts w:ascii="Google Sans" w:cs="Google Sans" w:eastAsia="Google Sans" w:hAnsi="Google Sans"/>
            <w:color w:val="0000ee"/>
            <w:sz w:val="24"/>
            <w:szCs w:val="24"/>
            <w:u w:val="single"/>
            <w:rtl w:val="0"/>
          </w:rPr>
          <w:t xml:space="preserve">https://apidog.com/blog/best-open-source-rag-frameworks/</w:t>
        </w:r>
      </w:hyperlink>
      <w:r w:rsidDel="00000000" w:rsidR="00000000" w:rsidRPr="00000000">
        <w:rPr>
          <w:rtl w:val="0"/>
        </w:rPr>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Open-Source LLM Frameworks Developers Can't Ignore in 2025 - Zilliz blog, accessed on July 21, 2025, </w:t>
      </w:r>
      <w:hyperlink r:id="rId75">
        <w:r w:rsidDel="00000000" w:rsidR="00000000" w:rsidRPr="00000000">
          <w:rPr>
            <w:rFonts w:ascii="Google Sans" w:cs="Google Sans" w:eastAsia="Google Sans" w:hAnsi="Google Sans"/>
            <w:color w:val="0000ee"/>
            <w:sz w:val="24"/>
            <w:szCs w:val="24"/>
            <w:u w:val="single"/>
            <w:rtl w:val="0"/>
          </w:rPr>
          <w:t xml:space="preserve">https://zilliz.com/blog/10-open-source-llm-frameworks-developers-cannot-ignore-in-2025</w:t>
        </w:r>
      </w:hyperlink>
      <w:r w:rsidDel="00000000" w:rsidR="00000000" w:rsidRPr="00000000">
        <w:rPr>
          <w:rtl w:val="0"/>
        </w:rPr>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Best Open Source RAG Frameworks in 2025 - Signity Solutions, accessed on July 21, 2025, </w:t>
      </w:r>
      <w:hyperlink r:id="rId76">
        <w:r w:rsidDel="00000000" w:rsidR="00000000" w:rsidRPr="00000000">
          <w:rPr>
            <w:rFonts w:ascii="Google Sans" w:cs="Google Sans" w:eastAsia="Google Sans" w:hAnsi="Google Sans"/>
            <w:color w:val="0000ee"/>
            <w:sz w:val="24"/>
            <w:szCs w:val="24"/>
            <w:u w:val="single"/>
            <w:rtl w:val="0"/>
          </w:rPr>
          <w:t xml:space="preserve">https://www.signitysolutions.com/blog/best-open-source-rag-frameworks</w:t>
        </w:r>
      </w:hyperlink>
      <w:r w:rsidDel="00000000" w:rsidR="00000000" w:rsidRPr="00000000">
        <w:rPr>
          <w:rtl w:val="0"/>
        </w:rPr>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 Models in 2025 — Technology, Pricing &amp; Practical Advice - Medium, accessed on July 21, 2025, </w:t>
      </w:r>
      <w:hyperlink r:id="rId77">
        <w:r w:rsidDel="00000000" w:rsidR="00000000" w:rsidRPr="00000000">
          <w:rPr>
            <w:rFonts w:ascii="Google Sans" w:cs="Google Sans" w:eastAsia="Google Sans" w:hAnsi="Google Sans"/>
            <w:color w:val="0000ee"/>
            <w:sz w:val="24"/>
            <w:szCs w:val="24"/>
            <w:u w:val="single"/>
            <w:rtl w:val="0"/>
          </w:rPr>
          <w:t xml:space="preserve">https://medium.com/@alex-azimbaev/embedding-models-in-2025-technology-pricing-practical-advice-2ed273fead7f</w:t>
        </w:r>
      </w:hyperlink>
      <w:r w:rsidDel="00000000" w:rsidR="00000000" w:rsidRPr="00000000">
        <w:rPr>
          <w:rtl w:val="0"/>
        </w:rPr>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Best Open-Source Embedding Model for RAG - TigerData, accessed on July 21, 2025, </w:t>
      </w:r>
      <w:hyperlink r:id="rId78">
        <w:r w:rsidDel="00000000" w:rsidR="00000000" w:rsidRPr="00000000">
          <w:rPr>
            <w:rFonts w:ascii="Google Sans" w:cs="Google Sans" w:eastAsia="Google Sans" w:hAnsi="Google Sans"/>
            <w:color w:val="0000ee"/>
            <w:sz w:val="24"/>
            <w:szCs w:val="24"/>
            <w:u w:val="single"/>
            <w:rtl w:val="0"/>
          </w:rPr>
          <w:t xml:space="preserve">https://www.tigerdata.com/blog/finding-the-best-open-source-embedding-model-for-rag</w:t>
        </w:r>
      </w:hyperlink>
      <w:r w:rsidDel="00000000" w:rsidR="00000000" w:rsidRPr="00000000">
        <w:rPr>
          <w:rtl w:val="0"/>
        </w:rPr>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Embedding Models for RAG and Document Understanding - Beam Cloud, accessed on July 21, 2025, </w:t>
      </w:r>
      <w:hyperlink r:id="rId79">
        <w:r w:rsidDel="00000000" w:rsidR="00000000" w:rsidRPr="00000000">
          <w:rPr>
            <w:rFonts w:ascii="Google Sans" w:cs="Google Sans" w:eastAsia="Google Sans" w:hAnsi="Google Sans"/>
            <w:color w:val="0000ee"/>
            <w:sz w:val="24"/>
            <w:szCs w:val="24"/>
            <w:u w:val="single"/>
            <w:rtl w:val="0"/>
          </w:rPr>
          <w:t xml:space="preserve">https://www.beam.cloud/blog/best-embedding-models</w:t>
        </w:r>
      </w:hyperlink>
      <w:r w:rsidDel="00000000" w:rsidR="00000000" w:rsidRPr="00000000">
        <w:rPr>
          <w:rtl w:val="0"/>
        </w:rPr>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Introducing an Impressive Streamlit Audio Recorder Custom Component for Python Enthusiasts! Star the Repo &amp; Enhance Your Apps! - Reddit, accessed on July 21, 2025, </w:t>
      </w:r>
      <w:hyperlink r:id="rId80">
        <w:r w:rsidDel="00000000" w:rsidR="00000000" w:rsidRPr="00000000">
          <w:rPr>
            <w:rFonts w:ascii="Google Sans" w:cs="Google Sans" w:eastAsia="Google Sans" w:hAnsi="Google Sans"/>
            <w:color w:val="0000ee"/>
            <w:sz w:val="24"/>
            <w:szCs w:val="24"/>
            <w:u w:val="single"/>
            <w:rtl w:val="0"/>
          </w:rPr>
          <w:t xml:space="preserve">https://www.reddit.com/r/Python/comments/12c6ww6/introducing_an_impressive_streamlit_audio/</w:t>
        </w:r>
      </w:hyperlink>
      <w:r w:rsidDel="00000000" w:rsidR="00000000" w:rsidRPr="00000000">
        <w:rPr>
          <w:rtl w:val="0"/>
        </w:rPr>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Discover This Awesome Streamlit Audio Recorder Custom Component! Star the Repo &amp; Elevate Your Projects! - Reddit, accessed on July 21, 2025, </w:t>
      </w:r>
      <w:hyperlink r:id="rId81">
        <w:r w:rsidDel="00000000" w:rsidR="00000000" w:rsidRPr="00000000">
          <w:rPr>
            <w:rFonts w:ascii="Google Sans" w:cs="Google Sans" w:eastAsia="Google Sans" w:hAnsi="Google Sans"/>
            <w:color w:val="0000ee"/>
            <w:sz w:val="24"/>
            <w:szCs w:val="24"/>
            <w:u w:val="single"/>
            <w:rtl w:val="0"/>
          </w:rPr>
          <w:t xml:space="preserve">https://www.reddit.com/r/Streamlit/comments/12c6rvf/discover_this_awesome_streamlit_audio_recorder/</w:t>
        </w:r>
      </w:hyperlink>
      <w:r w:rsidDel="00000000" w:rsidR="00000000" w:rsidRPr="00000000">
        <w:rPr>
          <w:rtl w:val="0"/>
        </w:rPr>
      </w:r>
    </w:p>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stefanrmmr/streamlit-audio-recorder: Record Audio from the ... - GitHub, accessed on July 21, 2025, </w:t>
      </w:r>
      <w:hyperlink r:id="rId82">
        <w:r w:rsidDel="00000000" w:rsidR="00000000" w:rsidRPr="00000000">
          <w:rPr>
            <w:rFonts w:ascii="Google Sans" w:cs="Google Sans" w:eastAsia="Google Sans" w:hAnsi="Google Sans"/>
            <w:color w:val="0000ee"/>
            <w:sz w:val="24"/>
            <w:szCs w:val="24"/>
            <w:u w:val="single"/>
            <w:rtl w:val="0"/>
          </w:rPr>
          <w:t xml:space="preserve">https://github.com/stefanrmmr/streamlit-audio-recorder</w:t>
        </w:r>
      </w:hyperlink>
      <w:r w:rsidDel="00000000" w:rsidR="00000000" w:rsidRPr="00000000">
        <w:rPr>
          <w:rtl w:val="0"/>
        </w:rPr>
      </w:r>
    </w:p>
    <w:p w:rsidR="00000000" w:rsidDel="00000000" w:rsidP="00000000" w:rsidRDefault="00000000" w:rsidRPr="00000000" w14:paraId="000001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Streamlit to record audio and save to a file 🎙️ - Brendan's Tech Ramblings, accessed on July 21, 2025, </w:t>
      </w:r>
      <w:hyperlink r:id="rId83">
        <w:r w:rsidDel="00000000" w:rsidR="00000000" w:rsidRPr="00000000">
          <w:rPr>
            <w:rFonts w:ascii="Google Sans" w:cs="Google Sans" w:eastAsia="Google Sans" w:hAnsi="Google Sans"/>
            <w:color w:val="0000ee"/>
            <w:sz w:val="24"/>
            <w:szCs w:val="24"/>
            <w:u w:val="single"/>
            <w:rtl w:val="0"/>
          </w:rPr>
          <w:t xml:space="preserve">https://brendg.co.uk/2025/04/01/using-streamlit-to-record-audio-and-save-to-a-file-%F0%9F%8E%99%EF%B8%8F/</w:t>
        </w:r>
      </w:hyperlink>
      <w:r w:rsidDel="00000000" w:rsidR="00000000" w:rsidRPr="00000000">
        <w:rPr>
          <w:rtl w:val="0"/>
        </w:rPr>
      </w:r>
    </w:p>
    <w:p w:rsidR="00000000" w:rsidDel="00000000" w:rsidP="00000000" w:rsidRDefault="00000000" w:rsidRPr="00000000" w14:paraId="000001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audio component to use for transcriptions - Using Streamlit, accessed on July 21, 2025, </w:t>
      </w:r>
      <w:hyperlink r:id="rId84">
        <w:r w:rsidDel="00000000" w:rsidR="00000000" w:rsidRPr="00000000">
          <w:rPr>
            <w:rFonts w:ascii="Google Sans" w:cs="Google Sans" w:eastAsia="Google Sans" w:hAnsi="Google Sans"/>
            <w:color w:val="0000ee"/>
            <w:sz w:val="24"/>
            <w:szCs w:val="24"/>
            <w:u w:val="single"/>
            <w:rtl w:val="0"/>
          </w:rPr>
          <w:t xml:space="preserve">https://discuss.streamlit.io/t/better-audio-component-to-use-for-transcriptions/83522</w:t>
        </w:r>
      </w:hyperlink>
      <w:r w:rsidDel="00000000" w:rsidR="00000000" w:rsidRPr="00000000">
        <w:rPr>
          <w:rtl w:val="0"/>
        </w:rPr>
      </w:r>
    </w:p>
    <w:p w:rsidR="00000000" w:rsidDel="00000000" w:rsidP="00000000" w:rsidRDefault="00000000" w:rsidRPr="00000000" w14:paraId="000001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using agentic frameworks | Rethinking Hierarchical Text Classification: Insights from Multi-Agent Experiments with Small Language Models, accessed on July 21, 2025, </w:t>
      </w:r>
      <w:hyperlink r:id="rId85">
        <w:r w:rsidDel="00000000" w:rsidR="00000000" w:rsidRPr="00000000">
          <w:rPr>
            <w:rFonts w:ascii="Google Sans" w:cs="Google Sans" w:eastAsia="Google Sans" w:hAnsi="Google Sans"/>
            <w:color w:val="0000ee"/>
            <w:sz w:val="24"/>
            <w:szCs w:val="24"/>
            <w:u w:val="single"/>
            <w:rtl w:val="0"/>
          </w:rPr>
          <w:t xml:space="preserve">https://infohub.delltechnologies.com/l/rethinking-hierarchical-text-classification-insights-from-multi-agent-experiments-with-small-language-models-1/recommendations-for-using-agentic-frameworks-6/</w:t>
        </w:r>
      </w:hyperlink>
      <w:r w:rsidDel="00000000" w:rsidR="00000000" w:rsidRPr="00000000">
        <w:rPr>
          <w:rtl w:val="0"/>
        </w:rPr>
      </w:r>
    </w:p>
    <w:p w:rsidR="00000000" w:rsidDel="00000000" w:rsidP="00000000" w:rsidRDefault="00000000" w:rsidRPr="00000000" w14:paraId="0000017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Agent Evaluation: Assessing Tool Use, Task Completion ..., accessed on July 21, 2025, </w:t>
      </w:r>
      <w:hyperlink r:id="rId86">
        <w:r w:rsidDel="00000000" w:rsidR="00000000" w:rsidRPr="00000000">
          <w:rPr>
            <w:rFonts w:ascii="Google Sans" w:cs="Google Sans" w:eastAsia="Google Sans" w:hAnsi="Google Sans"/>
            <w:color w:val="0000ee"/>
            <w:sz w:val="24"/>
            <w:szCs w:val="24"/>
            <w:u w:val="single"/>
            <w:rtl w:val="0"/>
          </w:rPr>
          <w:t xml:space="preserve">https://www.confident-ai.com/blog/llm-agent-evaluation-complete-guide</w:t>
        </w:r>
      </w:hyperlink>
      <w:r w:rsidDel="00000000" w:rsidR="00000000" w:rsidRPr="00000000">
        <w:rPr>
          <w:rtl w:val="0"/>
        </w:rPr>
      </w:r>
    </w:p>
    <w:p w:rsidR="00000000" w:rsidDel="00000000" w:rsidP="00000000" w:rsidRDefault="00000000" w:rsidRPr="00000000" w14:paraId="000001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Evaluation Metrics: The Ultimate LLM Evaluation Guide - Confident AI, accessed on July 21, 2025, </w:t>
      </w:r>
      <w:hyperlink r:id="rId87">
        <w:r w:rsidDel="00000000" w:rsidR="00000000" w:rsidRPr="00000000">
          <w:rPr>
            <w:rFonts w:ascii="Google Sans" w:cs="Google Sans" w:eastAsia="Google Sans" w:hAnsi="Google Sans"/>
            <w:color w:val="0000ee"/>
            <w:sz w:val="24"/>
            <w:szCs w:val="24"/>
            <w:u w:val="single"/>
            <w:rtl w:val="0"/>
          </w:rPr>
          <w:t xml:space="preserve">https://www.confident-ai.com/blog/llm-evaluation-metrics-everything-you-need-for-llm-evaluation</w:t>
        </w:r>
      </w:hyperlink>
      <w:r w:rsidDel="00000000" w:rsidR="00000000" w:rsidRPr="00000000">
        <w:rPr>
          <w:rtl w:val="0"/>
        </w:rPr>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the New Flow Builder in IBM watsonx Orchestrate – Visualize, Debug &amp; Deploy Tool Flows - YouTube, accessed on July 21, 2025, </w:t>
      </w:r>
      <w:hyperlink r:id="rId88">
        <w:r w:rsidDel="00000000" w:rsidR="00000000" w:rsidRPr="00000000">
          <w:rPr>
            <w:rFonts w:ascii="Google Sans" w:cs="Google Sans" w:eastAsia="Google Sans" w:hAnsi="Google Sans"/>
            <w:color w:val="0000ee"/>
            <w:sz w:val="24"/>
            <w:szCs w:val="24"/>
            <w:u w:val="single"/>
            <w:rtl w:val="0"/>
          </w:rPr>
          <w:t xml:space="preserve">https://www.youtube.com/watch?v=kv0PIsVWtmA</w:t>
        </w:r>
      </w:hyperlink>
      <w:r w:rsidDel="00000000" w:rsidR="00000000" w:rsidRPr="00000000">
        <w:rPr>
          <w:rtl w:val="0"/>
        </w:rPr>
      </w:r>
    </w:p>
    <w:p w:rsidR="00000000" w:rsidDel="00000000" w:rsidP="00000000" w:rsidRDefault="00000000" w:rsidRPr="00000000" w14:paraId="0000017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Simplified Example to build a Web Chat App with watsonx and ..., accessed on July 21, 2025, </w:t>
      </w:r>
      <w:hyperlink r:id="rId89">
        <w:r w:rsidDel="00000000" w:rsidR="00000000" w:rsidRPr="00000000">
          <w:rPr>
            <w:rFonts w:ascii="Google Sans" w:cs="Google Sans" w:eastAsia="Google Sans" w:hAnsi="Google Sans"/>
            <w:color w:val="0000ee"/>
            <w:sz w:val="24"/>
            <w:szCs w:val="24"/>
            <w:u w:val="single"/>
            <w:rtl w:val="0"/>
          </w:rPr>
          <w:t xml:space="preserve">https://suedbroecker.net/2025/01/09/simplified-example-to-build-a-web-chat-app-with-watsonx-and-streamlit/</w:t>
        </w:r>
      </w:hyperlink>
      <w:r w:rsidDel="00000000" w:rsidR="00000000" w:rsidRPr="00000000">
        <w:rPr>
          <w:rtl w:val="0"/>
        </w:rPr>
      </w:r>
    </w:p>
    <w:p w:rsidR="00000000" w:rsidDel="00000000" w:rsidP="00000000" w:rsidRDefault="00000000" w:rsidRPr="00000000" w14:paraId="000001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watsonx.ai - Haystack Documentation, accessed on July 21, 2025, </w:t>
      </w:r>
      <w:hyperlink r:id="rId90">
        <w:r w:rsidDel="00000000" w:rsidR="00000000" w:rsidRPr="00000000">
          <w:rPr>
            <w:rFonts w:ascii="Google Sans" w:cs="Google Sans" w:eastAsia="Google Sans" w:hAnsi="Google Sans"/>
            <w:color w:val="0000ee"/>
            <w:sz w:val="24"/>
            <w:szCs w:val="24"/>
            <w:u w:val="single"/>
            <w:rtl w:val="0"/>
          </w:rPr>
          <w:t xml:space="preserve">https://docs.haystack.deepset.ai/reference/integrations-watsonx</w:t>
        </w:r>
      </w:hyperlink>
      <w:r w:rsidDel="00000000" w:rsidR="00000000" w:rsidRPr="00000000">
        <w:rPr>
          <w:rtl w:val="0"/>
        </w:rPr>
      </w:r>
    </w:p>
    <w:p w:rsidR="00000000" w:rsidDel="00000000" w:rsidP="00000000" w:rsidRDefault="00000000" w:rsidRPr="00000000" w14:paraId="000001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Watsonx.ai SaaS with Assistant and Governance - IBM Cloud Docs, accessed on July 21, 2025, </w:t>
      </w:r>
      <w:hyperlink r:id="rId91">
        <w:r w:rsidDel="00000000" w:rsidR="00000000" w:rsidRPr="00000000">
          <w:rPr>
            <w:rFonts w:ascii="Google Sans" w:cs="Google Sans" w:eastAsia="Google Sans" w:hAnsi="Google Sans"/>
            <w:color w:val="0000ee"/>
            <w:sz w:val="24"/>
            <w:szCs w:val="24"/>
            <w:u w:val="single"/>
            <w:rtl w:val="0"/>
          </w:rPr>
          <w:t xml:space="preserve">https://cloud.ibm.com/docs/deployable-reference-architectures?topic=deployable-reference-architectures-watsonx-ai-reference-architecture</w:t>
        </w:r>
      </w:hyperlink>
      <w:r w:rsidDel="00000000" w:rsidR="00000000" w:rsidRPr="00000000">
        <w:rPr>
          <w:rtl w:val="0"/>
        </w:rPr>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about IBM watsonx Orchestrate architecture and workload isolation, accessed on July 21, 2025, </w:t>
      </w:r>
      <w:hyperlink r:id="rId92">
        <w:r w:rsidDel="00000000" w:rsidR="00000000" w:rsidRPr="00000000">
          <w:rPr>
            <w:rFonts w:ascii="Google Sans" w:cs="Google Sans" w:eastAsia="Google Sans" w:hAnsi="Google Sans"/>
            <w:color w:val="0000ee"/>
            <w:sz w:val="24"/>
            <w:szCs w:val="24"/>
            <w:u w:val="single"/>
            <w:rtl w:val="0"/>
          </w:rPr>
          <w:t xml:space="preserve">https://www.ibm.com/docs/en/watsonx/watson-orchestrate/base?topic=cloud-watsonx-orchestrate-architecture-workload-isolation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pellasolutions.com/blog/elasticsearch-vs-vector-databases-decoding-the-best-data-management-solution" TargetMode="External"/><Relationship Id="rId84" Type="http://schemas.openxmlformats.org/officeDocument/2006/relationships/hyperlink" Target="https://discuss.streamlit.io/t/better-audio-component-to-use-for-transcriptions/83522" TargetMode="External"/><Relationship Id="rId83" Type="http://schemas.openxmlformats.org/officeDocument/2006/relationships/hyperlink" Target="https://brendg.co.uk/2025/04/01/using-streamlit-to-record-audio-and-save-to-a-file-%F0%9F%8E%99%EF%B8%8F/" TargetMode="External"/><Relationship Id="rId42" Type="http://schemas.openxmlformats.org/officeDocument/2006/relationships/hyperlink" Target="https://www.elastic.co/what-is/hybrid-search" TargetMode="External"/><Relationship Id="rId86" Type="http://schemas.openxmlformats.org/officeDocument/2006/relationships/hyperlink" Target="https://www.confident-ai.com/blog/llm-agent-evaluation-complete-guide" TargetMode="External"/><Relationship Id="rId41" Type="http://schemas.openxmlformats.org/officeDocument/2006/relationships/hyperlink" Target="https://www.getgalaxy.io/learn/data-tools/best-vector-databases-2025" TargetMode="External"/><Relationship Id="rId85" Type="http://schemas.openxmlformats.org/officeDocument/2006/relationships/hyperlink" Target="https://infohub.delltechnologies.com/l/rethinking-hierarchical-text-classification-insights-from-multi-agent-experiments-with-small-language-models-1/recommendations-for-using-agentic-frameworks-6/" TargetMode="External"/><Relationship Id="rId44" Type="http://schemas.openxmlformats.org/officeDocument/2006/relationships/hyperlink" Target="https://www.ibm.com/products/watsonx-ai" TargetMode="External"/><Relationship Id="rId88" Type="http://schemas.openxmlformats.org/officeDocument/2006/relationships/hyperlink" Target="https://www.youtube.com/watch?v=kv0PIsVWtmA" TargetMode="External"/><Relationship Id="rId43" Type="http://schemas.openxmlformats.org/officeDocument/2006/relationships/hyperlink" Target="https://softwaredoug.com/blog/2025/03/13/elasticsearch-hybrid-search-strategies" TargetMode="External"/><Relationship Id="rId87" Type="http://schemas.openxmlformats.org/officeDocument/2006/relationships/hyperlink" Target="https://www.confident-ai.com/blog/llm-evaluation-metrics-everything-you-need-for-llm-evaluation" TargetMode="External"/><Relationship Id="rId46" Type="http://schemas.openxmlformats.org/officeDocument/2006/relationships/hyperlink" Target="https://www.g2.com/compare/ibm-watsonx-ai-vs-google-vertex-ai" TargetMode="External"/><Relationship Id="rId45" Type="http://schemas.openxmlformats.org/officeDocument/2006/relationships/hyperlink" Target="https://nexright.com/scaling-generative-ai-with-ibm-watsonx-architecture-performance-and-optimization/" TargetMode="External"/><Relationship Id="rId89" Type="http://schemas.openxmlformats.org/officeDocument/2006/relationships/hyperlink" Target="https://suedbroecker.net/2025/01/09/simplified-example-to-build-a-web-chat-app-with-watsonx-and-streamlit/" TargetMode="External"/><Relationship Id="rId80" Type="http://schemas.openxmlformats.org/officeDocument/2006/relationships/hyperlink" Target="https://www.reddit.com/r/Python/comments/12c6ww6/introducing_an_impressive_streamlit_audio/" TargetMode="External"/><Relationship Id="rId82" Type="http://schemas.openxmlformats.org/officeDocument/2006/relationships/hyperlink" Target="https://github.com/stefanrmmr/streamlit-audio-recorder" TargetMode="External"/><Relationship Id="rId81" Type="http://schemas.openxmlformats.org/officeDocument/2006/relationships/hyperlink" Target="https://www.reddit.com/r/Streamlit/comments/12c6rvf/discover_this_awesome_streamlit_audio_recor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ftwaremill.com/pros-and-cons-of-using-streamlit-for-simple-demo-apps/" TargetMode="External"/><Relationship Id="rId48" Type="http://schemas.openxmlformats.org/officeDocument/2006/relationships/hyperlink" Target="https://medium.com/@sabine_vdl/unlocking-ai-for-business-a-guide-to-ibm-watsonx-734c633f21d2" TargetMode="External"/><Relationship Id="rId47" Type="http://schemas.openxmlformats.org/officeDocument/2006/relationships/hyperlink" Target="https://slashdot.org/software/comparison/Azure-Machine-Learning-vs-IBM-watsonx/" TargetMode="External"/><Relationship Id="rId49" Type="http://schemas.openxmlformats.org/officeDocument/2006/relationships/hyperlink" Target="https://github.com/IBM/watsonx-data" TargetMode="External"/><Relationship Id="rId5" Type="http://schemas.openxmlformats.org/officeDocument/2006/relationships/styles" Target="styles.xml"/><Relationship Id="rId6" Type="http://schemas.openxmlformats.org/officeDocument/2006/relationships/hyperlink" Target="https://codegpt.co/agents/streamlit" TargetMode="External"/><Relationship Id="rId7" Type="http://schemas.openxmlformats.org/officeDocument/2006/relationships/hyperlink" Target="https://streamlit.io/" TargetMode="External"/><Relationship Id="rId8" Type="http://schemas.openxmlformats.org/officeDocument/2006/relationships/hyperlink" Target="https://dev.to/alexmercedcoder/deep-dive-into-data-apps-with-streamlit-3e40" TargetMode="External"/><Relationship Id="rId73" Type="http://schemas.openxmlformats.org/officeDocument/2006/relationships/hyperlink" Target="https://watson-developer-cloud.github.io/swift-sdk/services/TextToSpeechV1/index.html" TargetMode="External"/><Relationship Id="rId72" Type="http://schemas.openxmlformats.org/officeDocument/2006/relationships/hyperlink" Target="https://developer.vonage.com/en/integration/ibm-watson-speech-to-text" TargetMode="External"/><Relationship Id="rId31" Type="http://schemas.openxmlformats.org/officeDocument/2006/relationships/hyperlink" Target="https://github.com/i-am-bee/beeai-framework" TargetMode="External"/><Relationship Id="rId75" Type="http://schemas.openxmlformats.org/officeDocument/2006/relationships/hyperlink" Target="https://zilliz.com/blog/10-open-source-llm-frameworks-developers-cannot-ignore-in-2025" TargetMode="External"/><Relationship Id="rId30" Type="http://schemas.openxmlformats.org/officeDocument/2006/relationships/hyperlink" Target="https://research.ibm.com/projects/bee-ai-framework" TargetMode="External"/><Relationship Id="rId74" Type="http://schemas.openxmlformats.org/officeDocument/2006/relationships/hyperlink" Target="https://apidog.com/blog/best-open-source-rag-frameworks/" TargetMode="External"/><Relationship Id="rId33" Type="http://schemas.openxmlformats.org/officeDocument/2006/relationships/hyperlink" Target="https://discuss.elastic.co/t/pros-and-cons-of-using-elastic-as-a-vector-database/338733" TargetMode="External"/><Relationship Id="rId77" Type="http://schemas.openxmlformats.org/officeDocument/2006/relationships/hyperlink" Target="https://medium.com/@alex-azimbaev/embedding-models-in-2025-technology-pricing-practical-advice-2ed273fead7f" TargetMode="External"/><Relationship Id="rId32" Type="http://schemas.openxmlformats.org/officeDocument/2006/relationships/hyperlink" Target="https://docs.beeai.dev/concepts/architecture" TargetMode="External"/><Relationship Id="rId76" Type="http://schemas.openxmlformats.org/officeDocument/2006/relationships/hyperlink" Target="https://www.signitysolutions.com/blog/best-open-source-rag-frameworks" TargetMode="External"/><Relationship Id="rId35" Type="http://schemas.openxmlformats.org/officeDocument/2006/relationships/hyperlink" Target="https://www.elastic.co/search-labs/blog/hybrid-search-elasticsearch" TargetMode="External"/><Relationship Id="rId79" Type="http://schemas.openxmlformats.org/officeDocument/2006/relationships/hyperlink" Target="https://www.beam.cloud/blog/best-embedding-models" TargetMode="External"/><Relationship Id="rId34" Type="http://schemas.openxmlformats.org/officeDocument/2006/relationships/hyperlink" Target="https://www.elastic.co/search-labs/tutorials/search-tutorial/vector-search/hybrid-search" TargetMode="External"/><Relationship Id="rId78" Type="http://schemas.openxmlformats.org/officeDocument/2006/relationships/hyperlink" Target="https://www.tigerdata.com/blog/finding-the-best-open-source-embedding-model-for-rag" TargetMode="External"/><Relationship Id="rId71" Type="http://schemas.openxmlformats.org/officeDocument/2006/relationships/hyperlink" Target="https://medium.com/@mahapatra-preetam/building-a-conversational-ai-with-memory-in-streamlit-using-langgraph-langchain-asyncio-and-96841a038fb5" TargetMode="External"/><Relationship Id="rId70" Type="http://schemas.openxmlformats.org/officeDocument/2006/relationships/hyperlink" Target="https://cloud.google.com/blog/products/databases/techniques-for-improving-text-to-sql" TargetMode="External"/><Relationship Id="rId37" Type="http://schemas.openxmlformats.org/officeDocument/2006/relationships/hyperlink" Target="https://qdrant.tech/benchmarks/" TargetMode="External"/><Relationship Id="rId36" Type="http://schemas.openxmlformats.org/officeDocument/2006/relationships/hyperlink" Target="https://celerdata.com/glossary/best-vector-databases" TargetMode="External"/><Relationship Id="rId39" Type="http://schemas.openxmlformats.org/officeDocument/2006/relationships/hyperlink" Target="https://www.reddit.com/r/vectordatabase/comments/153ho9b/pros_and_cons_of_elastic_as_a_vector_database/" TargetMode="External"/><Relationship Id="rId38" Type="http://schemas.openxmlformats.org/officeDocument/2006/relationships/hyperlink" Target="https://www.capellasolutions.com/blog/vector-db-vs-elasticsearch-which-offers-faster-semantic-search" TargetMode="External"/><Relationship Id="rId62" Type="http://schemas.openxmlformats.org/officeDocument/2006/relationships/hyperlink" Target="https://medium.com/ibm-data-ai/watsonx-governance-now-works-with-ai-anywhere-7b17445358a1" TargetMode="External"/><Relationship Id="rId61" Type="http://schemas.openxmlformats.org/officeDocument/2006/relationships/hyperlink" Target="https://research.aimultiple.com/dialogflow/" TargetMode="External"/><Relationship Id="rId20" Type="http://schemas.openxmlformats.org/officeDocument/2006/relationships/hyperlink" Target="https://www.ibm.com/products/watsonx-orchestrate" TargetMode="External"/><Relationship Id="rId64" Type="http://schemas.openxmlformats.org/officeDocument/2006/relationships/hyperlink" Target="https://www.scribd.com/document/727415646/01-IBM-watsonx-governance-Introduction" TargetMode="External"/><Relationship Id="rId63" Type="http://schemas.openxmlformats.org/officeDocument/2006/relationships/hyperlink" Target="https://www.ibm.com/products/watsonx-governance" TargetMode="External"/><Relationship Id="rId22" Type="http://schemas.openxmlformats.org/officeDocument/2006/relationships/hyperlink" Target="https://higherlogicdownload.s3.amazonaws.com/IMWUC/e05bc6be-abae-c69a-3bba-f9e8a048a9e2_file.pdf?X-Amz-Expires=3600&amp;X-Amz-Security-Token=IQoJb3JpZ2luX2VjEKT//////////wEaCXVzLWVhc3QtMSJIMEYCIQCTJqh%2BTO4rmmVHDUMq9HkSlyN8i6R3B56QEODFlEBJuQIhAJgyekND6vYiD1pX7RziKabzQ6pfNdqqElgsEpdk1OceKq4FCG0QABoMMzgwMzM3MzQwNzA2IgxuzsVMxasbN2kANHAqiwXWVi4LEN7y%2BYadBXLa9Z6HGkv9n6%2BFGdTtycwSjYrjla41ucNn95tLBHBLNh4TMKRdEsM/oAlI7R2%2BxgwEGed3SXNDmp05qz53ZrYpGYc4NNLjyCqsMGFTUp/n3xSoZb6jdHHkWx0SNP4tdnesyJAdKONuTb6/MnJdWsoKJam3JgzEiUTijthTM7uJo4ftS%2Boh/2613Z9k2wChvBVqte7ojK%2BJTEKYtv8WXlfg49fHyOjyzkDbd9XMeycmpLmg3bLUKb9y2RHHc/tZLmdFMkSkxrKVEAsEuJsAMzSNAddDcuzy3WKK06F8iSoNA3XChTBngZWxm8DkNTBJzTKsG6bITThaHfbPoRNtm2BpU9sW9GpFIxA7zv7eHei6Ti2oZCISBBziIBYilLV/ZcDJf0VIQFvY8sZUHH%2Bf0MHiXP7BEtd8XJmVLbjRuWOSwLklo7kIqVQuk0nNThNMfDLxtgefJfb4k4XEce9vGfeh4YeNMRo6jYcfZ4gAtikFDM9ED2%2BaNf7Xk9sH6j2SpAFLk8Dj6sca3De9YCrSQiVNdcmGzgGGEMNMVqYrwrSVrJRYdTd%2B30bnygGrYRE4zXJqDB95ws/%2B0O15e/Wim8XHtICnGjotlrRKuJqVonhiEzAILbvI/tL8xn3HStPq7wX1FVUalbsomc844NR7P4qElbbUedrT6%2BZLDHbY495yqiqE7k3favNbEMtYjJJ%2B0tAVTjxlxqN9RZvxTLklYhaJGTj9ofkGCPmOnuAZ0p2opIYix/k5U4W/N209v68qg6%2BlaFRRZYAFDJhAt8J5u7%2BtGda%2BMGTarUVT42y8QVCu09dxR0%2BUfqlwK6RtZp9Iq7xV10wnE2yPsMqVKrVtTQAw4o7awQY6sAHYZa5uBNuk9R7KR9pf0Fc9EpOYftaaHRTj%2B7PkcYGPtc2PRwNvBEFZDflZ1gJlCb3yLWMiNiOt7SqLBK5kPhgC4OmoI8nTyZwNsxshgYppCJe9oGyOsfkbF7DobHKXpBSWp10lOtj%2B6y3LPSpxk3nKcV68m5c6o6DNvLTM48gEx2HU%2BIJgSijChwaDYtlZpKFsWkQ1%2BHLtl5YU6dZkvEFUou7rmvXgTuuIh9Im3EXi4w%3D%3D&amp;response-content-disposition=attachment;+filename*%3DUTF-8''watsonx%2520Orchestrate%2520Agent%2520Deep%2520Dive.pdf&amp;X-Amz-Algorithm=AWS4-HMAC-SHA256&amp;X-Amz-Credential=ASIAVRDO7IERHEMSV4WM/20250528/us-east-1/s3/aws4_request&amp;X-Amz-Date=20250528T041424Z&amp;X-Amz-SignedHeaders=host&amp;X-Amz-Signature=39220c5bf547f23e5362471940d63ff4d13534eb00f5b1b01f5cbf259cfb7a69" TargetMode="External"/><Relationship Id="rId66" Type="http://schemas.openxmlformats.org/officeDocument/2006/relationships/hyperlink" Target="https://www.ibm.com/think/topics/object-storage" TargetMode="External"/><Relationship Id="rId21" Type="http://schemas.openxmlformats.org/officeDocument/2006/relationships/hyperlink" Target="https://developer.ibm.com/articles/multi-agent-orchestration-watsonx-orchestrate/" TargetMode="External"/><Relationship Id="rId65" Type="http://schemas.openxmlformats.org/officeDocument/2006/relationships/hyperlink" Target="https://cloud.ibm.com/docs/cloud-object-storage?topic=cloud-object-storage-about-cloud-object-storage" TargetMode="External"/><Relationship Id="rId24" Type="http://schemas.openxmlformats.org/officeDocument/2006/relationships/hyperlink" Target="https://developer.ibm.com/blogs/watsonx-orchestrate-june2025" TargetMode="External"/><Relationship Id="rId68" Type="http://schemas.openxmlformats.org/officeDocument/2006/relationships/hyperlink" Target="https://developer.watson-orchestrate.ibm.com/agents/build_agent" TargetMode="External"/><Relationship Id="rId23" Type="http://schemas.openxmlformats.org/officeDocument/2006/relationships/hyperlink" Target="https://www.ibm.com/docs/en/watsonx/watson-orchestrate/base?topic=getting-started-watsonx-orchestrate" TargetMode="External"/><Relationship Id="rId67" Type="http://schemas.openxmlformats.org/officeDocument/2006/relationships/hyperlink" Target="https://dataplatform.cloud.ibm.com/docs/content/wsj/manage-data/conn-cos.html" TargetMode="External"/><Relationship Id="rId60" Type="http://schemas.openxmlformats.org/officeDocument/2006/relationships/hyperlink" Target="https://sourceforge.net/software/compare/IBM-watsonx-Assistant-vs-Microsoft-Bot-Framework/" TargetMode="External"/><Relationship Id="rId26" Type="http://schemas.openxmlformats.org/officeDocument/2006/relationships/hyperlink" Target="https://arize.com/blog-course/llm-agent-how-to-set-up/comparing-agent-frameworks/" TargetMode="External"/><Relationship Id="rId25" Type="http://schemas.openxmlformats.org/officeDocument/2006/relationships/hyperlink" Target="https://developer.ibm.com/articles/awb-comparing-ai-agent-frameworks-crewai-langgraph-and-beeai/" TargetMode="External"/><Relationship Id="rId69" Type="http://schemas.openxmlformats.org/officeDocument/2006/relationships/hyperlink" Target="https://medium.com/@ayushgs/text-to-sql-the-ultimate-guide-for-2025-3fa4e78cbdf9" TargetMode="External"/><Relationship Id="rId28" Type="http://schemas.openxmlformats.org/officeDocument/2006/relationships/hyperlink" Target="https://medium.com/@ashgadag/comparative-study-langgraph-vs-llamaindex-vs-crewai-agents-with-ibm-watsonx-ai-c01ceb14ea45" TargetMode="External"/><Relationship Id="rId27" Type="http://schemas.openxmlformats.org/officeDocument/2006/relationships/hyperlink" Target="https://www.relari.ai/blog/ai-agent-framework-comparison-langgraph-crewai-openai-swarm" TargetMode="External"/><Relationship Id="rId29" Type="http://schemas.openxmlformats.org/officeDocument/2006/relationships/hyperlink" Target="https://composio.dev/blog/openai-agents-sdk-vs-langgraph-vs-autogen-vs-crewai" TargetMode="External"/><Relationship Id="rId51" Type="http://schemas.openxmlformats.org/officeDocument/2006/relationships/hyperlink" Target="https://cloud.ibm.com/docs/watsonxdata?topic=watsonxdata-wxd_ov" TargetMode="External"/><Relationship Id="rId50" Type="http://schemas.openxmlformats.org/officeDocument/2006/relationships/hyperlink" Target="https://aws.amazon.com/blogs/apn/making-data-driven-decisions-with-ibm-watsonx-data-an-open-data-lakehouse-on-aws/" TargetMode="External"/><Relationship Id="rId53" Type="http://schemas.openxmlformats.org/officeDocument/2006/relationships/hyperlink" Target="https://www.g2.com/compare/databricks-data-intelligence-platform-vs-ibm-watsonx-ai" TargetMode="External"/><Relationship Id="rId52" Type="http://schemas.openxmlformats.org/officeDocument/2006/relationships/hyperlink" Target="https://prestodb.io/blog/2023/07/11/announcing-watsonxdata-presto-lakehouse/" TargetMode="External"/><Relationship Id="rId11" Type="http://schemas.openxmlformats.org/officeDocument/2006/relationships/hyperlink" Target="https://digitaldefynd.com/IQ/pros-cons-of-streamlit/" TargetMode="External"/><Relationship Id="rId55" Type="http://schemas.openxmlformats.org/officeDocument/2006/relationships/hyperlink" Target="https://www.ibm.com/new/announcements/delivering-superior-price-performance-and-enhanced-data-management-for-ai-with-ibm-watsonx-data" TargetMode="External"/><Relationship Id="rId10" Type="http://schemas.openxmlformats.org/officeDocument/2006/relationships/hyperlink" Target="https://www.upgrad.com/blog/what-is-streamlit/" TargetMode="External"/><Relationship Id="rId54" Type="http://schemas.openxmlformats.org/officeDocument/2006/relationships/hyperlink" Target="https://www.g2.com/compare/ibm-watsonx-data-vs-snowflake" TargetMode="External"/><Relationship Id="rId13" Type="http://schemas.openxmlformats.org/officeDocument/2006/relationships/hyperlink" Target="https://discuss.streamlit.io/t/run-long-running-tasks-like-embedding-of-large-docs-asynchronously-without-blocking-ui-and-notify-user-when-finished/51036" TargetMode="External"/><Relationship Id="rId57" Type="http://schemas.openxmlformats.org/officeDocument/2006/relationships/hyperlink" Target="https://botpress.com/blog/9-best-ai-chatbot-platforms" TargetMode="External"/><Relationship Id="rId12" Type="http://schemas.openxmlformats.org/officeDocument/2006/relationships/hyperlink" Target="https://snowflakesolutions.net/question/are-there-any-limitations-when-using-streamlit-for-building-complex-data-applications/" TargetMode="External"/><Relationship Id="rId56" Type="http://schemas.openxmlformats.org/officeDocument/2006/relationships/hyperlink" Target="https://developer.ibm.com/articles/awb-ibm-watsonx-data-aws/" TargetMode="External"/><Relationship Id="rId91" Type="http://schemas.openxmlformats.org/officeDocument/2006/relationships/hyperlink" Target="https://cloud.ibm.com/docs/deployable-reference-architectures?topic=deployable-reference-architectures-watsonx-ai-reference-architecture" TargetMode="External"/><Relationship Id="rId90" Type="http://schemas.openxmlformats.org/officeDocument/2006/relationships/hyperlink" Target="https://docs.haystack.deepset.ai/reference/integrations-watsonx" TargetMode="External"/><Relationship Id="rId92" Type="http://schemas.openxmlformats.org/officeDocument/2006/relationships/hyperlink" Target="https://www.ibm.com/docs/en/watsonx/watson-orchestrate/base?topic=cloud-watsonx-orchestrate-architecture-workload-isolation" TargetMode="External"/><Relationship Id="rId15" Type="http://schemas.openxmlformats.org/officeDocument/2006/relationships/hyperlink" Target="https://ploomber.io/blog/scaling-streamlit/" TargetMode="External"/><Relationship Id="rId59" Type="http://schemas.openxmlformats.org/officeDocument/2006/relationships/hyperlink" Target="https://cloud.ibm.com/docs/watson-assistant?topic=watson-assistant-about" TargetMode="External"/><Relationship Id="rId14" Type="http://schemas.openxmlformats.org/officeDocument/2006/relationships/hyperlink" Target="https://discuss.streamlit.io/t/is-streamlit-appropriate-for-concurrent-user-requests/46084" TargetMode="External"/><Relationship Id="rId58" Type="http://schemas.openxmlformats.org/officeDocument/2006/relationships/hyperlink" Target="https://sourceforge.net/software/compare/Dialogflow-vs-IBM-watsonx-Assistant-vs-Microsoft-Copilot-Studio/" TargetMode="External"/><Relationship Id="rId17" Type="http://schemas.openxmlformats.org/officeDocument/2006/relationships/hyperlink" Target="https://kshitijkutumbe.medium.com/optimizing-streamlit-for-production-ml-dl-gen-ai-projects-enhancing-performance-with-rq-a140f68014e9" TargetMode="External"/><Relationship Id="rId16" Type="http://schemas.openxmlformats.org/officeDocument/2006/relationships/hyperlink" Target="https://www.reddit.com/r/StreamlitOfficial/comments/1duem66/scaling_streamlit_application_on_cloud_run/" TargetMode="External"/><Relationship Id="rId19" Type="http://schemas.openxmlformats.org/officeDocument/2006/relationships/hyperlink" Target="https://medium.com/@IBMDeveloper/beginners-guide-to-multi-agent-orchestration-fde6c45c60b2" TargetMode="External"/><Relationship Id="rId18" Type="http://schemas.openxmlformats.org/officeDocument/2006/relationships/hyperlink" Target="https://sehmi-conscious.medium.com/got-that-asyncio-feeling-f1a7c37cab8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