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8B" w:rsidRPr="00E96AE1" w:rsidRDefault="00CB3E55" w:rsidP="00E96AE1">
      <w:pPr>
        <w:jc w:val="center"/>
        <w:rPr>
          <w:b/>
          <w:sz w:val="28"/>
        </w:rPr>
      </w:pPr>
      <w:r w:rsidRPr="00E96AE1">
        <w:rPr>
          <w:b/>
          <w:sz w:val="28"/>
        </w:rPr>
        <w:t xml:space="preserve">Константы, используемые в расчетах </w:t>
      </w:r>
      <w:proofErr w:type="spellStart"/>
      <w:r w:rsidRPr="00E96AE1">
        <w:rPr>
          <w:b/>
          <w:sz w:val="28"/>
        </w:rPr>
        <w:t>Tm:YLF</w:t>
      </w:r>
      <w:proofErr w:type="spellEnd"/>
      <w:r w:rsidRPr="00E96AE1">
        <w:rPr>
          <w:b/>
          <w:sz w:val="28"/>
        </w:rPr>
        <w:t xml:space="preserve"> лазера</w:t>
      </w:r>
    </w:p>
    <w:p w:rsidR="00CB3E55" w:rsidRPr="00E96AE1" w:rsidRDefault="00CB3E55" w:rsidP="00E96AE1">
      <w:pPr>
        <w:jc w:val="center"/>
      </w:pPr>
      <w:r w:rsidRPr="00E96AE1">
        <w:object w:dxaOrig="10269" w:dyaOrig="8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85pt;height:219.15pt" o:ole="">
            <v:imagedata r:id="rId5" o:title=""/>
          </v:shape>
          <o:OLEObject Type="Embed" ProgID="CorelDRAW.Graphic.12" ShapeID="_x0000_i1025" DrawAspect="Content" ObjectID="_1542696560" r:id="rId6"/>
        </w:object>
      </w:r>
    </w:p>
    <w:p w:rsidR="00CB3E55" w:rsidRPr="00E96AE1" w:rsidRDefault="00CB3E55" w:rsidP="00E96AE1">
      <w:pPr>
        <w:jc w:val="center"/>
      </w:pPr>
      <w:r w:rsidRPr="00E96AE1">
        <w:t xml:space="preserve">Рис. 1.1 Схема уровней и основные переходы в кристалле </w:t>
      </w:r>
      <w:proofErr w:type="spellStart"/>
      <w:r w:rsidRPr="00E96AE1">
        <w:t>Tm:YLF</w:t>
      </w:r>
      <w:proofErr w:type="spellEnd"/>
      <w:r w:rsidRPr="00E96AE1">
        <w:t xml:space="preserve">. Процесс 1 – накачка, 2 – кросс-релаксация, 3 и 4 – люминесценция с уровня 3H4, 5 – </w:t>
      </w:r>
      <w:proofErr w:type="spellStart"/>
      <w:r w:rsidRPr="00E96AE1">
        <w:t>безызлучательный</w:t>
      </w:r>
      <w:proofErr w:type="spellEnd"/>
      <w:r w:rsidRPr="00E96AE1">
        <w:t xml:space="preserve"> переход, 6 – лазерный переход</w:t>
      </w:r>
    </w:p>
    <w:p w:rsidR="00CB3E55" w:rsidRPr="00E96AE1" w:rsidRDefault="00CB3E55" w:rsidP="00E96AE1"/>
    <w:p w:rsidR="00CB3E55" w:rsidRPr="00E96AE1" w:rsidRDefault="00CB3E55" w:rsidP="00E96AE1">
      <w:r w:rsidRPr="00E96AE1">
        <w:t>A31=360 c</w:t>
      </w:r>
      <w:r w:rsidRPr="00E96AE1">
        <w:rPr>
          <w:vertAlign w:val="superscript"/>
        </w:rPr>
        <w:t>-1</w:t>
      </w:r>
      <w:r w:rsidRPr="00E96AE1">
        <w:t>; спонтанный  переход 3H4→3H6</w:t>
      </w:r>
      <w:proofErr w:type="gramStart"/>
      <w:r w:rsidRPr="00E96AE1">
        <w:t xml:space="preserve"> ;</w:t>
      </w:r>
      <w:proofErr w:type="gramEnd"/>
    </w:p>
    <w:p w:rsidR="00CB3E55" w:rsidRPr="00E96AE1" w:rsidRDefault="00CB3E55" w:rsidP="00E96AE1">
      <w:r w:rsidRPr="00E96AE1">
        <w:t>A32=40 c</w:t>
      </w:r>
      <w:r w:rsidRPr="00E96AE1">
        <w:rPr>
          <w:vertAlign w:val="superscript"/>
        </w:rPr>
        <w:t>-1</w:t>
      </w:r>
      <w:r w:rsidRPr="00E96AE1">
        <w:t>;  спонтанный  переход 3H4→3F4;</w:t>
      </w:r>
    </w:p>
    <w:p w:rsidR="00CB3E55" w:rsidRPr="00DA377E" w:rsidRDefault="00CB3E55" w:rsidP="00E96AE1">
      <w:r w:rsidRPr="00E96AE1">
        <w:t>W21=67 c</w:t>
      </w:r>
      <w:r w:rsidRPr="00E96AE1">
        <w:rPr>
          <w:vertAlign w:val="superscript"/>
        </w:rPr>
        <w:t>-1</w:t>
      </w:r>
      <w:r w:rsidRPr="00E96AE1">
        <w:t xml:space="preserve">;  </w:t>
      </w:r>
      <w:proofErr w:type="spellStart"/>
      <w:r w:rsidRPr="00E96AE1">
        <w:t>безизлучательный</w:t>
      </w:r>
      <w:proofErr w:type="spellEnd"/>
      <w:r w:rsidRPr="00E96AE1">
        <w:t xml:space="preserve"> переход 3F4→3H6;</w:t>
      </w:r>
    </w:p>
    <w:p w:rsidR="00DA377E" w:rsidRPr="00DA377E" w:rsidRDefault="00DA377E" w:rsidP="00E96AE1">
      <w:r>
        <w:rPr>
          <w:lang w:val="en-US"/>
        </w:rPr>
        <w:t>A</w:t>
      </w:r>
      <w:r w:rsidRPr="00DA377E">
        <w:t xml:space="preserve">21 </w:t>
      </w:r>
      <w:r>
        <w:t>в уравнении не участвует, W21 = 1/</w:t>
      </w:r>
      <w:proofErr w:type="spellStart"/>
      <w:r>
        <w:t>tau</w:t>
      </w:r>
      <w:proofErr w:type="spellEnd"/>
      <w:r>
        <w:t xml:space="preserve"> – находится из времени жизни на верхнем уровне и является </w:t>
      </w:r>
      <w:proofErr w:type="gramStart"/>
      <w:r>
        <w:t xml:space="preserve">суммой </w:t>
      </w:r>
      <w:r w:rsidRPr="00DA377E">
        <w:t xml:space="preserve"> </w:t>
      </w:r>
      <w:r>
        <w:rPr>
          <w:lang w:val="en-US"/>
        </w:rPr>
        <w:t>W</w:t>
      </w:r>
      <w:r w:rsidRPr="00DA377E">
        <w:t>21</w:t>
      </w:r>
      <w:proofErr w:type="gramEnd"/>
      <w:r w:rsidRPr="00DA377E">
        <w:t>+</w:t>
      </w:r>
      <w:r>
        <w:rPr>
          <w:lang w:val="en-US"/>
        </w:rPr>
        <w:t>A</w:t>
      </w:r>
      <w:r w:rsidRPr="00DA377E">
        <w:t>21</w:t>
      </w:r>
      <w:r>
        <w:t>?</w:t>
      </w:r>
    </w:p>
    <w:p w:rsidR="00CB3E55" w:rsidRPr="00E96AE1" w:rsidRDefault="00CB3E55" w:rsidP="00E96AE1">
      <w:r w:rsidRPr="00E96AE1">
        <w:object w:dxaOrig="400" w:dyaOrig="380">
          <v:shape id="_x0000_i1026" type="#_x0000_t75" style="width:20.05pt;height:18.8pt" o:ole="">
            <v:imagedata r:id="rId7" o:title=""/>
          </v:shape>
          <o:OLEObject Type="Embed" ProgID="Equation.3" ShapeID="_x0000_i1026" DrawAspect="Content" ObjectID="_1542696561" r:id="rId8"/>
        </w:object>
      </w:r>
      <w:r w:rsidRPr="00E96AE1">
        <w:t xml:space="preserve">=8.75*10-24  – коэффициент </w:t>
      </w:r>
      <w:proofErr w:type="gramStart"/>
      <w:r w:rsidRPr="00E96AE1">
        <w:t>кросс-релаксации</w:t>
      </w:r>
      <w:proofErr w:type="gramEnd"/>
      <w:r w:rsidRPr="00E96AE1">
        <w:t>;</w:t>
      </w:r>
    </w:p>
    <w:p w:rsidR="005D2380" w:rsidRDefault="005D2380">
      <w:bookmarkStart w:id="0" w:name="_GoBack"/>
      <w:bookmarkEnd w:id="0"/>
      <w:r>
        <w:br w:type="page"/>
      </w:r>
    </w:p>
    <w:p w:rsidR="005D2380" w:rsidRPr="00E96AE1" w:rsidRDefault="005D2380" w:rsidP="005D2380">
      <w:pPr>
        <w:jc w:val="center"/>
        <w:rPr>
          <w:b/>
          <w:sz w:val="28"/>
        </w:rPr>
      </w:pPr>
      <w:r w:rsidRPr="00E96AE1">
        <w:rPr>
          <w:b/>
          <w:sz w:val="28"/>
        </w:rPr>
        <w:lastRenderedPageBreak/>
        <w:t xml:space="preserve">Константы, используемые в расчетах </w:t>
      </w:r>
      <w:proofErr w:type="spellStart"/>
      <w:r w:rsidRPr="00E96AE1">
        <w:rPr>
          <w:b/>
          <w:sz w:val="28"/>
        </w:rPr>
        <w:t>Tm:Y</w:t>
      </w:r>
      <w:proofErr w:type="spellEnd"/>
      <w:r>
        <w:rPr>
          <w:b/>
          <w:sz w:val="28"/>
          <w:lang w:val="en-US"/>
        </w:rPr>
        <w:t>AP</w:t>
      </w:r>
      <w:r w:rsidRPr="00E96AE1">
        <w:rPr>
          <w:b/>
          <w:sz w:val="28"/>
        </w:rPr>
        <w:t xml:space="preserve"> лазера</w:t>
      </w:r>
    </w:p>
    <w:p w:rsidR="005D2380" w:rsidRPr="00E96AE1" w:rsidRDefault="005D2380" w:rsidP="005D2380"/>
    <w:p w:rsidR="005D2380" w:rsidRPr="00E96AE1" w:rsidRDefault="005D2380" w:rsidP="005D2380">
      <w:r w:rsidRPr="00E96AE1">
        <w:t>A31=</w:t>
      </w:r>
      <w:r>
        <w:t>?</w:t>
      </w:r>
      <w:r w:rsidRPr="00E96AE1">
        <w:t xml:space="preserve"> c</w:t>
      </w:r>
      <w:r w:rsidRPr="00E96AE1">
        <w:rPr>
          <w:vertAlign w:val="superscript"/>
        </w:rPr>
        <w:t>-1</w:t>
      </w:r>
      <w:r w:rsidRPr="00E96AE1">
        <w:t>; спонтанный  переход 3H4→3H6</w:t>
      </w:r>
      <w:proofErr w:type="gramStart"/>
      <w:r w:rsidRPr="00E96AE1">
        <w:t xml:space="preserve"> ;</w:t>
      </w:r>
      <w:proofErr w:type="gramEnd"/>
    </w:p>
    <w:p w:rsidR="005D2380" w:rsidRPr="00E96AE1" w:rsidRDefault="005D2380" w:rsidP="005D2380">
      <w:r w:rsidRPr="00E96AE1">
        <w:t>A</w:t>
      </w:r>
      <w:r>
        <w:t>32=?</w:t>
      </w:r>
      <w:r w:rsidRPr="00E96AE1">
        <w:t xml:space="preserve"> c</w:t>
      </w:r>
      <w:r w:rsidRPr="00E96AE1">
        <w:rPr>
          <w:vertAlign w:val="superscript"/>
        </w:rPr>
        <w:t>-1</w:t>
      </w:r>
      <w:r w:rsidRPr="00E96AE1">
        <w:t>;  спонтанный  переход 3H4→3F4;</w:t>
      </w:r>
    </w:p>
    <w:p w:rsidR="005D2380" w:rsidRPr="00E96AE1" w:rsidRDefault="005D2380" w:rsidP="005D2380">
      <w:r w:rsidRPr="00E96AE1">
        <w:t>W</w:t>
      </w:r>
      <w:r>
        <w:t>21=?</w:t>
      </w:r>
      <w:r w:rsidRPr="00E96AE1">
        <w:t xml:space="preserve"> c</w:t>
      </w:r>
      <w:r w:rsidRPr="00E96AE1">
        <w:rPr>
          <w:vertAlign w:val="superscript"/>
        </w:rPr>
        <w:t>-1</w:t>
      </w:r>
      <w:r w:rsidRPr="00E96AE1">
        <w:t xml:space="preserve">;  </w:t>
      </w:r>
      <w:proofErr w:type="spellStart"/>
      <w:r w:rsidRPr="00E96AE1">
        <w:t>безизлучательный</w:t>
      </w:r>
      <w:proofErr w:type="spellEnd"/>
      <w:r w:rsidRPr="00E96AE1">
        <w:t xml:space="preserve"> переход 3F4→3H6;</w:t>
      </w:r>
    </w:p>
    <w:p w:rsidR="005D2380" w:rsidRDefault="005D2380" w:rsidP="005D2380">
      <w:r w:rsidRPr="00E96AE1">
        <w:object w:dxaOrig="400" w:dyaOrig="380">
          <v:shape id="_x0000_i1027" type="#_x0000_t75" style="width:20.05pt;height:18.8pt" o:ole="">
            <v:imagedata r:id="rId7" o:title=""/>
          </v:shape>
          <o:OLEObject Type="Embed" ProgID="Equation.3" ShapeID="_x0000_i1027" DrawAspect="Content" ObjectID="_1542696562" r:id="rId9"/>
        </w:object>
      </w:r>
      <w:r w:rsidRPr="00E96AE1">
        <w:t>=</w:t>
      </w:r>
      <w:r>
        <w:t>?</w:t>
      </w:r>
      <w:r w:rsidRPr="00E96AE1">
        <w:t xml:space="preserve">  – коэффициент </w:t>
      </w:r>
      <w:proofErr w:type="gramStart"/>
      <w:r w:rsidRPr="00E96AE1">
        <w:t>кросс-релаксации</w:t>
      </w:r>
      <w:proofErr w:type="gramEnd"/>
      <w:r w:rsidRPr="00E96AE1">
        <w:t>;</w:t>
      </w:r>
    </w:p>
    <w:sectPr w:rsidR="005D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55"/>
    <w:rsid w:val="00270CD4"/>
    <w:rsid w:val="002D5843"/>
    <w:rsid w:val="004F4475"/>
    <w:rsid w:val="00580680"/>
    <w:rsid w:val="005D2380"/>
    <w:rsid w:val="00730B6F"/>
    <w:rsid w:val="00780D5D"/>
    <w:rsid w:val="00AB799C"/>
    <w:rsid w:val="00CB3E55"/>
    <w:rsid w:val="00DA377E"/>
    <w:rsid w:val="00E96AE1"/>
    <w:rsid w:val="00F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1, Знак Знак1"/>
    <w:basedOn w:val="a"/>
    <w:link w:val="2"/>
    <w:rsid w:val="00CB3E55"/>
    <w:pPr>
      <w:spacing w:after="0" w:line="240" w:lineRule="auto"/>
      <w:jc w:val="both"/>
    </w:pPr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character" w:customStyle="1" w:styleId="a4">
    <w:name w:val="Основной текст Знак"/>
    <w:basedOn w:val="a0"/>
    <w:uiPriority w:val="99"/>
    <w:semiHidden/>
    <w:rsid w:val="00CB3E55"/>
  </w:style>
  <w:style w:type="character" w:customStyle="1" w:styleId="2">
    <w:name w:val="Основной текст Знак2"/>
    <w:aliases w:val="Основной текст Знак1 Знак, Знак Знак1 Знак"/>
    <w:basedOn w:val="a0"/>
    <w:link w:val="a3"/>
    <w:rsid w:val="00CB3E55"/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paragraph" w:styleId="a5">
    <w:name w:val="Block Text"/>
    <w:basedOn w:val="a"/>
    <w:rsid w:val="00CB3E55"/>
    <w:pPr>
      <w:autoSpaceDE w:val="0"/>
      <w:autoSpaceDN w:val="0"/>
      <w:spacing w:after="0" w:line="360" w:lineRule="auto"/>
      <w:ind w:left="-284" w:right="475" w:firstLine="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E5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1, Знак Знак1"/>
    <w:basedOn w:val="a"/>
    <w:link w:val="2"/>
    <w:rsid w:val="00CB3E55"/>
    <w:pPr>
      <w:spacing w:after="0" w:line="240" w:lineRule="auto"/>
      <w:jc w:val="both"/>
    </w:pPr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character" w:customStyle="1" w:styleId="a4">
    <w:name w:val="Основной текст Знак"/>
    <w:basedOn w:val="a0"/>
    <w:uiPriority w:val="99"/>
    <w:semiHidden/>
    <w:rsid w:val="00CB3E55"/>
  </w:style>
  <w:style w:type="character" w:customStyle="1" w:styleId="2">
    <w:name w:val="Основной текст Знак2"/>
    <w:aliases w:val="Основной текст Знак1 Знак, Знак Знак1 Знак"/>
    <w:basedOn w:val="a0"/>
    <w:link w:val="a3"/>
    <w:rsid w:val="00CB3E55"/>
    <w:rPr>
      <w:rFonts w:ascii="Times New Roman CYR" w:eastAsia="Times New Roman" w:hAnsi="Times New Roman CYR" w:cs="Times New Roman"/>
      <w:color w:val="0000FF"/>
      <w:sz w:val="24"/>
      <w:szCs w:val="24"/>
      <w:lang w:eastAsia="ru-RU"/>
    </w:rPr>
  </w:style>
  <w:style w:type="paragraph" w:styleId="a5">
    <w:name w:val="Block Text"/>
    <w:basedOn w:val="a"/>
    <w:rsid w:val="00CB3E55"/>
    <w:pPr>
      <w:autoSpaceDE w:val="0"/>
      <w:autoSpaceDN w:val="0"/>
      <w:spacing w:after="0" w:line="360" w:lineRule="auto"/>
      <w:ind w:left="-284" w:right="475" w:firstLine="56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3E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r-ain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Раптев</dc:creator>
  <cp:lastModifiedBy>Раптев</cp:lastModifiedBy>
  <cp:revision>6</cp:revision>
  <dcterms:created xsi:type="dcterms:W3CDTF">2016-12-07T06:52:00Z</dcterms:created>
  <dcterms:modified xsi:type="dcterms:W3CDTF">2016-12-08T06:03:00Z</dcterms:modified>
</cp:coreProperties>
</file>