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C5D6" w14:textId="6A0A1121" w:rsidR="00B77122" w:rsidRDefault="00A13DD4" w:rsidP="00A13DD4">
      <w:pPr>
        <w:pStyle w:val="Heading1"/>
        <w:jc w:val="center"/>
      </w:pPr>
      <w:r>
        <w:t>NFARL Field Day GOTA 80 -10 M Loop Antenna Analysis</w:t>
      </w:r>
    </w:p>
    <w:p w14:paraId="2E7124F9" w14:textId="7645679A" w:rsidR="00A13DD4" w:rsidRDefault="00A13DD4" w:rsidP="00A13DD4">
      <w:pPr>
        <w:pStyle w:val="Heading2"/>
        <w:jc w:val="center"/>
      </w:pPr>
      <w:r>
        <w:t>NEOMOM and NEC5</w:t>
      </w:r>
    </w:p>
    <w:p w14:paraId="2F6878A3" w14:textId="07D2E4DF" w:rsidR="00A13DD4" w:rsidRDefault="00A13DD4" w:rsidP="00A13DD4">
      <w:pPr>
        <w:pStyle w:val="Heading2"/>
        <w:jc w:val="center"/>
      </w:pPr>
      <w:r>
        <w:t>REAL Ground</w:t>
      </w:r>
    </w:p>
    <w:p w14:paraId="54C641CB" w14:textId="77777777" w:rsidR="00A13DD4" w:rsidRDefault="00A13DD4" w:rsidP="00A13DD4"/>
    <w:p w14:paraId="55F8610C" w14:textId="2BAACE63" w:rsidR="00A13DD4" w:rsidRDefault="00A13DD4" w:rsidP="00A13DD4">
      <w:pPr>
        <w:jc w:val="center"/>
      </w:pPr>
      <w:r>
        <w:t>John Shaeffer</w:t>
      </w:r>
    </w:p>
    <w:p w14:paraId="2312FC48" w14:textId="0971E744" w:rsidR="00A13DD4" w:rsidRDefault="00A13DD4" w:rsidP="00A13DD4">
      <w:pPr>
        <w:jc w:val="center"/>
      </w:pPr>
      <w:r>
        <w:t>KZ4TS</w:t>
      </w:r>
    </w:p>
    <w:p w14:paraId="566C8394" w14:textId="77777777" w:rsidR="00A13DD4" w:rsidRDefault="00A13DD4" w:rsidP="00A13DD4">
      <w:pPr>
        <w:jc w:val="center"/>
      </w:pPr>
    </w:p>
    <w:p w14:paraId="5FFC6487" w14:textId="77777777" w:rsidR="00A13DD4" w:rsidRDefault="00A13DD4" w:rsidP="00A13DD4">
      <w:pPr>
        <w:jc w:val="center"/>
      </w:pPr>
    </w:p>
    <w:p w14:paraId="32DB01B7" w14:textId="77777777" w:rsidR="00A13DD4" w:rsidRDefault="00A13DD4" w:rsidP="00A13DD4">
      <w:pPr>
        <w:jc w:val="center"/>
      </w:pPr>
    </w:p>
    <w:p w14:paraId="504DCCC5" w14:textId="77777777" w:rsidR="00A13DD4" w:rsidRDefault="00A13DD4" w:rsidP="00A13DD4">
      <w:pPr>
        <w:jc w:val="center"/>
      </w:pPr>
    </w:p>
    <w:p w14:paraId="75CD451F" w14:textId="77777777" w:rsidR="00A13DD4" w:rsidRDefault="00A13DD4" w:rsidP="00A13DD4">
      <w:pPr>
        <w:jc w:val="center"/>
      </w:pPr>
    </w:p>
    <w:p w14:paraId="11CBDFE1" w14:textId="77777777" w:rsidR="00A13DD4" w:rsidRDefault="00A13DD4" w:rsidP="00A13DD4">
      <w:pPr>
        <w:jc w:val="center"/>
      </w:pPr>
    </w:p>
    <w:p w14:paraId="3F7D03A4" w14:textId="77777777" w:rsidR="00A13DD4" w:rsidRDefault="00A13DD4" w:rsidP="00A13DD4">
      <w:pPr>
        <w:jc w:val="center"/>
      </w:pPr>
    </w:p>
    <w:p w14:paraId="65BDC000" w14:textId="77777777" w:rsidR="00A13DD4" w:rsidRDefault="00A13DD4" w:rsidP="00A13DD4">
      <w:pPr>
        <w:jc w:val="center"/>
      </w:pPr>
    </w:p>
    <w:p w14:paraId="129B1E52" w14:textId="77777777" w:rsidR="00A13DD4" w:rsidRDefault="00A13DD4" w:rsidP="00A13DD4">
      <w:pPr>
        <w:jc w:val="center"/>
      </w:pPr>
    </w:p>
    <w:p w14:paraId="2BCED7B2" w14:textId="77777777" w:rsidR="00A13DD4" w:rsidRDefault="00A13DD4" w:rsidP="00A13DD4">
      <w:pPr>
        <w:jc w:val="center"/>
      </w:pPr>
    </w:p>
    <w:p w14:paraId="5728DE90" w14:textId="77777777" w:rsidR="00A13DD4" w:rsidRDefault="00A13DD4" w:rsidP="00A13DD4">
      <w:pPr>
        <w:jc w:val="center"/>
      </w:pPr>
    </w:p>
    <w:p w14:paraId="0C132327" w14:textId="70683CCD" w:rsidR="00A13DD4" w:rsidRDefault="00A13DD4" w:rsidP="00A13DD4">
      <w:pPr>
        <w:jc w:val="center"/>
      </w:pPr>
      <w:r>
        <w:t>July 2026</w:t>
      </w:r>
    </w:p>
    <w:p w14:paraId="641FEA5F" w14:textId="77777777" w:rsidR="00A13DD4" w:rsidRDefault="00A13DD4" w:rsidP="00A13DD4">
      <w:pPr>
        <w:jc w:val="center"/>
      </w:pPr>
    </w:p>
    <w:p w14:paraId="3E8149C9" w14:textId="0011FDC6" w:rsidR="00C249F2" w:rsidRDefault="00C249F2">
      <w:pPr>
        <w:spacing w:after="160" w:line="259" w:lineRule="auto"/>
      </w:pPr>
      <w:r>
        <w:br w:type="page"/>
      </w:r>
    </w:p>
    <w:p w14:paraId="4D413779" w14:textId="078B46F3" w:rsidR="00A13DD4" w:rsidRDefault="00C249F2" w:rsidP="00C249F2">
      <w:r w:rsidRPr="00235347">
        <w:rPr>
          <w:b/>
          <w:bCs/>
        </w:rPr>
        <w:lastRenderedPageBreak/>
        <w:t>Overview:</w:t>
      </w:r>
      <w:r>
        <w:t xml:space="preserve">  The NFARL field day </w:t>
      </w:r>
      <w:r w:rsidR="005A6A39">
        <w:t>80-meter</w:t>
      </w:r>
      <w:r>
        <w:t xml:space="preserve"> loop antenna analysis is presented using NEOMOM and NEC5 analysis suites.  Presented are a frequency sweep from 2 to 32 MHz showing input impedance, input admittance and SWR.  Next we show elevation and azimuth patterns for the 80, 40, 20, 15, and 10 m bands.  Lastly and overlay of the 10m pattern is shown on world and conus maps.</w:t>
      </w:r>
    </w:p>
    <w:p w14:paraId="3F517D0B" w14:textId="77777777" w:rsidR="005A6A39" w:rsidRDefault="005A6A39" w:rsidP="00C249F2"/>
    <w:p w14:paraId="6F812922" w14:textId="1D35764E" w:rsidR="00235347" w:rsidRDefault="00235347" w:rsidP="00C249F2"/>
    <w:p w14:paraId="3ABA1DF7" w14:textId="780ED8A3" w:rsidR="005A6A39" w:rsidRDefault="00235347" w:rsidP="00C249F2">
      <w:r w:rsidRPr="00235347">
        <w:rPr>
          <w:b/>
          <w:bCs/>
        </w:rPr>
        <w:t>Geometry</w:t>
      </w:r>
      <w:r>
        <w:t>:  This loop is 70 foot square with the feed point 55 feet from a corner.  Antenna height is 45 feet.  An</w:t>
      </w:r>
      <w:r w:rsidR="005A6A39">
        <w:t xml:space="preserve"> overview is shown in fig. xx and the coordinate nodes in fig. xx.  Ladder line, with a characteristic impedance of 400 – 450 ohms, is used, which itself is connected to 4:1 balun connecting to the 50 ohm </w:t>
      </w:r>
      <w:r>
        <w:t xml:space="preserve">transceiver </w:t>
      </w:r>
      <w:r w:rsidR="005A6A39">
        <w:t>co-ax.</w:t>
      </w:r>
    </w:p>
    <w:p w14:paraId="6D52E776" w14:textId="77777777" w:rsidR="00235347" w:rsidRDefault="00235347" w:rsidP="00C249F2"/>
    <w:p w14:paraId="6364BDCE" w14:textId="36719FAB" w:rsidR="00235347" w:rsidRDefault="00235347" w:rsidP="00C249F2">
      <w:r>
        <w:t xml:space="preserve">A real ground environment was used in the NEOMOM and NEC5 analysis.  </w:t>
      </w:r>
    </w:p>
    <w:p w14:paraId="352312ED" w14:textId="77777777" w:rsidR="005A6A39" w:rsidRDefault="005A6A39" w:rsidP="00C249F2"/>
    <w:p w14:paraId="5376B73F" w14:textId="19FBA080" w:rsidR="009D00A2" w:rsidRDefault="00242763" w:rsidP="00C249F2">
      <w:r w:rsidRPr="00C66706">
        <w:rPr>
          <w:b/>
          <w:bCs/>
        </w:rPr>
        <w:t>Frequency Sweep</w:t>
      </w:r>
      <w:r>
        <w:t xml:space="preserve">:  A frequency sweep was made from 2 to 32 MHz, Figs. xx-xx.  Plotted are the outputs from both analysis codes.  </w:t>
      </w:r>
      <w:r w:rsidR="00D304D9">
        <w:t>NEOMOM and NEC5 show very good agreement across this frequency sweep.</w:t>
      </w:r>
    </w:p>
    <w:p w14:paraId="76A6AEAE" w14:textId="77777777" w:rsidR="009D00A2" w:rsidRDefault="009D00A2" w:rsidP="00C249F2"/>
    <w:p w14:paraId="7C4E68D7" w14:textId="569AE989" w:rsidR="00242763" w:rsidRDefault="00242763" w:rsidP="00C249F2">
      <w:r>
        <w:t xml:space="preserve">The input admittance (complex reciprocal of Zin) is most interesting.  </w:t>
      </w:r>
      <w:r w:rsidR="00C3527B">
        <w:t>Y = G + jB = 1 / Zin.   The real part G is conductance in Siemens (or mhos for us old folks)</w:t>
      </w:r>
      <w:r w:rsidR="00C66706">
        <w:t xml:space="preserve"> </w:t>
      </w:r>
      <w:r w:rsidR="00C3527B">
        <w:t xml:space="preserve">and the imaginary part B is susceptance.   Units are given in milli-mhos or more modern milli Seimens.  </w:t>
      </w:r>
      <w:r>
        <w:t>As we remember, the real part of Y</w:t>
      </w:r>
      <w:r w:rsidR="00C3527B">
        <w:t>, G, represents the portion of the input current that is in phase with the applied excitation</w:t>
      </w:r>
      <w:r w:rsidR="00C66706">
        <w:t xml:space="preserve"> and thus to power radiated</w:t>
      </w:r>
      <w:r w:rsidR="00C3527B">
        <w:t xml:space="preserve">, while the imaginary part of Y, B, susceptance is zero at resonance.  </w:t>
      </w:r>
      <w:r w:rsidR="009D00A2">
        <w:t xml:space="preserve">From Fig. xx, note the zero crossings of B.  This antenna is resonant on </w:t>
      </w:r>
      <w:r w:rsidR="00F367BD">
        <w:t xml:space="preserve">our major </w:t>
      </w:r>
      <w:r w:rsidR="009D00A2">
        <w:t>HF ham bands.  Quite remarkable.</w:t>
      </w:r>
      <w:r w:rsidR="00F367BD">
        <w:t xml:space="preserve"> </w:t>
      </w:r>
    </w:p>
    <w:p w14:paraId="3F695662" w14:textId="77777777" w:rsidR="009D00A2" w:rsidRDefault="009D00A2" w:rsidP="00C249F2"/>
    <w:p w14:paraId="21054CB0" w14:textId="24AAA86E" w:rsidR="00C66706" w:rsidRDefault="00C66706" w:rsidP="00C249F2">
      <w:r>
        <w:t>SWR is shown in Fig. xx for a feed line impedance of 450 ohms.  Again note that the minimums occur within all of the major HF ham bands.</w:t>
      </w:r>
    </w:p>
    <w:p w14:paraId="6E270246" w14:textId="77777777" w:rsidR="00C66706" w:rsidRDefault="00C66706" w:rsidP="00C249F2"/>
    <w:p w14:paraId="33C990E2" w14:textId="71208EF1" w:rsidR="00C66706" w:rsidRDefault="00C66706" w:rsidP="00C249F2">
      <w:r w:rsidRPr="00C66706">
        <w:rPr>
          <w:b/>
          <w:bCs/>
        </w:rPr>
        <w:t>Antenna Patterns</w:t>
      </w:r>
      <w:r>
        <w:t>:  Azimuth and elevation patterns for 80, 40, 20, 15 and 10 m bands are shown in Figs. xx-xx.  As with the frequency sweep results, NEOMOM and NEC5 agree quite well.  Low angle radiation increases as we go toward the 10 m band as the antenna gets electrically higher above ground.</w:t>
      </w:r>
    </w:p>
    <w:p w14:paraId="4891DE33" w14:textId="77777777" w:rsidR="00D304D9" w:rsidRDefault="00D304D9" w:rsidP="00C249F2"/>
    <w:p w14:paraId="4C31DEDA" w14:textId="5C0C966B" w:rsidR="00D304D9" w:rsidRDefault="00D304D9" w:rsidP="00C249F2">
      <w:r w:rsidRPr="00A92C62">
        <w:rPr>
          <w:b/>
          <w:bCs/>
        </w:rPr>
        <w:t>Map Overlay</w:t>
      </w:r>
      <w:r>
        <w:t>:  The top view of the 10 m band antenna pattern is overlayed on a world map and conus in Figs. xx and xx.</w:t>
      </w:r>
    </w:p>
    <w:p w14:paraId="410AF562" w14:textId="77777777" w:rsidR="00D304D9" w:rsidRDefault="00D304D9" w:rsidP="00C249F2"/>
    <w:p w14:paraId="2A8D0220" w14:textId="77777777" w:rsidR="00A92C62" w:rsidRDefault="00D304D9" w:rsidP="00C249F2">
      <w:r w:rsidRPr="00D304D9">
        <w:rPr>
          <w:b/>
          <w:bCs/>
        </w:rPr>
        <w:t>Code validation</w:t>
      </w:r>
      <w:r>
        <w:t xml:space="preserve">:  Two major data </w:t>
      </w:r>
      <w:r w:rsidR="00A92C62">
        <w:t>parameters</w:t>
      </w:r>
      <w:r>
        <w:t xml:space="preserve"> for code to code validation are the input impedance at the feed point, Zin, and the radiation pattern.  </w:t>
      </w:r>
    </w:p>
    <w:p w14:paraId="0BEEFB2E" w14:textId="77777777" w:rsidR="00A92C62" w:rsidRDefault="00A92C62" w:rsidP="00C249F2"/>
    <w:p w14:paraId="6C3B938A" w14:textId="77777777" w:rsidR="00A92C62" w:rsidRDefault="00D304D9" w:rsidP="00C249F2">
      <w:r>
        <w:t xml:space="preserve">Comparing Zin, the ratio of applied excitation to computed current, is a measure of how well each code is computing currents at the feed point and how well the real antenna ground image is computed.  </w:t>
      </w:r>
    </w:p>
    <w:p w14:paraId="16977719" w14:textId="77777777" w:rsidR="00A92C62" w:rsidRDefault="00A92C62" w:rsidP="00C249F2"/>
    <w:p w14:paraId="7E1820E9" w14:textId="48AB29B6" w:rsidR="00D304D9" w:rsidRDefault="00D304D9" w:rsidP="00C249F2">
      <w:r>
        <w:t>Radiation patterns, due to direct and ground bounce energy, show how well codes compare not only the over all current distribution but also the real ground image reflection which phase adds</w:t>
      </w:r>
      <w:r w:rsidR="00A92C62">
        <w:t xml:space="preserve"> / subtracts</w:t>
      </w:r>
      <w:r>
        <w:t xml:space="preserve"> to direct path radiation.</w:t>
      </w:r>
    </w:p>
    <w:p w14:paraId="4339A521" w14:textId="77777777" w:rsidR="009D00A2" w:rsidRDefault="009D00A2" w:rsidP="00C249F2"/>
    <w:p w14:paraId="505430F2" w14:textId="77777777" w:rsidR="00C249F2" w:rsidRDefault="00C249F2" w:rsidP="00C249F2"/>
    <w:p w14:paraId="5309520E" w14:textId="77777777" w:rsidR="00C249F2" w:rsidRDefault="00C249F2" w:rsidP="00C249F2"/>
    <w:p w14:paraId="6DDE1C3C" w14:textId="77777777" w:rsidR="00A13DD4" w:rsidRDefault="00A13DD4" w:rsidP="00A13DD4">
      <w:pPr>
        <w:jc w:val="center"/>
      </w:pPr>
    </w:p>
    <w:p w14:paraId="33A60457" w14:textId="77777777" w:rsidR="00A13DD4" w:rsidRDefault="00A13DD4" w:rsidP="00A13DD4"/>
    <w:p w14:paraId="645F4F46" w14:textId="77777777" w:rsidR="00A13DD4" w:rsidRPr="00A13DD4" w:rsidRDefault="00A13DD4" w:rsidP="00A13DD4"/>
    <w:sectPr w:rsidR="00A13DD4" w:rsidRPr="00A13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01A"/>
    <w:rsid w:val="001D66AA"/>
    <w:rsid w:val="00235347"/>
    <w:rsid w:val="00242763"/>
    <w:rsid w:val="005A6A39"/>
    <w:rsid w:val="006953CB"/>
    <w:rsid w:val="009D00A2"/>
    <w:rsid w:val="00A13DD4"/>
    <w:rsid w:val="00A92C62"/>
    <w:rsid w:val="00AD0E4A"/>
    <w:rsid w:val="00B77122"/>
    <w:rsid w:val="00B812B7"/>
    <w:rsid w:val="00C249F2"/>
    <w:rsid w:val="00C3527B"/>
    <w:rsid w:val="00C66706"/>
    <w:rsid w:val="00D304D9"/>
    <w:rsid w:val="00F0101A"/>
    <w:rsid w:val="00F36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9993"/>
  <w15:chartTrackingRefBased/>
  <w15:docId w15:val="{30648867-B3E1-451F-8319-EB8A1999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E4A"/>
    <w:pPr>
      <w:spacing w:after="0" w:line="240" w:lineRule="auto"/>
    </w:pPr>
    <w:rPr>
      <w:rFonts w:ascii="Aptos" w:hAnsi="Aptos" w:cs="Times New Roman"/>
      <w:kern w:val="0"/>
      <w:szCs w:val="20"/>
      <w:lang w:val="en-GB"/>
      <w14:ligatures w14:val="none"/>
    </w:rPr>
  </w:style>
  <w:style w:type="paragraph" w:styleId="Heading1">
    <w:name w:val="heading 1"/>
    <w:basedOn w:val="Normal"/>
    <w:next w:val="Normal"/>
    <w:link w:val="Heading1Char"/>
    <w:uiPriority w:val="9"/>
    <w:qFormat/>
    <w:rsid w:val="00F01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1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0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0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10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10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10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10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10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01A"/>
    <w:rPr>
      <w:rFonts w:asciiTheme="majorHAnsi" w:eastAsiaTheme="majorEastAsia" w:hAnsiTheme="majorHAnsi" w:cstheme="majorBidi"/>
      <w:color w:val="0F4761"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F0101A"/>
    <w:rPr>
      <w:rFonts w:asciiTheme="majorHAnsi" w:eastAsiaTheme="majorEastAsia" w:hAnsiTheme="majorHAnsi" w:cstheme="majorBidi"/>
      <w:color w:val="0F4761"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F0101A"/>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F0101A"/>
    <w:rPr>
      <w:rFonts w:eastAsiaTheme="majorEastAsia" w:cstheme="majorBidi"/>
      <w:i/>
      <w:iCs/>
      <w:color w:val="0F4761"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F0101A"/>
    <w:rPr>
      <w:rFonts w:eastAsiaTheme="majorEastAsia" w:cstheme="majorBidi"/>
      <w:color w:val="0F4761"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F0101A"/>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F0101A"/>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F0101A"/>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F0101A"/>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F010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01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010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01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010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101A"/>
    <w:rPr>
      <w:rFonts w:ascii="Aptos" w:hAnsi="Aptos" w:cs="Times New Roman"/>
      <w:i/>
      <w:iCs/>
      <w:color w:val="404040" w:themeColor="text1" w:themeTint="BF"/>
      <w:kern w:val="0"/>
      <w:szCs w:val="20"/>
      <w:lang w:val="en-GB"/>
      <w14:ligatures w14:val="none"/>
    </w:rPr>
  </w:style>
  <w:style w:type="paragraph" w:styleId="ListParagraph">
    <w:name w:val="List Paragraph"/>
    <w:basedOn w:val="Normal"/>
    <w:uiPriority w:val="34"/>
    <w:qFormat/>
    <w:rsid w:val="00F0101A"/>
    <w:pPr>
      <w:ind w:left="720"/>
      <w:contextualSpacing/>
    </w:pPr>
  </w:style>
  <w:style w:type="character" w:styleId="IntenseEmphasis">
    <w:name w:val="Intense Emphasis"/>
    <w:basedOn w:val="DefaultParagraphFont"/>
    <w:uiPriority w:val="21"/>
    <w:qFormat/>
    <w:rsid w:val="00F0101A"/>
    <w:rPr>
      <w:i/>
      <w:iCs/>
      <w:color w:val="0F4761" w:themeColor="accent1" w:themeShade="BF"/>
    </w:rPr>
  </w:style>
  <w:style w:type="paragraph" w:styleId="IntenseQuote">
    <w:name w:val="Intense Quote"/>
    <w:basedOn w:val="Normal"/>
    <w:next w:val="Normal"/>
    <w:link w:val="IntenseQuoteChar"/>
    <w:uiPriority w:val="30"/>
    <w:qFormat/>
    <w:rsid w:val="00F01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01A"/>
    <w:rPr>
      <w:rFonts w:ascii="Aptos" w:hAnsi="Aptos" w:cs="Times New Roman"/>
      <w:i/>
      <w:iCs/>
      <w:color w:val="0F4761" w:themeColor="accent1" w:themeShade="BF"/>
      <w:kern w:val="0"/>
      <w:szCs w:val="20"/>
      <w:lang w:val="en-GB"/>
      <w14:ligatures w14:val="none"/>
    </w:rPr>
  </w:style>
  <w:style w:type="character" w:styleId="IntenseReference">
    <w:name w:val="Intense Reference"/>
    <w:basedOn w:val="DefaultParagraphFont"/>
    <w:uiPriority w:val="32"/>
    <w:qFormat/>
    <w:rsid w:val="00F01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953</Words>
  <Characters>1907</Characters>
  <Application>Microsoft Office Word</Application>
  <DocSecurity>0</DocSecurity>
  <Lines>953</Lines>
  <Paragraphs>953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Shaeffer</dc:creator>
  <cp:keywords/>
  <dc:description/>
  <cp:lastModifiedBy>John Shaeffer</cp:lastModifiedBy>
  <cp:revision>12</cp:revision>
  <dcterms:created xsi:type="dcterms:W3CDTF">2026-07-20T16:11:00Z</dcterms:created>
  <dcterms:modified xsi:type="dcterms:W3CDTF">2026-07-20T17:29:00Z</dcterms:modified>
</cp:coreProperties>
</file>