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Конвертер шаблонов FastReport</w:t>
      </w:r>
    </w:p>
    <w:p>
      <w:pPr>
        <w:jc w:val="center"/>
      </w:pPr>
      <w:r>
        <w:rPr>
          <w:sz w:val="22"/>
        </w:rPr>
        <w:t>Инструкция для тех, кто не работает с командной строкой.  Версия 2.0</w:t>
      </w:r>
    </w:p>
    <w:p>
      <w:pPr>
        <w:spacing w:before="280" w:after="80"/>
      </w:pPr>
      <w:r>
        <w:rPr>
          <w:b/>
          <w:color w:val="1F4E79"/>
          <w:sz w:val="28"/>
        </w:rPr>
        <w:t>Что это делает</w:t>
      </w:r>
    </w:p>
    <w:p>
      <w:pPr>
        <w:spacing w:after="120"/>
      </w:pPr>
      <w:r>
        <w:rPr>
          <w:sz w:val="22"/>
        </w:rPr>
        <w:t>Работает в обе стороны:</w:t>
      </w:r>
    </w:p>
    <w:p>
      <w:pPr>
        <w:spacing w:after="120"/>
        <w:ind w:left="360"/>
      </w:pPr>
      <w:r>
        <w:rPr>
          <w:sz w:val="22"/>
        </w:rPr>
        <w:t>•  шаблон .frx  →  документ Word (.docx) и PDF</w:t>
      </w:r>
    </w:p>
    <w:p>
      <w:pPr>
        <w:spacing w:after="120"/>
        <w:ind w:left="360"/>
      </w:pPr>
      <w:r>
        <w:rPr>
          <w:sz w:val="22"/>
        </w:rPr>
        <w:t>•  документ .docx, .pdf, .md или .txt  →  шаблон .frx</w:t>
      </w:r>
    </w:p>
    <w:p>
      <w:pPr>
        <w:spacing w:after="120"/>
      </w:pPr>
      <w:r>
        <w:rPr>
          <w:sz w:val="22"/>
        </w:rPr>
        <w:t>Нужно, чтобы шаблон можно было прочитать, показать юристам и согласовать правки, не открывая FastReport, — а потом вернуть поправленный текст обратно в шаблон.</w:t>
      </w:r>
    </w:p>
    <w:p>
      <w:pPr>
        <w:spacing w:after="120"/>
      </w:pPr>
      <w:r>
        <w:rPr>
          <w:sz w:val="22"/>
        </w:rPr>
        <w:t>Важно: это конвертер ШАБЛОНА, а не готового документа. Подстановки вида [root.FIO] остаются в тексте как есть — данные из базы не подставляются.</w:t>
      </w:r>
    </w:p>
    <w:p>
      <w:pPr>
        <w:spacing w:before="280" w:after="80"/>
      </w:pPr>
      <w:r>
        <w:rPr>
          <w:b/>
          <w:color w:val="1F4E79"/>
          <w:sz w:val="28"/>
        </w:rPr>
        <w:t>Что нужно установить</w:t>
      </w:r>
    </w:p>
    <w:p>
      <w:pPr>
        <w:spacing w:after="120"/>
      </w:pPr>
      <w:r>
        <w:rPr>
          <w:sz w:val="22"/>
        </w:rPr>
        <w:t>Ничего. Python и все библиотеки уже лежат внутри папки. Требуется только Windows 64-бит.</w:t>
      </w:r>
    </w:p>
    <w:p>
      <w:pPr>
        <w:spacing w:after="120"/>
      </w:pPr>
      <w:r>
        <w:rPr>
          <w:sz w:val="22"/>
        </w:rPr>
        <w:t>PDF собирается через Microsoft Word, если он есть. Если Word и LibreOffice не найдутся, программа сделает PDF сама встроенным движком — результат будет почти таким же.</w:t>
      </w:r>
    </w:p>
    <w:p>
      <w:pPr>
        <w:spacing w:before="280" w:after="80"/>
      </w:pPr>
      <w:r>
        <w:rPr>
          <w:b/>
          <w:color w:val="1F4E79"/>
          <w:sz w:val="28"/>
        </w:rPr>
        <w:t>Способ 1, самый простой</w:t>
      </w:r>
    </w:p>
    <w:p>
      <w:pPr>
        <w:spacing w:after="120"/>
      </w:pPr>
      <w:r>
        <w:rPr>
          <w:sz w:val="22"/>
        </w:rPr>
        <w:t>1. Скопируйте файлы в папку IN.</w:t>
      </w:r>
    </w:p>
    <w:p>
      <w:pPr>
        <w:spacing w:after="120"/>
      </w:pPr>
      <w:r>
        <w:rPr>
          <w:sz w:val="22"/>
        </w:rPr>
        <w:t>2. Дважды щёлкните КОНВЕРТИРОВАТЬ.bat и выберите формат для шаблонов: 1 — Word, 2 — PDF, 3 — оба.</w:t>
      </w:r>
    </w:p>
    <w:p>
      <w:pPr>
        <w:spacing w:after="120"/>
      </w:pPr>
      <w:r>
        <w:rPr>
          <w:sz w:val="22"/>
        </w:rPr>
        <w:t>3. Дождитесь надписи «Готово». Папка OUT откроется сама — в ней лежат готовые файлы.</w:t>
      </w:r>
    </w:p>
    <w:p>
      <w:pPr>
        <w:spacing w:after="120"/>
      </w:pPr>
      <w:r>
        <w:rPr>
          <w:sz w:val="22"/>
        </w:rPr>
        <w:t>Файлы .docx, .pdf, .md и .txt в папке IN превращаются в шаблоны .frx — для них вопрос про формат не задаётся.</w:t>
      </w:r>
    </w:p>
    <w:p>
      <w:pPr>
        <w:spacing w:before="280" w:after="80"/>
      </w:pPr>
      <w:r>
        <w:rPr>
          <w:b/>
          <w:color w:val="1F4E79"/>
          <w:sz w:val="28"/>
        </w:rPr>
        <w:t>Способ 2, перетаскиванием</w:t>
      </w:r>
    </w:p>
    <w:p>
      <w:pPr>
        <w:spacing w:after="120"/>
      </w:pPr>
      <w:r>
        <w:rPr>
          <w:sz w:val="22"/>
        </w:rPr>
        <w:t>Выделите один или несколько файлов и перетащите их мышью прямо на КОНВЕРТИРОВАТЬ.bat. Программа спросит формат, готовые файлы появятся рядом с исходными.</w:t>
      </w:r>
    </w:p>
    <w:p>
      <w:pPr>
        <w:spacing w:before="280" w:after="80"/>
      </w:pPr>
      <w:r>
        <w:rPr>
          <w:b/>
          <w:color w:val="1F4E79"/>
          <w:sz w:val="28"/>
        </w:rPr>
        <w:t>Проверить, что вёрстка не поехала</w:t>
      </w:r>
    </w:p>
    <w:p>
      <w:pPr>
        <w:spacing w:after="120"/>
      </w:pPr>
      <w:r>
        <w:rPr>
          <w:sz w:val="22"/>
        </w:rPr>
        <w:t>Дважды щёлкните «ПРОВЕРИТЬ ВЁРСТКУ.bat». Программа сверит, на каком расстоянии от края страницы стоит каждая надпись в шаблоне и в получившемся PDF.</w:t>
      </w:r>
    </w:p>
    <w:p>
      <w:pPr>
        <w:spacing w:after="120"/>
      </w:pPr>
      <w:r>
        <w:rPr>
          <w:sz w:val="22"/>
        </w:rPr>
        <w:t>Нормальный результат: в столбце «медиана» около 1 мм, в столбце «хвост» — ноль. Если в «хвосте» появились числа, программа покажет, какие именно надписи уехали и на сколько — эти места стоит посмотреть глазами.</w:t>
      </w:r>
    </w:p>
    <w:p>
      <w:pPr>
        <w:spacing w:before="280" w:after="80"/>
      </w:pPr>
      <w:r>
        <w:rPr>
          <w:b/>
          <w:color w:val="1F4E79"/>
          <w:sz w:val="28"/>
        </w:rPr>
        <w:t>Если нужно отдать программу коллеге</w:t>
      </w:r>
    </w:p>
    <w:p>
      <w:pPr>
        <w:spacing w:after="120"/>
      </w:pPr>
      <w:r>
        <w:rPr>
          <w:sz w:val="22"/>
        </w:rPr>
        <w:t>Вариант А: скопируйте всю папку целиком. Она самодостаточна.</w:t>
      </w:r>
    </w:p>
    <w:p>
      <w:pPr>
        <w:spacing w:after="120"/>
      </w:pPr>
      <w:r>
        <w:rPr>
          <w:sz w:val="22"/>
        </w:rPr>
        <w:t>Вариант Б: дважды щёлкните «СОБРАТЬ EXE.bat» — получится один файл dist\frx2docx.exe, который работает сам по себе. Для сборки нужен интернет, один раз.</w:t>
      </w:r>
    </w:p>
    <w:p>
      <w:pPr>
        <w:spacing w:before="280" w:after="80"/>
      </w:pPr>
      <w:r>
        <w:rPr>
          <w:b/>
          <w:color w:val="1F4E79"/>
          <w:sz w:val="28"/>
        </w:rPr>
        <w:t>Что переносится</w:t>
      </w:r>
    </w:p>
    <w:p>
      <w:pPr>
        <w:spacing w:after="120"/>
        <w:ind w:left="360"/>
      </w:pPr>
      <w:r>
        <w:rPr>
          <w:sz w:val="22"/>
        </w:rPr>
        <w:t>•  текст, шрифты, начертание, размер, цвет, выравнивание;</w:t>
      </w:r>
    </w:p>
    <w:p>
      <w:pPr>
        <w:spacing w:after="120"/>
        <w:ind w:left="360"/>
      </w:pPr>
      <w:r>
        <w:rPr>
          <w:sz w:val="22"/>
        </w:rPr>
        <w:t>•  таблицы, объединённые ячейки, рамки и заливка;</w:t>
      </w:r>
    </w:p>
    <w:p>
      <w:pPr>
        <w:spacing w:after="120"/>
        <w:ind w:left="360"/>
      </w:pPr>
      <w:r>
        <w:rPr>
          <w:sz w:val="22"/>
        </w:rPr>
        <w:t>•  размер страницы, ориентация, поля, колонки, водяной знак;</w:t>
      </w:r>
    </w:p>
    <w:p>
      <w:pPr>
        <w:spacing w:after="120"/>
        <w:ind w:left="360"/>
      </w:pPr>
      <w:r>
        <w:rPr>
          <w:sz w:val="22"/>
        </w:rPr>
        <w:t>•  верхние и нижние колонтитулы — с повтором на каждой странице;</w:t>
      </w:r>
    </w:p>
    <w:p>
      <w:pPr>
        <w:spacing w:after="120"/>
        <w:ind w:left="360"/>
      </w:pPr>
      <w:r>
        <w:rPr>
          <w:sz w:val="22"/>
        </w:rPr>
        <w:t>•  номера страниц [Page] и [TotalPages];</w:t>
      </w:r>
    </w:p>
    <w:p>
      <w:pPr>
        <w:spacing w:after="120"/>
        <w:ind w:left="360"/>
      </w:pPr>
      <w:r>
        <w:rPr>
          <w:sz w:val="22"/>
        </w:rPr>
        <w:t>•  галочки, линии, прямоугольники, картинки;</w:t>
      </w:r>
    </w:p>
    <w:p>
      <w:pPr>
        <w:spacing w:after="120"/>
        <w:ind w:left="360"/>
      </w:pPr>
      <w:r>
        <w:rPr>
          <w:sz w:val="22"/>
        </w:rPr>
        <w:t>•  штрихкоды и QR-коды, если в шаблоне записан постоянный текст;</w:t>
      </w:r>
    </w:p>
    <w:p>
      <w:pPr>
        <w:spacing w:after="120"/>
        <w:ind w:left="360"/>
      </w:pPr>
      <w:r>
        <w:rPr>
          <w:sz w:val="22"/>
        </w:rPr>
        <w:t>•  форматированный текст RichObject;</w:t>
      </w:r>
    </w:p>
    <w:p>
      <w:pPr>
        <w:spacing w:after="120"/>
        <w:ind w:left="360"/>
      </w:pPr>
      <w:r>
        <w:rPr>
          <w:sz w:val="22"/>
        </w:rPr>
        <w:t>•  разметка вида &lt;b&gt;жирный&lt;/b&gt; внутри ячеек.</w:t>
      </w:r>
    </w:p>
    <w:p>
      <w:pPr>
        <w:spacing w:before="280" w:after="80"/>
      </w:pPr>
      <w:r>
        <w:rPr>
          <w:b/>
          <w:color w:val="1F4E79"/>
          <w:sz w:val="28"/>
        </w:rPr>
        <w:t>Что НЕ переносится</w:t>
      </w:r>
    </w:p>
    <w:p>
      <w:pPr>
        <w:spacing w:after="120"/>
        <w:ind w:left="360"/>
      </w:pPr>
      <w:r>
        <w:rPr>
          <w:sz w:val="22"/>
        </w:rPr>
        <w:t>•  Скрипты на C# (ScriptText) не выполняются. Что скрипт прячет, показывает или подставляет при печати — в результат не попадёт.</w:t>
      </w:r>
    </w:p>
    <w:p>
      <w:pPr>
        <w:spacing w:after="120"/>
        <w:ind w:left="360"/>
      </w:pPr>
      <w:r>
        <w:rPr>
          <w:sz w:val="22"/>
        </w:rPr>
        <w:t>•  Данные из базы. [root.Field] остаётся текстом.</w:t>
      </w:r>
    </w:p>
    <w:p>
      <w:pPr>
        <w:spacing w:after="120"/>
        <w:ind w:left="360"/>
      </w:pPr>
      <w:r>
        <w:rPr>
          <w:sz w:val="22"/>
        </w:rPr>
        <w:t>•  Диаграммы, карты, подотчёты, градиентные заливки.</w:t>
      </w:r>
    </w:p>
    <w:p>
      <w:pPr>
        <w:spacing w:after="120"/>
        <w:ind w:left="360"/>
      </w:pPr>
      <w:r>
        <w:rPr>
          <w:sz w:val="22"/>
        </w:rPr>
        <w:t>•  Страницы, помеченные Visible=false, пропускаются — как и при печати из FastReport.</w:t>
      </w:r>
    </w:p>
    <w:p>
      <w:pPr>
        <w:spacing w:after="120"/>
      </w:pPr>
      <w:r>
        <w:rPr>
          <w:sz w:val="22"/>
        </w:rPr>
        <w:t>О каждом таком случае программа пишет предупреждение с именем объекта. Молча ничего не теряется.</w:t>
      </w:r>
    </w:p>
    <w:p>
      <w:pPr>
        <w:spacing w:before="280" w:after="80"/>
      </w:pPr>
      <w:r>
        <w:rPr>
          <w:b/>
          <w:color w:val="1F4E79"/>
          <w:sz w:val="28"/>
        </w:rPr>
        <w:t>Если что-то пошло не так</w:t>
      </w:r>
    </w:p>
    <w:p>
      <w:pPr>
        <w:spacing w:after="120"/>
      </w:pPr>
      <w:r>
        <w:rPr>
          <w:sz w:val="22"/>
        </w:rPr>
        <w:t>Запустите КОНВЕРТИРОВАТЬ.bat и прочитайте сообщения в чёрном окне: там написано, какой файл и почему не получился. Подробный разбор — в файлах README.ru.md и ARCHITECTURE.ru.md.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