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736D482" w14:textId="77777777" w:rsidR="00307C2D" w:rsidRDefault="00307C2D">
      <w:pPr>
        <w:pStyle w:val="Heading1"/>
        <w:divId w:val="757023005"/>
        <w:rPr>
          <w:rFonts w:ascii="Segoe UI" w:eastAsia="Times New Roman" w:hAnsi="Segoe UI" w:cs="Segoe UI"/>
          <w:color w:val="1F2328"/>
        </w:rPr>
      </w:pPr>
      <w:r>
        <w:rPr>
          <w:rFonts w:ascii="Segoe UI" w:eastAsia="Times New Roman" w:hAnsi="Segoe UI" w:cs="Segoe UI"/>
          <w:color w:val="1F2328"/>
        </w:rPr>
        <w:t>AI Activity and Exposure Investigation Workbook</w:t>
      </w:r>
    </w:p>
    <w:p w14:paraId="3D836E92" w14:textId="77777777" w:rsidR="00307C2D" w:rsidRDefault="00307C2D">
      <w:pPr>
        <w:pStyle w:val="NormalWeb"/>
        <w:divId w:val="757023005"/>
        <w:rPr>
          <w:rFonts w:ascii="Segoe UI" w:hAnsi="Segoe UI" w:cs="Segoe UI"/>
          <w:color w:val="1F2328"/>
        </w:rPr>
      </w:pPr>
      <w:r>
        <w:rPr>
          <w:rFonts w:ascii="Segoe UI" w:hAnsi="Segoe UI" w:cs="Segoe UI"/>
          <w:color w:val="1F2328"/>
        </w:rPr>
        <w:t xml:space="preserve">AI activity moves through browsers, scripts, APIs, local tools, and agents, often without a single investigation path. This Microsoft Sentinel workbook shows who used which AI service, from what device, how it was accessed, and when and where the activity occurred across MDE onboarded Windows, macOS, and Linux devices. It separates approved Microsoft 365 Copilot from nonapproved activity and connects users, devices, domains, processes, files, MCP evidence, and Defender alerts so analysts can quickly determine why an event needs review. A maintained AI domain catalog strengthens coverage by mapping raw network destinations to recognized providers as services and domains evolve. The catalog is reference data, sourced from the MIT licensed </w:t>
      </w:r>
      <w:hyperlink r:id="rId4" w:history="1">
        <w:r>
          <w:rPr>
            <w:rStyle w:val="Hyperlink"/>
            <w:rFonts w:ascii="Segoe UI" w:hAnsi="Segoe UI" w:cs="Segoe UI"/>
          </w:rPr>
          <w:t>v2fly domain list community</w:t>
        </w:r>
      </w:hyperlink>
      <w:r>
        <w:rPr>
          <w:rFonts w:ascii="Segoe UI" w:hAnsi="Segoe UI" w:cs="Segoe UI"/>
          <w:color w:val="1F2328"/>
        </w:rPr>
        <w:t>, not a replacement for MDE or cloud application telemetry. When refreshed, it brings current provider and domain mappings into the workbook so analysts can recognize API endpoints, delivery domains, web applications, and agent or MCP infrastructure that fixed hand curated lists can miss as providers add new services, aliases, APIs, and supporting domains.</w:t>
      </w:r>
    </w:p>
    <w:p w14:paraId="7635ADBA" w14:textId="77777777" w:rsidR="00307C2D" w:rsidRDefault="00307C2D">
      <w:pPr>
        <w:pStyle w:val="Heading2"/>
        <w:divId w:val="757023005"/>
        <w:rPr>
          <w:rFonts w:ascii="Segoe UI" w:eastAsia="Times New Roman" w:hAnsi="Segoe UI" w:cs="Segoe UI"/>
          <w:color w:val="1F2328"/>
        </w:rPr>
      </w:pPr>
      <w:r>
        <w:rPr>
          <w:rFonts w:ascii="Segoe UI" w:eastAsia="Times New Roman" w:hAnsi="Segoe UI" w:cs="Segoe UI"/>
          <w:color w:val="1F2328"/>
        </w:rPr>
        <w:t>What This Package Contains</w:t>
      </w:r>
    </w:p>
    <w:tbl>
      <w:tblPr>
        <w:tblW w:w="0" w:type="auto"/>
        <w:tblCellMar>
          <w:top w:w="15" w:type="dxa"/>
          <w:left w:w="15" w:type="dxa"/>
          <w:bottom w:w="15" w:type="dxa"/>
          <w:right w:w="15" w:type="dxa"/>
        </w:tblCellMar>
        <w:tblLook w:val="04A0" w:firstRow="1" w:lastRow="0" w:firstColumn="1" w:lastColumn="0" w:noHBand="0" w:noVBand="1"/>
      </w:tblPr>
      <w:tblGrid>
        <w:gridCol w:w="3686"/>
        <w:gridCol w:w="5658"/>
      </w:tblGrid>
      <w:tr w:rsidR="00CB6293" w14:paraId="62574F7A" w14:textId="77777777">
        <w:trPr>
          <w:divId w:val="757023005"/>
          <w:tblHeader/>
        </w:trPr>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0456BED9"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File</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0EE42B21"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Purpose</w:t>
            </w:r>
          </w:p>
        </w:tc>
      </w:tr>
      <w:tr w:rsidR="00CB6293" w14:paraId="564597BB"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A90E7E4" w14:textId="77777777" w:rsidR="00307C2D" w:rsidRDefault="00307C2D">
            <w:pPr>
              <w:spacing w:before="240" w:after="240"/>
              <w:rPr>
                <w:rFonts w:ascii="Segoe UI" w:eastAsia="Times New Roman" w:hAnsi="Segoe UI" w:cs="Segoe UI"/>
                <w:color w:val="1F2328"/>
              </w:rPr>
            </w:pPr>
            <w:r>
              <w:rPr>
                <w:rStyle w:val="HTMLCode"/>
                <w:color w:val="1F2328"/>
              </w:rPr>
              <w:t>Cross-Platform-AI-Activity.workbook</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41CF73C"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Importable Microsoft Sentinel workbook definition</w:t>
            </w:r>
          </w:p>
        </w:tc>
      </w:tr>
      <w:tr w:rsidR="00CB6293" w14:paraId="40B6BE92"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6DAC018" w14:textId="77777777" w:rsidR="00307C2D" w:rsidRDefault="00307C2D">
            <w:pPr>
              <w:spacing w:before="240" w:after="240"/>
              <w:rPr>
                <w:rFonts w:ascii="Segoe UI" w:eastAsia="Times New Roman" w:hAnsi="Segoe UI" w:cs="Segoe UI"/>
                <w:color w:val="1F2328"/>
              </w:rPr>
            </w:pPr>
            <w:r>
              <w:rPr>
                <w:rStyle w:val="HTMLCode"/>
                <w:color w:val="1F2328"/>
              </w:rPr>
              <w:t>AI-Domain-Catalog.json</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108266B"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MIT licensed v2fly catalog snapshot with provider and domain metadata</w:t>
            </w:r>
          </w:p>
        </w:tc>
      </w:tr>
      <w:tr w:rsidR="00CB6293" w14:paraId="63F4D4AA"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DB9CFDD" w14:textId="77777777" w:rsidR="00307C2D" w:rsidRDefault="00307C2D">
            <w:pPr>
              <w:spacing w:before="240" w:after="240"/>
              <w:rPr>
                <w:rFonts w:ascii="Segoe UI" w:eastAsia="Times New Roman" w:hAnsi="Segoe UI" w:cs="Segoe UI"/>
                <w:color w:val="1F2328"/>
              </w:rPr>
            </w:pPr>
            <w:r>
              <w:rPr>
                <w:rStyle w:val="HTMLCode"/>
                <w:color w:val="1F2328"/>
              </w:rPr>
              <w:t>Invoke-AIWorkbookTelemetry.ps1</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C682F8C"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Generates bounded test telemetry on authorized Windows test devices</w:t>
            </w:r>
          </w:p>
        </w:tc>
      </w:tr>
    </w:tbl>
    <w:p w14:paraId="428F708C" w14:textId="77777777" w:rsidR="00307C2D" w:rsidRDefault="00307C2D">
      <w:pPr>
        <w:pStyle w:val="Heading2"/>
        <w:divId w:val="757023005"/>
        <w:rPr>
          <w:rFonts w:ascii="Segoe UI" w:eastAsia="Times New Roman" w:hAnsi="Segoe UI" w:cs="Segoe UI"/>
          <w:color w:val="1F2328"/>
        </w:rPr>
      </w:pPr>
      <w:r>
        <w:rPr>
          <w:rFonts w:ascii="Segoe UI" w:eastAsia="Times New Roman" w:hAnsi="Segoe UI" w:cs="Segoe UI"/>
          <w:color w:val="1F2328"/>
        </w:rPr>
        <w:lastRenderedPageBreak/>
        <w:t>Scope And Guardrails</w:t>
      </w:r>
    </w:p>
    <w:p w14:paraId="13DD8F31" w14:textId="77777777" w:rsidR="00307C2D" w:rsidRDefault="00307C2D">
      <w:pPr>
        <w:pStyle w:val="NormalWeb"/>
        <w:divId w:val="757023005"/>
        <w:rPr>
          <w:rFonts w:ascii="Segoe UI" w:hAnsi="Segoe UI" w:cs="Segoe UI"/>
          <w:color w:val="1F2328"/>
        </w:rPr>
      </w:pPr>
      <w:r>
        <w:rPr>
          <w:rFonts w:ascii="Segoe UI" w:hAnsi="Segoe UI" w:cs="Segoe UI"/>
          <w:color w:val="1F2328"/>
        </w:rPr>
        <w:t>The workbook identifies activity that matches known artificial intelligence domains, browser traffic, process names, script activity, local model artifacts, agent tools, MCP activity, sensitive file indicators, and existing Defender alerts.</w:t>
      </w:r>
    </w:p>
    <w:p w14:paraId="35CB0698" w14:textId="77777777" w:rsidR="00307C2D" w:rsidRDefault="00307C2D">
      <w:pPr>
        <w:pStyle w:val="NormalWeb"/>
        <w:divId w:val="757023005"/>
        <w:rPr>
          <w:rFonts w:ascii="Segoe UI" w:hAnsi="Segoe UI" w:cs="Segoe UI"/>
          <w:color w:val="1F2328"/>
        </w:rPr>
      </w:pPr>
      <w:r>
        <w:rPr>
          <w:rFonts w:ascii="Segoe UI" w:hAnsi="Segoe UI" w:cs="Segoe UI"/>
          <w:color w:val="1F2328"/>
        </w:rPr>
        <w:t xml:space="preserve">A network match is an investigation signal. It is not proof that a user entered a prompt, received an answer, or transferred a specific document. </w:t>
      </w:r>
      <w:r>
        <w:rPr>
          <w:rStyle w:val="HTMLCode"/>
          <w:color w:val="1F2328"/>
        </w:rPr>
        <w:t>CloudAppEvents</w:t>
      </w:r>
      <w:r>
        <w:rPr>
          <w:rFonts w:ascii="Segoe UI" w:hAnsi="Segoe UI" w:cs="Segoe UI"/>
          <w:color w:val="1F2328"/>
        </w:rPr>
        <w:t xml:space="preserve"> paste records show that a paste action was observed, but the Sentinel event does not expose the literal clipboard text. Evidence collection in Microsoft Purview may provide a separate evidence path when it was enabled before the event.</w:t>
      </w:r>
    </w:p>
    <w:p w14:paraId="48C8CD1C" w14:textId="77777777" w:rsidR="00307C2D" w:rsidRDefault="00307C2D">
      <w:pPr>
        <w:pStyle w:val="NormalWeb"/>
        <w:divId w:val="757023005"/>
        <w:rPr>
          <w:rFonts w:ascii="Segoe UI" w:hAnsi="Segoe UI" w:cs="Segoe UI"/>
          <w:color w:val="1F2328"/>
        </w:rPr>
      </w:pPr>
      <w:r>
        <w:rPr>
          <w:rFonts w:ascii="Segoe UI" w:hAnsi="Segoe UI" w:cs="Segoe UI"/>
          <w:color w:val="1F2328"/>
        </w:rPr>
        <w:t>Microsoft 365 Copilot is represented as the approved service in the workbook. Approval is a policy classification in this workbook, not a claim that every event is risk free.</w:t>
      </w:r>
    </w:p>
    <w:p w14:paraId="5A71877B" w14:textId="77777777" w:rsidR="00307C2D" w:rsidRDefault="00307C2D">
      <w:pPr>
        <w:pStyle w:val="Heading3"/>
        <w:divId w:val="757023005"/>
        <w:rPr>
          <w:rFonts w:ascii="Segoe UI" w:eastAsia="Times New Roman" w:hAnsi="Segoe UI" w:cs="Segoe UI"/>
          <w:color w:val="1F2328"/>
        </w:rPr>
      </w:pPr>
      <w:r>
        <w:rPr>
          <w:rFonts w:ascii="Segoe UI" w:eastAsia="Times New Roman" w:hAnsi="Segoe UI" w:cs="Segoe UI"/>
          <w:color w:val="1F2328"/>
        </w:rPr>
        <w:t>Main Tables</w:t>
      </w:r>
    </w:p>
    <w:tbl>
      <w:tblPr>
        <w:tblW w:w="0" w:type="auto"/>
        <w:tblCellMar>
          <w:top w:w="15" w:type="dxa"/>
          <w:left w:w="15" w:type="dxa"/>
          <w:bottom w:w="15" w:type="dxa"/>
          <w:right w:w="15" w:type="dxa"/>
        </w:tblCellMar>
        <w:tblLook w:val="04A0" w:firstRow="1" w:lastRow="0" w:firstColumn="1" w:lastColumn="0" w:noHBand="0" w:noVBand="1"/>
      </w:tblPr>
      <w:tblGrid>
        <w:gridCol w:w="2500"/>
        <w:gridCol w:w="6844"/>
      </w:tblGrid>
      <w:tr w:rsidR="00CB6293" w14:paraId="7C9E8359" w14:textId="77777777">
        <w:trPr>
          <w:divId w:val="757023005"/>
          <w:tblHeader/>
        </w:trPr>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5067717E"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Table</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2B79D99F"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Used for</w:t>
            </w:r>
          </w:p>
        </w:tc>
      </w:tr>
      <w:tr w:rsidR="00CB6293" w14:paraId="19373AA3"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821DE52" w14:textId="77777777" w:rsidR="00307C2D" w:rsidRDefault="00307C2D">
            <w:pPr>
              <w:spacing w:before="240" w:after="240"/>
              <w:rPr>
                <w:rFonts w:ascii="Segoe UI" w:eastAsia="Times New Roman" w:hAnsi="Segoe UI" w:cs="Segoe UI"/>
                <w:color w:val="1F2328"/>
              </w:rPr>
            </w:pPr>
            <w:r>
              <w:rPr>
                <w:rStyle w:val="HTMLCode"/>
                <w:color w:val="1F2328"/>
              </w:rPr>
              <w:t>DeviceNetworkEvents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65AECB1"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Remote URLs, IP addresses, processes, devices, and initiating accounts</w:t>
            </w:r>
          </w:p>
        </w:tc>
      </w:tr>
      <w:tr w:rsidR="00CB6293" w14:paraId="5EC93EC2"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6D14E43" w14:textId="77777777" w:rsidR="00307C2D" w:rsidRDefault="00307C2D">
            <w:pPr>
              <w:spacing w:before="240" w:after="240"/>
              <w:rPr>
                <w:rFonts w:ascii="Segoe UI" w:eastAsia="Times New Roman" w:hAnsi="Segoe UI" w:cs="Segoe UI"/>
                <w:color w:val="1F2328"/>
              </w:rPr>
            </w:pPr>
            <w:r>
              <w:rPr>
                <w:rStyle w:val="HTMLCode"/>
                <w:color w:val="1F2328"/>
              </w:rPr>
              <w:t>DeviceProcessEvents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6B45261"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Process creation, command lines, process owners, and agent or MCP evidence</w:t>
            </w:r>
          </w:p>
        </w:tc>
      </w:tr>
      <w:tr w:rsidR="00CB6293" w14:paraId="7D28ACD7"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9798B6A" w14:textId="77777777" w:rsidR="00307C2D" w:rsidRDefault="00307C2D">
            <w:pPr>
              <w:spacing w:before="240" w:after="240"/>
              <w:rPr>
                <w:rFonts w:ascii="Segoe UI" w:eastAsia="Times New Roman" w:hAnsi="Segoe UI" w:cs="Segoe UI"/>
                <w:color w:val="1F2328"/>
              </w:rPr>
            </w:pPr>
            <w:r>
              <w:rPr>
                <w:rStyle w:val="HTMLCode"/>
                <w:color w:val="1F2328"/>
              </w:rPr>
              <w:t>DeviceFileEvents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6E653C5"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Installer, model, extension, sensitive file, and local AI artifacts</w:t>
            </w:r>
          </w:p>
        </w:tc>
      </w:tr>
      <w:tr w:rsidR="00CB6293" w14:paraId="34A0B386"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C7BB31D" w14:textId="77777777" w:rsidR="00307C2D" w:rsidRDefault="00307C2D">
            <w:pPr>
              <w:spacing w:before="240" w:after="240"/>
              <w:rPr>
                <w:rFonts w:ascii="Segoe UI" w:eastAsia="Times New Roman" w:hAnsi="Segoe UI" w:cs="Segoe UI"/>
                <w:color w:val="1F2328"/>
              </w:rPr>
            </w:pPr>
            <w:r>
              <w:rPr>
                <w:rStyle w:val="HTMLCode"/>
                <w:color w:val="1F2328"/>
              </w:rPr>
              <w:t>DeviceRegistryEvents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0930E84"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Local configuration and persistence indicators</w:t>
            </w:r>
          </w:p>
        </w:tc>
      </w:tr>
      <w:tr w:rsidR="00CB6293" w14:paraId="313A8F02"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413DFCB" w14:textId="77777777" w:rsidR="00307C2D" w:rsidRDefault="00307C2D">
            <w:pPr>
              <w:spacing w:before="240" w:after="240"/>
              <w:rPr>
                <w:rFonts w:ascii="Segoe UI" w:eastAsia="Times New Roman" w:hAnsi="Segoe UI" w:cs="Segoe UI"/>
                <w:color w:val="1F2328"/>
              </w:rPr>
            </w:pPr>
            <w:r>
              <w:rPr>
                <w:rStyle w:val="HTMLCode"/>
                <w:color w:val="1F2328"/>
              </w:rPr>
              <w:t>CloudAppEvents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97D267E"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Cloud application activity, browser paste records, policy metadata, and sensitive information classifications</w:t>
            </w:r>
          </w:p>
        </w:tc>
      </w:tr>
      <w:tr w:rsidR="00CB6293" w14:paraId="3DB22244"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E8D1466" w14:textId="77777777" w:rsidR="00307C2D" w:rsidRDefault="00307C2D">
            <w:pPr>
              <w:spacing w:before="240" w:after="240"/>
              <w:rPr>
                <w:rFonts w:ascii="Segoe UI" w:eastAsia="Times New Roman" w:hAnsi="Segoe UI" w:cs="Segoe UI"/>
                <w:color w:val="1F2328"/>
              </w:rPr>
            </w:pPr>
            <w:r>
              <w:rPr>
                <w:rStyle w:val="HTMLCode"/>
                <w:color w:val="1F2328"/>
              </w:rPr>
              <w:t>AlertInfo</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5544A45"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Existing Defender alerts and severity</w:t>
            </w:r>
          </w:p>
        </w:tc>
      </w:tr>
      <w:tr w:rsidR="00CB6293" w14:paraId="42C113D9"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5D96570" w14:textId="77777777" w:rsidR="00307C2D" w:rsidRDefault="00307C2D">
            <w:pPr>
              <w:spacing w:before="240" w:after="240"/>
              <w:rPr>
                <w:rFonts w:ascii="Segoe UI" w:eastAsia="Times New Roman" w:hAnsi="Segoe UI" w:cs="Segoe UI"/>
                <w:color w:val="1F2328"/>
              </w:rPr>
            </w:pPr>
            <w:r>
              <w:rPr>
                <w:rStyle w:val="HTMLCode"/>
                <w:color w:val="1F2328"/>
              </w:rPr>
              <w:t>AlertEvidence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015789E"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Device and evidence correlation for existing alerts</w:t>
            </w:r>
          </w:p>
        </w:tc>
      </w:tr>
    </w:tbl>
    <w:p w14:paraId="04234C7E" w14:textId="77777777" w:rsidR="00307C2D" w:rsidRDefault="00307C2D">
      <w:pPr>
        <w:pStyle w:val="Heading2"/>
        <w:divId w:val="757023005"/>
        <w:rPr>
          <w:rFonts w:ascii="Segoe UI" w:eastAsia="Times New Roman" w:hAnsi="Segoe UI" w:cs="Segoe UI"/>
          <w:color w:val="1F2328"/>
        </w:rPr>
      </w:pPr>
      <w:r>
        <w:rPr>
          <w:rFonts w:ascii="Segoe UI" w:eastAsia="Times New Roman" w:hAnsi="Segoe UI" w:cs="Segoe UI"/>
          <w:color w:val="1F2328"/>
        </w:rPr>
        <w:t>Filters</w:t>
      </w:r>
    </w:p>
    <w:p w14:paraId="593A3D63" w14:textId="77777777" w:rsidR="00307C2D" w:rsidRDefault="00307C2D">
      <w:pPr>
        <w:pStyle w:val="NormalWeb"/>
        <w:divId w:val="757023005"/>
        <w:rPr>
          <w:rFonts w:ascii="Segoe UI" w:hAnsi="Segoe UI" w:cs="Segoe UI"/>
          <w:color w:val="1F2328"/>
        </w:rPr>
      </w:pPr>
      <w:r>
        <w:rPr>
          <w:rFonts w:ascii="Segoe UI" w:hAnsi="Segoe UI" w:cs="Segoe UI"/>
          <w:color w:val="1F2328"/>
        </w:rPr>
        <w:t>The workbook provides global time, device, account, and tab controls.</w:t>
      </w:r>
    </w:p>
    <w:tbl>
      <w:tblPr>
        <w:tblW w:w="0" w:type="auto"/>
        <w:tblCellMar>
          <w:top w:w="15" w:type="dxa"/>
          <w:left w:w="15" w:type="dxa"/>
          <w:bottom w:w="15" w:type="dxa"/>
          <w:right w:w="15" w:type="dxa"/>
        </w:tblCellMar>
        <w:tblLook w:val="04A0" w:firstRow="1" w:lastRow="0" w:firstColumn="1" w:lastColumn="0" w:noHBand="0" w:noVBand="1"/>
      </w:tblPr>
      <w:tblGrid>
        <w:gridCol w:w="1590"/>
        <w:gridCol w:w="7754"/>
      </w:tblGrid>
      <w:tr w:rsidR="00CB6293" w14:paraId="38D4F2B3" w14:textId="77777777">
        <w:trPr>
          <w:divId w:val="757023005"/>
          <w:tblHeader/>
        </w:trPr>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2A51E0F9"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Control</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22307A6A"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Enter</w:t>
            </w:r>
          </w:p>
        </w:tc>
      </w:tr>
      <w:tr w:rsidR="00CB6293" w14:paraId="23E77085"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C6F8DB9"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Time range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E9CE419"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The period to investigate</w:t>
            </w:r>
          </w:p>
        </w:tc>
      </w:tr>
      <w:tr w:rsidR="00CB6293" w14:paraId="4B9DC5F1"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0D46534"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Device Name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F3B28EC"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 xml:space="preserve">The MDE </w:t>
            </w:r>
            <w:r>
              <w:rPr>
                <w:rStyle w:val="HTMLCode"/>
                <w:color w:val="1F2328"/>
              </w:rPr>
              <w:t>DeviceName</w:t>
            </w:r>
            <w:r>
              <w:rPr>
                <w:rFonts w:ascii="Segoe UI" w:eastAsia="Times New Roman" w:hAnsi="Segoe UI" w:cs="Segoe UI"/>
                <w:color w:val="1F2328"/>
              </w:rPr>
              <w:t xml:space="preserve">, such as </w:t>
            </w:r>
            <w:r>
              <w:rPr>
                <w:rStyle w:val="HTMLCode"/>
                <w:color w:val="1F2328"/>
              </w:rPr>
              <w:t>workstation-01</w:t>
            </w:r>
            <w:r>
              <w:rPr>
                <w:rFonts w:ascii="Segoe UI" w:eastAsia="Times New Roman" w:hAnsi="Segoe UI" w:cs="Segoe UI"/>
                <w:color w:val="1F2328"/>
              </w:rPr>
              <w:t xml:space="preserve">, </w:t>
            </w:r>
            <w:r>
              <w:rPr>
                <w:rStyle w:val="HTMLCode"/>
                <w:color w:val="1F2328"/>
              </w:rPr>
              <w:t>server-01.example.test</w:t>
            </w:r>
            <w:r>
              <w:rPr>
                <w:rFonts w:ascii="Segoe UI" w:eastAsia="Times New Roman" w:hAnsi="Segoe UI" w:cs="Segoe UI"/>
                <w:color w:val="1F2328"/>
              </w:rPr>
              <w:t xml:space="preserve">, or </w:t>
            </w:r>
            <w:r>
              <w:rPr>
                <w:rStyle w:val="HTMLCode"/>
                <w:color w:val="1F2328"/>
              </w:rPr>
              <w:t>linux-host-01</w:t>
            </w:r>
          </w:p>
        </w:tc>
      </w:tr>
      <w:tr w:rsidR="00CB6293" w14:paraId="46C825DE"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EBF9C9E"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Account</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7E85316"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 xml:space="preserve">The account UPN or account name, such as </w:t>
            </w:r>
            <w:r>
              <w:rPr>
                <w:rStyle w:val="HTMLCode"/>
                <w:color w:val="1F2328"/>
              </w:rPr>
              <w:t>user@contoso.com</w:t>
            </w:r>
            <w:r>
              <w:rPr>
                <w:rFonts w:ascii="Segoe UI" w:eastAsia="Times New Roman" w:hAnsi="Segoe UI" w:cs="Segoe UI"/>
                <w:color w:val="1F2328"/>
              </w:rPr>
              <w:t xml:space="preserve"> or </w:t>
            </w:r>
            <w:r>
              <w:rPr>
                <w:rStyle w:val="HTMLCode"/>
                <w:color w:val="1F2328"/>
              </w:rPr>
              <w:t>Administrator</w:t>
            </w:r>
          </w:p>
        </w:tc>
      </w:tr>
      <w:tr w:rsidR="00CB6293" w14:paraId="50A93A52"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7619C4E"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Tab</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6B609F8"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The investigation view to display</w:t>
            </w:r>
          </w:p>
        </w:tc>
      </w:tr>
    </w:tbl>
    <w:p w14:paraId="072F43B8" w14:textId="77777777" w:rsidR="00307C2D" w:rsidRDefault="00307C2D">
      <w:pPr>
        <w:pStyle w:val="NormalWeb"/>
        <w:divId w:val="757023005"/>
        <w:rPr>
          <w:rFonts w:ascii="Segoe UI" w:hAnsi="Segoe UI" w:cs="Segoe UI"/>
          <w:color w:val="1F2328"/>
        </w:rPr>
      </w:pPr>
      <w:r>
        <w:rPr>
          <w:rFonts w:ascii="Segoe UI" w:hAnsi="Segoe UI" w:cs="Segoe UI"/>
          <w:color w:val="1F2328"/>
        </w:rPr>
        <w:t xml:space="preserve">The device and account filters are text filters. They are not identity pickers. Use the exact value shown in the result tables. MDE </w:t>
      </w:r>
      <w:r>
        <w:rPr>
          <w:rStyle w:val="HTMLCode"/>
          <w:color w:val="1F2328"/>
        </w:rPr>
        <w:t>DeviceId</w:t>
      </w:r>
      <w:r>
        <w:rPr>
          <w:rFonts w:ascii="Segoe UI" w:hAnsi="Segoe UI" w:cs="Segoe UI"/>
          <w:color w:val="1F2328"/>
        </w:rPr>
        <w:t xml:space="preserve">, Entra </w:t>
      </w:r>
      <w:r>
        <w:rPr>
          <w:rStyle w:val="HTMLCode"/>
          <w:color w:val="1F2328"/>
        </w:rPr>
        <w:t>AadDeviceId</w:t>
      </w:r>
      <w:r>
        <w:rPr>
          <w:rFonts w:ascii="Segoe UI" w:hAnsi="Segoe UI" w:cs="Segoe UI"/>
          <w:color w:val="1F2328"/>
        </w:rPr>
        <w:t xml:space="preserve">, Azure resource identifiers, and Entra </w:t>
      </w:r>
      <w:r>
        <w:rPr>
          <w:rStyle w:val="HTMLCode"/>
          <w:color w:val="1F2328"/>
        </w:rPr>
        <w:t>AccountObjectId</w:t>
      </w:r>
      <w:r>
        <w:rPr>
          <w:rFonts w:ascii="Segoe UI" w:hAnsi="Segoe UI" w:cs="Segoe UI"/>
          <w:color w:val="1F2328"/>
        </w:rPr>
        <w:t xml:space="preserve"> are shown in identity detail panels where available.</w:t>
      </w:r>
    </w:p>
    <w:p w14:paraId="3B459AD9" w14:textId="77777777" w:rsidR="00307C2D" w:rsidRDefault="00307C2D">
      <w:pPr>
        <w:pStyle w:val="Heading2"/>
        <w:divId w:val="757023005"/>
        <w:rPr>
          <w:rFonts w:ascii="Segoe UI" w:eastAsia="Times New Roman" w:hAnsi="Segoe UI" w:cs="Segoe UI"/>
          <w:color w:val="1F2328"/>
        </w:rPr>
      </w:pPr>
      <w:r>
        <w:rPr>
          <w:rFonts w:ascii="Segoe UI" w:eastAsia="Times New Roman" w:hAnsi="Segoe UI" w:cs="Segoe UI"/>
          <w:color w:val="1F2328"/>
        </w:rPr>
        <w:t>Tab Guide</w:t>
      </w:r>
    </w:p>
    <w:p w14:paraId="785248BA" w14:textId="77777777" w:rsidR="00307C2D" w:rsidRDefault="00307C2D">
      <w:pPr>
        <w:pStyle w:val="Heading3"/>
        <w:divId w:val="757023005"/>
        <w:rPr>
          <w:rFonts w:ascii="Segoe UI" w:eastAsia="Times New Roman" w:hAnsi="Segoe UI" w:cs="Segoe UI"/>
          <w:color w:val="1F2328"/>
        </w:rPr>
      </w:pPr>
      <w:r>
        <w:rPr>
          <w:rFonts w:ascii="Segoe UI" w:eastAsia="Times New Roman" w:hAnsi="Segoe UI" w:cs="Segoe UI"/>
          <w:color w:val="1F2328"/>
        </w:rPr>
        <w:t>1. AI Activity Overview</w:t>
      </w:r>
    </w:p>
    <w:p w14:paraId="07BCF5DE"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Purpose:</w:t>
      </w:r>
      <w:r>
        <w:rPr>
          <w:rFonts w:ascii="Segoe UI" w:hAnsi="Segoe UI" w:cs="Segoe UI"/>
          <w:color w:val="1F2328"/>
        </w:rPr>
        <w:t xml:space="preserve"> Establish the broadest view of AI activity across the selected period, showing the providers, users, devices, IP addresses, and access methods that drive exposure. Use it to identify spikes, prioritize the services with the widest reach, and pivot into the focused investigation tabs.</w:t>
      </w:r>
    </w:p>
    <w:tbl>
      <w:tblPr>
        <w:tblW w:w="0" w:type="auto"/>
        <w:tblCellMar>
          <w:top w:w="15" w:type="dxa"/>
          <w:left w:w="15" w:type="dxa"/>
          <w:bottom w:w="15" w:type="dxa"/>
          <w:right w:w="15" w:type="dxa"/>
        </w:tblCellMar>
        <w:tblLook w:val="04A0" w:firstRow="1" w:lastRow="0" w:firstColumn="1" w:lastColumn="0" w:noHBand="0" w:noVBand="1"/>
      </w:tblPr>
      <w:tblGrid>
        <w:gridCol w:w="3056"/>
        <w:gridCol w:w="2946"/>
        <w:gridCol w:w="3342"/>
      </w:tblGrid>
      <w:tr w:rsidR="00CB6293" w14:paraId="3B64FFE6" w14:textId="77777777">
        <w:trPr>
          <w:divId w:val="757023005"/>
          <w:tblHeader/>
        </w:trPr>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77310782"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Panel</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2EF9F978"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What it shows</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46E43228"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Analyst use</w:t>
            </w:r>
          </w:p>
        </w:tc>
      </w:tr>
      <w:tr w:rsidR="00CB6293" w14:paraId="4A63B427"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CB9EC74"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AI Applications by Distinct Users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3B0E612"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Applications ranked by distinct observed users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47728C3"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Identify the services with the widest user reach</w:t>
            </w:r>
          </w:p>
        </w:tc>
      </w:tr>
      <w:tr w:rsidR="00CB6293" w14:paraId="39428215"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E032AE9"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100 AI Application Results: Users, Devices, Events, and IP Addresses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A921852"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Detailed application results with affected identities and infrastructure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1BBB604"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Pivot from a service to users, devices, events, and addresses</w:t>
            </w:r>
          </w:p>
        </w:tc>
      </w:tr>
      <w:tr w:rsidR="00CB6293" w14:paraId="3D775206"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785362C"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Daily Unauthorized AI Events Compared with Approved M365 Copilot Events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C7C07F4"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Daily comparison of nonapproved activity and approved Copilot activity</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D4A10E8"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Identify spikes, policy changes, or unusual periods</w:t>
            </w:r>
          </w:p>
        </w:tc>
      </w:tr>
      <w:tr w:rsidR="00CB6293" w14:paraId="61E833B5"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5927D6F"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Unauthorized AI Events by Access Method</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FE2C936"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Browser, script, process, API, or related access categories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A4E1E2B"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Decide whether the next investigation step belongs in browser, process, or network telemetry</w:t>
            </w:r>
          </w:p>
        </w:tc>
      </w:tr>
    </w:tbl>
    <w:p w14:paraId="241489A9" w14:textId="77777777" w:rsidR="00307C2D" w:rsidRDefault="00307C2D">
      <w:pPr>
        <w:pStyle w:val="NormalWeb"/>
        <w:divId w:val="757023005"/>
        <w:rPr>
          <w:rFonts w:ascii="Segoe UI" w:hAnsi="Segoe UI" w:cs="Segoe UI"/>
          <w:color w:val="1F2328"/>
        </w:rPr>
      </w:pPr>
      <w:r>
        <w:rPr>
          <w:rFonts w:ascii="Segoe UI" w:hAnsi="Segoe UI" w:cs="Segoe UI"/>
          <w:noProof/>
          <w:color w:val="1F2328"/>
        </w:rPr>
        <w:drawing>
          <wp:inline distT="0" distB="0" distL="0" distR="0" wp14:anchorId="64C015A7" wp14:editId="380B94FD">
            <wp:extent cx="18929720" cy="8695173"/>
            <wp:effectExtent l="0" t="0" r="6350" b="0"/>
            <wp:docPr id="1" name="Picture 1" descr="AI Activity Over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Activity Overview tab"/>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8929720" cy="8695173"/>
                    </a:xfrm>
                    <a:prstGeom prst="rect">
                      <a:avLst/>
                    </a:prstGeom>
                    <a:noFill/>
                    <a:ln>
                      <a:noFill/>
                    </a:ln>
                  </pic:spPr>
                </pic:pic>
              </a:graphicData>
            </a:graphic>
          </wp:inline>
        </w:drawing>
      </w:r>
    </w:p>
    <w:p w14:paraId="42F1E93E"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Review sequence:</w:t>
      </w:r>
      <w:r>
        <w:rPr>
          <w:rFonts w:ascii="Segoe UI" w:hAnsi="Segoe UI" w:cs="Segoe UI"/>
          <w:color w:val="1F2328"/>
        </w:rPr>
        <w:t xml:space="preserve"> Start with the top application chart, select the highest volume service, then use the detailed results to identify the accounts and devices. Move to Unauthorized or Web Tracking for identity and domain detail.</w:t>
      </w:r>
    </w:p>
    <w:p w14:paraId="558DC8FD" w14:textId="77777777" w:rsidR="00307C2D" w:rsidRDefault="00307C2D">
      <w:pPr>
        <w:pStyle w:val="Heading3"/>
        <w:divId w:val="757023005"/>
        <w:rPr>
          <w:rFonts w:ascii="Segoe UI" w:eastAsia="Times New Roman" w:hAnsi="Segoe UI" w:cs="Segoe UI"/>
          <w:color w:val="1F2328"/>
        </w:rPr>
      </w:pPr>
      <w:r>
        <w:rPr>
          <w:rFonts w:ascii="Segoe UI" w:eastAsia="Times New Roman" w:hAnsi="Segoe UI" w:cs="Segoe UI"/>
          <w:color w:val="1F2328"/>
        </w:rPr>
        <w:t>2. Unauthorized AI</w:t>
      </w:r>
    </w:p>
    <w:p w14:paraId="3B64671B"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Purpose:</w:t>
      </w:r>
      <w:r>
        <w:rPr>
          <w:rFonts w:ascii="Segoe UI" w:hAnsi="Segoe UI" w:cs="Segoe UI"/>
          <w:color w:val="1F2328"/>
        </w:rPr>
        <w:t xml:space="preserve"> Focus on nonapproved AI services by connecting network activity to accounts, devices, processes, and destination domains. Use it to validate business purpose, identify repeated or scripted use, and prioritize governance review or containment.</w:t>
      </w:r>
    </w:p>
    <w:tbl>
      <w:tblPr>
        <w:tblW w:w="0" w:type="auto"/>
        <w:tblCellMar>
          <w:top w:w="15" w:type="dxa"/>
          <w:left w:w="15" w:type="dxa"/>
          <w:bottom w:w="15" w:type="dxa"/>
          <w:right w:w="15" w:type="dxa"/>
        </w:tblCellMar>
        <w:tblLook w:val="04A0" w:firstRow="1" w:lastRow="0" w:firstColumn="1" w:lastColumn="0" w:noHBand="0" w:noVBand="1"/>
      </w:tblPr>
      <w:tblGrid>
        <w:gridCol w:w="3266"/>
        <w:gridCol w:w="3355"/>
        <w:gridCol w:w="2723"/>
      </w:tblGrid>
      <w:tr w:rsidR="00CB6293" w14:paraId="41B65D92" w14:textId="77777777">
        <w:trPr>
          <w:divId w:val="757023005"/>
          <w:tblHeader/>
        </w:trPr>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15D43E71"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Panel</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0A6C4168"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What it shows</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7615E9C7"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Analyst use</w:t>
            </w:r>
          </w:p>
        </w:tc>
      </w:tr>
      <w:tr w:rsidR="00CB6293" w14:paraId="55A930E9"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C3081A2"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Accounts by Unauthorized AI Network Events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BE9E44A"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Accounts associated with nonapproved network events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6E7CCD1"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Prioritize user review</w:t>
            </w:r>
          </w:p>
        </w:tc>
      </w:tr>
      <w:tr w:rsidR="00CB6293" w14:paraId="00472A2D"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6C64351"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Devices by Unauthorized AI Network Events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F11711E"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Devices with the highest nonapproved network volume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B2D3496"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Prioritize device timeline review</w:t>
            </w:r>
          </w:p>
        </w:tc>
      </w:tr>
      <w:tr w:rsidR="00CB6293" w14:paraId="4CAC6585"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5299EFE"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Nonapproved AI Services by Network Events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8C55B47"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Services and domains with the most network events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64B9552"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Identify the main exposure destinations</w:t>
            </w:r>
          </w:p>
        </w:tc>
      </w:tr>
      <w:tr w:rsidR="00CB6293" w14:paraId="699F1088"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CBF8D8A"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Unauthorized AI Access Records by Account, Device, Service, and Process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BA5A207"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Detailed access records joining user, device, service, process, and URL context</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C45B78B"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Build an investigation timeline</w:t>
            </w:r>
          </w:p>
        </w:tc>
      </w:tr>
      <w:tr w:rsidR="00CB6293" w14:paraId="38B030C6"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64A24B9"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Nonapproved Provider and Domain Governance Inventory</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56F9597"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Provider, domain, approval state, activity, users, devices, and response context</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4CA872B"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Review domain classification and governance coverage</w:t>
            </w:r>
          </w:p>
        </w:tc>
      </w:tr>
    </w:tbl>
    <w:p w14:paraId="5A4BDF97" w14:textId="77777777" w:rsidR="00307C2D" w:rsidRDefault="00307C2D">
      <w:pPr>
        <w:pStyle w:val="NormalWeb"/>
        <w:divId w:val="757023005"/>
        <w:rPr>
          <w:rFonts w:ascii="Segoe UI" w:hAnsi="Segoe UI" w:cs="Segoe UI"/>
          <w:color w:val="1F2328"/>
        </w:rPr>
      </w:pPr>
      <w:r>
        <w:rPr>
          <w:rFonts w:ascii="Segoe UI" w:hAnsi="Segoe UI" w:cs="Segoe UI"/>
          <w:noProof/>
          <w:color w:val="1F2328"/>
        </w:rPr>
        <w:drawing>
          <wp:inline distT="0" distB="0" distL="0" distR="0" wp14:anchorId="2F5F8846" wp14:editId="7EFBC183">
            <wp:extent cx="19082134" cy="8634208"/>
            <wp:effectExtent l="0" t="0" r="6350" b="0"/>
            <wp:docPr id="2" name="Picture 2" descr="Unauthorized AI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authorized AI tab"/>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9082134" cy="8634208"/>
                    </a:xfrm>
                    <a:prstGeom prst="rect">
                      <a:avLst/>
                    </a:prstGeom>
                    <a:noFill/>
                    <a:ln>
                      <a:noFill/>
                    </a:ln>
                  </pic:spPr>
                </pic:pic>
              </a:graphicData>
            </a:graphic>
          </wp:inline>
        </w:drawing>
      </w:r>
    </w:p>
    <w:p w14:paraId="2BCD7E85"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Important interpretation:</w:t>
      </w:r>
      <w:r>
        <w:rPr>
          <w:rFonts w:ascii="Segoe UI" w:hAnsi="Segoe UI" w:cs="Segoe UI"/>
          <w:color w:val="1F2328"/>
        </w:rPr>
        <w:t xml:space="preserve"> A network event can represent a browser request, application request, background request, or service dependency. Review the initiating process and user fields before assigning intent.</w:t>
      </w:r>
    </w:p>
    <w:p w14:paraId="057B85EB" w14:textId="77777777" w:rsidR="00307C2D" w:rsidRDefault="00307C2D">
      <w:pPr>
        <w:pStyle w:val="Heading3"/>
        <w:divId w:val="757023005"/>
        <w:rPr>
          <w:rFonts w:ascii="Segoe UI" w:eastAsia="Times New Roman" w:hAnsi="Segoe UI" w:cs="Segoe UI"/>
          <w:color w:val="1F2328"/>
        </w:rPr>
      </w:pPr>
      <w:r>
        <w:rPr>
          <w:rFonts w:ascii="Segoe UI" w:eastAsia="Times New Roman" w:hAnsi="Segoe UI" w:cs="Segoe UI"/>
          <w:color w:val="1F2328"/>
        </w:rPr>
        <w:t>3. Sensitive File and AI Correlation</w:t>
      </w:r>
    </w:p>
    <w:p w14:paraId="6ECD346D"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Purpose:</w:t>
      </w:r>
      <w:r>
        <w:rPr>
          <w:rFonts w:ascii="Segoe UI" w:hAnsi="Segoe UI" w:cs="Segoe UI"/>
          <w:color w:val="1F2328"/>
        </w:rPr>
        <w:t xml:space="preserve"> Identify time bounded cases where sensitive file activity is followed by AI access, giving analysts a focused lead across the user, device, process, file, and destination service. Use these correlations to prioritize evidence preservation, validate business need and data handling, and determine whether containment or DLP review is warranted; correlation alone does not prove file upload.</w:t>
      </w:r>
    </w:p>
    <w:tbl>
      <w:tblPr>
        <w:tblW w:w="0" w:type="auto"/>
        <w:tblCellMar>
          <w:top w:w="15" w:type="dxa"/>
          <w:left w:w="15" w:type="dxa"/>
          <w:bottom w:w="15" w:type="dxa"/>
          <w:right w:w="15" w:type="dxa"/>
        </w:tblCellMar>
        <w:tblLook w:val="04A0" w:firstRow="1" w:lastRow="0" w:firstColumn="1" w:lastColumn="0" w:noHBand="0" w:noVBand="1"/>
      </w:tblPr>
      <w:tblGrid>
        <w:gridCol w:w="2931"/>
        <w:gridCol w:w="3380"/>
        <w:gridCol w:w="3033"/>
      </w:tblGrid>
      <w:tr w:rsidR="00CB6293" w14:paraId="46A99A38" w14:textId="77777777">
        <w:trPr>
          <w:divId w:val="757023005"/>
          <w:tblHeader/>
        </w:trPr>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5161324E"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Panel</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18D3CC28"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What it shows</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104BCAA3"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Analyst use</w:t>
            </w:r>
          </w:p>
        </w:tc>
      </w:tr>
      <w:tr w:rsidR="00CB6293" w14:paraId="6C3841EF"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38E295D"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Correlated Sensitive File Indicators by Risk Level</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FD5B884"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Risk scored file activity correlated with later AI access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51470CD"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Start with high risk correlations</w:t>
            </w:r>
          </w:p>
        </w:tc>
      </w:tr>
      <w:tr w:rsidR="00CB6293" w14:paraId="5C12D70E"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5466962"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AI Services after Sensitive File Activity</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9459C4F"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Services contacted after a sensitive file event</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E8A5605"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Identify possible transfer destinations</w:t>
            </w:r>
          </w:p>
        </w:tc>
      </w:tr>
      <w:tr w:rsidR="00CB6293" w14:paraId="34743BE7"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9D11ABD"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Accounts with File to AI Correlations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5FB98A8"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Accounts connected to both file activity and AI access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01C3042"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Prioritize account review</w:t>
            </w:r>
          </w:p>
        </w:tc>
      </w:tr>
      <w:tr w:rsidR="00CB6293" w14:paraId="4A5AF6B3"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A2AE448"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Devices with File to AI Correlations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A84966B"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Devices connected to both activities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B8B4ECE"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Pivot to device timeline and containment decisions</w:t>
            </w:r>
          </w:p>
        </w:tc>
      </w:tr>
      <w:tr w:rsidR="00CB6293" w14:paraId="12A5AEDC"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EB6FDE8"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Sensitive File and Subsequent AI Access Evidence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D376EB1"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Detailed file, account, device, service, timing, and response fields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29E6C19"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Preserve evidence and document the correlation</w:t>
            </w:r>
          </w:p>
        </w:tc>
      </w:tr>
    </w:tbl>
    <w:p w14:paraId="7931F51A" w14:textId="77777777" w:rsidR="00307C2D" w:rsidRDefault="00307C2D">
      <w:pPr>
        <w:pStyle w:val="NormalWeb"/>
        <w:divId w:val="757023005"/>
        <w:rPr>
          <w:rFonts w:ascii="Segoe UI" w:hAnsi="Segoe UI" w:cs="Segoe UI"/>
          <w:color w:val="1F2328"/>
        </w:rPr>
      </w:pPr>
      <w:r>
        <w:rPr>
          <w:rFonts w:ascii="Segoe UI" w:hAnsi="Segoe UI" w:cs="Segoe UI"/>
          <w:noProof/>
          <w:color w:val="1F2328"/>
        </w:rPr>
        <w:drawing>
          <wp:inline distT="0" distB="0" distL="0" distR="0" wp14:anchorId="1B3BC7DC" wp14:editId="5F6F13C5">
            <wp:extent cx="19135478" cy="6950042"/>
            <wp:effectExtent l="0" t="0" r="0" b="3810"/>
            <wp:docPr id="3" name="Picture 3" descr="Sensitive File and AI Correlatio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nsitive File and AI Correlation tab"/>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9135478" cy="6950042"/>
                    </a:xfrm>
                    <a:prstGeom prst="rect">
                      <a:avLst/>
                    </a:prstGeom>
                    <a:noFill/>
                    <a:ln>
                      <a:noFill/>
                    </a:ln>
                  </pic:spPr>
                </pic:pic>
              </a:graphicData>
            </a:graphic>
          </wp:inline>
        </w:drawing>
      </w:r>
    </w:p>
    <w:p w14:paraId="0C94ECB8"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Review sequence:</w:t>
      </w:r>
      <w:r>
        <w:rPr>
          <w:rFonts w:ascii="Segoe UI" w:hAnsi="Segoe UI" w:cs="Segoe UI"/>
          <w:color w:val="1F2328"/>
        </w:rPr>
        <w:t xml:space="preserve"> Confirm the file event first, check the correlation time window, verify the initiating account and process, then review whether the destination was approved. Do not infer that the file content was uploaded unless an upload event or Purview evidence confirms it.</w:t>
      </w:r>
    </w:p>
    <w:p w14:paraId="484A1580" w14:textId="77777777" w:rsidR="00307C2D" w:rsidRDefault="00307C2D">
      <w:pPr>
        <w:pStyle w:val="Heading3"/>
        <w:divId w:val="757023005"/>
        <w:rPr>
          <w:rFonts w:ascii="Segoe UI" w:eastAsia="Times New Roman" w:hAnsi="Segoe UI" w:cs="Segoe UI"/>
          <w:color w:val="1F2328"/>
        </w:rPr>
      </w:pPr>
      <w:r>
        <w:rPr>
          <w:rFonts w:ascii="Segoe UI" w:eastAsia="Times New Roman" w:hAnsi="Segoe UI" w:cs="Segoe UI"/>
          <w:color w:val="1F2328"/>
        </w:rPr>
        <w:t>4. Automation and API</w:t>
      </w:r>
    </w:p>
    <w:p w14:paraId="5D27B45A"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Purpose:</w:t>
      </w:r>
      <w:r>
        <w:rPr>
          <w:rFonts w:ascii="Segoe UI" w:hAnsi="Segoe UI" w:cs="Segoe UI"/>
          <w:color w:val="1F2328"/>
        </w:rPr>
        <w:t xml:space="preserve"> Identify AI access initiated by scripts, command shells, automation, and API clients, with the command context needed to understand how the connection was made. Use it to investigate ownership, credentials, data handling, and whether the automation should be approved, remediated, or contained.</w:t>
      </w:r>
    </w:p>
    <w:tbl>
      <w:tblPr>
        <w:tblW w:w="0" w:type="auto"/>
        <w:tblCellMar>
          <w:top w:w="15" w:type="dxa"/>
          <w:left w:w="15" w:type="dxa"/>
          <w:bottom w:w="15" w:type="dxa"/>
          <w:right w:w="15" w:type="dxa"/>
        </w:tblCellMar>
        <w:tblLook w:val="04A0" w:firstRow="1" w:lastRow="0" w:firstColumn="1" w:lastColumn="0" w:noHBand="0" w:noVBand="1"/>
      </w:tblPr>
      <w:tblGrid>
        <w:gridCol w:w="3067"/>
        <w:gridCol w:w="3471"/>
        <w:gridCol w:w="2806"/>
      </w:tblGrid>
      <w:tr w:rsidR="00CB6293" w14:paraId="6F933AF7" w14:textId="77777777">
        <w:trPr>
          <w:divId w:val="757023005"/>
          <w:tblHeader/>
        </w:trPr>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573ECD44"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Panel</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1F558B1D"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What it shows</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2FC6901B"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Analyst use</w:t>
            </w:r>
          </w:p>
        </w:tc>
      </w:tr>
      <w:tr w:rsidR="00CB6293" w14:paraId="4EBDEA41"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E4A09CA"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Script and Command Processes Calling AI Services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9669885"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Script and command processes associated with AI network events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FF6162F"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Identify automation tools and interpreters</w:t>
            </w:r>
          </w:p>
        </w:tc>
      </w:tr>
      <w:tr w:rsidR="00CB6293" w14:paraId="1EC5782E"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6D0B014"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Accounts Running Scripted AI Access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EFFE1C1"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Accounts launching scripted access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98497EE"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Assign ownership and review authorization</w:t>
            </w:r>
          </w:p>
        </w:tc>
      </w:tr>
      <w:tr w:rsidR="00CB6293" w14:paraId="09866612"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8A033B6"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Devices Running Scripted AI Access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4EC8D08"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Devices with scripted AI activity</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1EB436D"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Scope the host investigation</w:t>
            </w:r>
          </w:p>
        </w:tc>
      </w:tr>
      <w:tr w:rsidR="00CB6293" w14:paraId="5DD3B0BA"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406803B"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Script Owner, Process, AI Service, Command Context, and Response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8721A0C"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Detailed process owner, command line, service, endpoint, and response guidance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C5E0432"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Capture command context and decide remediation</w:t>
            </w:r>
          </w:p>
        </w:tc>
      </w:tr>
    </w:tbl>
    <w:p w14:paraId="1D2FC31D" w14:textId="77777777" w:rsidR="00307C2D" w:rsidRDefault="00307C2D">
      <w:pPr>
        <w:pStyle w:val="NormalWeb"/>
        <w:divId w:val="757023005"/>
        <w:rPr>
          <w:rFonts w:ascii="Segoe UI" w:hAnsi="Segoe UI" w:cs="Segoe UI"/>
          <w:color w:val="1F2328"/>
        </w:rPr>
      </w:pPr>
      <w:r>
        <w:rPr>
          <w:rFonts w:ascii="Segoe UI" w:hAnsi="Segoe UI" w:cs="Segoe UI"/>
          <w:noProof/>
          <w:color w:val="1F2328"/>
        </w:rPr>
        <w:drawing>
          <wp:inline distT="0" distB="0" distL="0" distR="0" wp14:anchorId="43564608" wp14:editId="5FC97619">
            <wp:extent cx="19158340" cy="6561389"/>
            <wp:effectExtent l="0" t="0" r="6350" b="0"/>
            <wp:docPr id="4" name="Picture 4" descr="Automation and API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utomation and API tab"/>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9158340" cy="6561389"/>
                    </a:xfrm>
                    <a:prstGeom prst="rect">
                      <a:avLst/>
                    </a:prstGeom>
                    <a:noFill/>
                    <a:ln>
                      <a:noFill/>
                    </a:ln>
                  </pic:spPr>
                </pic:pic>
              </a:graphicData>
            </a:graphic>
          </wp:inline>
        </w:drawing>
      </w:r>
    </w:p>
    <w:p w14:paraId="4C5CE675"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Command line caution:</w:t>
      </w:r>
      <w:r>
        <w:rPr>
          <w:rFonts w:ascii="Segoe UI" w:hAnsi="Segoe UI" w:cs="Segoe UI"/>
          <w:color w:val="1F2328"/>
        </w:rPr>
        <w:t xml:space="preserve"> Command lines can contain secrets, tokens, file paths, or prompt material. Limit access to authorized investigators and redact sensitive values before sharing screenshots or tickets.</w:t>
      </w:r>
    </w:p>
    <w:p w14:paraId="2301F5D1" w14:textId="77777777" w:rsidR="00307C2D" w:rsidRDefault="00307C2D">
      <w:pPr>
        <w:pStyle w:val="Heading3"/>
        <w:divId w:val="757023005"/>
        <w:rPr>
          <w:rFonts w:ascii="Segoe UI" w:eastAsia="Times New Roman" w:hAnsi="Segoe UI" w:cs="Segoe UI"/>
          <w:color w:val="1F2328"/>
        </w:rPr>
      </w:pPr>
      <w:r>
        <w:rPr>
          <w:rFonts w:ascii="Segoe UI" w:eastAsia="Times New Roman" w:hAnsi="Segoe UI" w:cs="Segoe UI"/>
          <w:color w:val="1F2328"/>
        </w:rPr>
        <w:t>5. Local AI</w:t>
      </w:r>
    </w:p>
    <w:p w14:paraId="1D400834"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Purpose:</w:t>
      </w:r>
      <w:r>
        <w:rPr>
          <w:rFonts w:ascii="Segoe UI" w:hAnsi="Segoe UI" w:cs="Segoe UI"/>
          <w:color w:val="1F2328"/>
        </w:rPr>
        <w:t xml:space="preserve"> Identify local AI executables, installers, model files, and local web interfaces that may not create obvious cloud service activity. Use it to distinguish file artifacts from actual execution, confirm ownership, and determine whether local AI use is permitted or requires review.</w:t>
      </w:r>
    </w:p>
    <w:tbl>
      <w:tblPr>
        <w:tblW w:w="0" w:type="auto"/>
        <w:tblCellMar>
          <w:top w:w="15" w:type="dxa"/>
          <w:left w:w="15" w:type="dxa"/>
          <w:bottom w:w="15" w:type="dxa"/>
          <w:right w:w="15" w:type="dxa"/>
        </w:tblCellMar>
        <w:tblLook w:val="04A0" w:firstRow="1" w:lastRow="0" w:firstColumn="1" w:lastColumn="0" w:noHBand="0" w:noVBand="1"/>
      </w:tblPr>
      <w:tblGrid>
        <w:gridCol w:w="3056"/>
        <w:gridCol w:w="3341"/>
        <w:gridCol w:w="2947"/>
      </w:tblGrid>
      <w:tr w:rsidR="00CB6293" w14:paraId="0BA12AA6" w14:textId="77777777">
        <w:trPr>
          <w:divId w:val="757023005"/>
          <w:tblHeader/>
        </w:trPr>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3C876BFD"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Panel</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32468C1F"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What it shows</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577A587A"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Analyst use</w:t>
            </w:r>
          </w:p>
        </w:tc>
      </w:tr>
      <w:tr w:rsidR="00CB6293" w14:paraId="543A3E59"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0EDCC1D"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Local AI Evidence by Execution, Installer, or Model File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DBC5C02"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Local tool execution, installer artifacts, model files, and related activity</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E22B303"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Find local AI presence even without remote AI traffic</w:t>
            </w:r>
          </w:p>
        </w:tc>
      </w:tr>
      <w:tr w:rsidR="00CB6293" w14:paraId="2B854BBC"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976C861"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Devices with Local AI Artifacts or Execution</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CF2083B"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Devices with the most local AI evidence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C3294DA"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Prioritize host review</w:t>
            </w:r>
          </w:p>
        </w:tc>
      </w:tr>
      <w:tr w:rsidR="00CB6293" w14:paraId="34C5D755"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3B72B49"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Accounts Creating or Running Local AI</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5046E02"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Accounts associated with local AI artifacts or execution</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5FCF813"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Assign ownership</w:t>
            </w:r>
          </w:p>
        </w:tc>
      </w:tr>
      <w:tr w:rsidR="00CB6293" w14:paraId="2AAE9BCF"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4E296F8"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Local AI Tool, Model, Installer, Owner, and Response Evidence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3C67FB0"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Detailed tool, model, installer, owner, and response fields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11D4361"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Document the local AI investigation</w:t>
            </w:r>
          </w:p>
        </w:tc>
      </w:tr>
    </w:tbl>
    <w:p w14:paraId="079C1730" w14:textId="77777777" w:rsidR="00307C2D" w:rsidRDefault="00307C2D">
      <w:pPr>
        <w:pStyle w:val="NormalWeb"/>
        <w:divId w:val="757023005"/>
        <w:rPr>
          <w:rFonts w:ascii="Segoe UI" w:hAnsi="Segoe UI" w:cs="Segoe UI"/>
          <w:color w:val="1F2328"/>
        </w:rPr>
      </w:pPr>
      <w:r>
        <w:rPr>
          <w:rFonts w:ascii="Segoe UI" w:hAnsi="Segoe UI" w:cs="Segoe UI"/>
          <w:noProof/>
          <w:color w:val="1F2328"/>
        </w:rPr>
        <w:drawing>
          <wp:inline distT="0" distB="0" distL="0" distR="0" wp14:anchorId="4EC48B14" wp14:editId="65184A9E">
            <wp:extent cx="18914479" cy="7963590"/>
            <wp:effectExtent l="0" t="0" r="2540" b="0"/>
            <wp:docPr id="5" name="Picture 5" descr="Local AI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cal AI tab"/>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8914479" cy="7963590"/>
                    </a:xfrm>
                    <a:prstGeom prst="rect">
                      <a:avLst/>
                    </a:prstGeom>
                    <a:noFill/>
                    <a:ln>
                      <a:noFill/>
                    </a:ln>
                  </pic:spPr>
                </pic:pic>
              </a:graphicData>
            </a:graphic>
          </wp:inline>
        </w:drawing>
      </w:r>
    </w:p>
    <w:p w14:paraId="0A324EC1"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Important interpretation:</w:t>
      </w:r>
      <w:r>
        <w:rPr>
          <w:rFonts w:ascii="Segoe UI" w:hAnsi="Segoe UI" w:cs="Segoe UI"/>
          <w:color w:val="1F2328"/>
        </w:rPr>
        <w:t xml:space="preserve"> File presence alone does not prove execution. Use process events, execution timestamps, hashes, and user context to distinguish an installer download from a running local model.</w:t>
      </w:r>
    </w:p>
    <w:p w14:paraId="4703EC13" w14:textId="77777777" w:rsidR="00307C2D" w:rsidRDefault="00307C2D">
      <w:pPr>
        <w:pStyle w:val="Heading3"/>
        <w:divId w:val="757023005"/>
        <w:rPr>
          <w:rFonts w:ascii="Segoe UI" w:eastAsia="Times New Roman" w:hAnsi="Segoe UI" w:cs="Segoe UI"/>
          <w:color w:val="1F2328"/>
        </w:rPr>
      </w:pPr>
      <w:r>
        <w:rPr>
          <w:rFonts w:ascii="Segoe UI" w:eastAsia="Times New Roman" w:hAnsi="Segoe UI" w:cs="Segoe UI"/>
          <w:color w:val="1F2328"/>
        </w:rPr>
        <w:t>6. Agents and MCP</w:t>
      </w:r>
    </w:p>
    <w:p w14:paraId="7C8463F3"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Purpose:</w:t>
      </w:r>
      <w:r>
        <w:rPr>
          <w:rFonts w:ascii="Segoe UI" w:hAnsi="Segoe UI" w:cs="Segoe UI"/>
          <w:color w:val="1F2328"/>
        </w:rPr>
        <w:t xml:space="preserve"> Identify agent frameworks, agent tools, MCP clients, MCP server commands, instruction files, and configuration evidence that shows how AI tools are connected and invoked. Use it to review ownership, configured servers, permissions, credentials, and the scope of agent activity before allowing or escalating its use.</w:t>
      </w:r>
    </w:p>
    <w:tbl>
      <w:tblPr>
        <w:tblW w:w="0" w:type="auto"/>
        <w:tblCellMar>
          <w:top w:w="15" w:type="dxa"/>
          <w:left w:w="15" w:type="dxa"/>
          <w:bottom w:w="15" w:type="dxa"/>
          <w:right w:w="15" w:type="dxa"/>
        </w:tblCellMar>
        <w:tblLook w:val="04A0" w:firstRow="1" w:lastRow="0" w:firstColumn="1" w:lastColumn="0" w:noHBand="0" w:noVBand="1"/>
      </w:tblPr>
      <w:tblGrid>
        <w:gridCol w:w="3303"/>
        <w:gridCol w:w="3293"/>
        <w:gridCol w:w="2748"/>
      </w:tblGrid>
      <w:tr w:rsidR="00CB6293" w14:paraId="39D7B855" w14:textId="77777777">
        <w:trPr>
          <w:divId w:val="757023005"/>
          <w:tblHeader/>
        </w:trPr>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7DFB5351"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Panel</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2DB835F3"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What it shows</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0EFA77EF"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Analyst use</w:t>
            </w:r>
          </w:p>
        </w:tc>
      </w:tr>
      <w:tr w:rsidR="00CB6293" w14:paraId="07213A40"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3C76AAD"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Detected Agent Tools and MCP Invocations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4542180"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Tools and MCP related activity ranked by event volume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A95FD40"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Identify the most common agent paths</w:t>
            </w:r>
          </w:p>
        </w:tc>
      </w:tr>
      <w:tr w:rsidR="00CB6293" w14:paraId="532890A7"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0C44CFE"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Accounts Running Agents or MCP Commands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5CA7867"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Accounts associated with agent or MCP activity</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379CFDF"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Assign ownership and authorization review</w:t>
            </w:r>
          </w:p>
        </w:tc>
      </w:tr>
      <w:tr w:rsidR="00CB6293" w14:paraId="36CD54D0"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6422D0F"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Devices Running Agents or MCP Commands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3C782D9"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Devices associated with agent or MCP activity</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7F395F9"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Scope device investigation</w:t>
            </w:r>
          </w:p>
        </w:tc>
      </w:tr>
      <w:tr w:rsidR="00CB6293" w14:paraId="7085339B"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E3B83DA"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Agent Tool Ownership, First Seen, Last Seen, and Commands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C3E4FA9"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Ownership, timing, command, and tool context</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D82DDD7"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Build a repeat activity timeline</w:t>
            </w:r>
          </w:p>
        </w:tc>
      </w:tr>
      <w:tr w:rsidR="00CB6293" w14:paraId="0277A971"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119AB7B"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Agent Executable and MCP Command Evidence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0D4765D"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Executable, command line, process owner, and endpoint evidence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1CD77BF"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Determine how the tool was launched</w:t>
            </w:r>
          </w:p>
        </w:tc>
      </w:tr>
      <w:tr w:rsidR="00CB6293" w14:paraId="2ACB1B36"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3ABF95D"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Agent Instructions, MCP Configuration, and Command Evidence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78A5029"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Instruction files, configuration files, and command evidence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0320A89"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Review tool permissions and connected services</w:t>
            </w:r>
          </w:p>
        </w:tc>
      </w:tr>
    </w:tbl>
    <w:p w14:paraId="4CDFC09B" w14:textId="77777777" w:rsidR="00307C2D" w:rsidRDefault="00307C2D">
      <w:pPr>
        <w:pStyle w:val="NormalWeb"/>
        <w:divId w:val="757023005"/>
        <w:rPr>
          <w:rFonts w:ascii="Segoe UI" w:hAnsi="Segoe UI" w:cs="Segoe UI"/>
          <w:color w:val="1F2328"/>
        </w:rPr>
      </w:pPr>
      <w:r>
        <w:rPr>
          <w:rFonts w:ascii="Segoe UI" w:hAnsi="Segoe UI" w:cs="Segoe UI"/>
          <w:noProof/>
          <w:color w:val="1F2328"/>
        </w:rPr>
        <w:drawing>
          <wp:inline distT="0" distB="0" distL="0" distR="0" wp14:anchorId="6FF36CC2" wp14:editId="68A034C0">
            <wp:extent cx="18960203" cy="8542760"/>
            <wp:effectExtent l="0" t="0" r="0" b="0"/>
            <wp:docPr id="6" name="Picture 6" descr="Agents and MCP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gents and MCP tab"/>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18960203" cy="8542760"/>
                    </a:xfrm>
                    <a:prstGeom prst="rect">
                      <a:avLst/>
                    </a:prstGeom>
                    <a:noFill/>
                    <a:ln>
                      <a:noFill/>
                    </a:ln>
                  </pic:spPr>
                </pic:pic>
              </a:graphicData>
            </a:graphic>
          </wp:inline>
        </w:drawing>
      </w:r>
    </w:p>
    <w:p w14:paraId="3EECD9EB"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Important interpretation:</w:t>
      </w:r>
      <w:r>
        <w:rPr>
          <w:rFonts w:ascii="Segoe UI" w:hAnsi="Segoe UI" w:cs="Segoe UI"/>
          <w:color w:val="1F2328"/>
        </w:rPr>
        <w:t xml:space="preserve"> A request to an MCP URL is not by itself proof of a successful MCP session. Confirm the initiating process, account, command, authentication result, and server endpoint where available.</w:t>
      </w:r>
    </w:p>
    <w:p w14:paraId="1F70DD85" w14:textId="77777777" w:rsidR="00307C2D" w:rsidRDefault="00307C2D">
      <w:pPr>
        <w:pStyle w:val="Heading3"/>
        <w:divId w:val="757023005"/>
        <w:rPr>
          <w:rFonts w:ascii="Segoe UI" w:eastAsia="Times New Roman" w:hAnsi="Segoe UI" w:cs="Segoe UI"/>
          <w:color w:val="1F2328"/>
        </w:rPr>
      </w:pPr>
      <w:r>
        <w:rPr>
          <w:rFonts w:ascii="Segoe UI" w:eastAsia="Times New Roman" w:hAnsi="Segoe UI" w:cs="Segoe UI"/>
          <w:color w:val="1F2328"/>
        </w:rPr>
        <w:t>7. Investigation</w:t>
      </w:r>
    </w:p>
    <w:p w14:paraId="47EF064A"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Purpose:</w:t>
      </w:r>
      <w:r>
        <w:rPr>
          <w:rFonts w:ascii="Segoe UI" w:hAnsi="Segoe UI" w:cs="Segoe UI"/>
          <w:color w:val="1F2328"/>
        </w:rPr>
        <w:t xml:space="preserve"> Consolidate AI evidence that needs analyst attention and correlate it with existing Defender alerts on the same devices. Use it to rank the investigation queue, compare timelines, and decide whether the signals are related before escalating or containing a device.</w:t>
      </w:r>
    </w:p>
    <w:tbl>
      <w:tblPr>
        <w:tblW w:w="0" w:type="auto"/>
        <w:tblCellMar>
          <w:top w:w="15" w:type="dxa"/>
          <w:left w:w="15" w:type="dxa"/>
          <w:bottom w:w="15" w:type="dxa"/>
          <w:right w:w="15" w:type="dxa"/>
        </w:tblCellMar>
        <w:tblLook w:val="04A0" w:firstRow="1" w:lastRow="0" w:firstColumn="1" w:lastColumn="0" w:noHBand="0" w:noVBand="1"/>
      </w:tblPr>
      <w:tblGrid>
        <w:gridCol w:w="3296"/>
        <w:gridCol w:w="3397"/>
        <w:gridCol w:w="2651"/>
      </w:tblGrid>
      <w:tr w:rsidR="00CB6293" w14:paraId="424E6BED" w14:textId="77777777">
        <w:trPr>
          <w:divId w:val="757023005"/>
          <w:tblHeader/>
        </w:trPr>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37D12FF5"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Panel</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6F299322"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What it shows</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28FE63FB"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Analyst use</w:t>
            </w:r>
          </w:p>
        </w:tc>
      </w:tr>
      <w:tr w:rsidR="00CB6293" w14:paraId="6AC8FD43"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58F3179"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Prioritized AI Findings Requiring Analyst Review</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169C8A5"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Risk scored findings with evidence and recommended action</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2434C0B"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Establish the investigation queue</w:t>
            </w:r>
          </w:p>
        </w:tc>
      </w:tr>
      <w:tr w:rsidR="00CB6293" w14:paraId="4AD74A2F"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BA8E72F"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Existing Defender Alerts by Severity on Devices with AI Evidence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9B9B995"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Existing alerts on devices that also show AI evidence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5117C38"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Identify cases with related security context</w:t>
            </w:r>
          </w:p>
        </w:tc>
      </w:tr>
      <w:tr w:rsidR="00CB6293" w14:paraId="1E50C812"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045BEBF"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AI Evidence Devices by Existing Defender Alert Count</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EB37EC7"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Devices ranked by alert count within the AI evidence set</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7136684"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Focus on devices with multiple signals</w:t>
            </w:r>
          </w:p>
        </w:tc>
      </w:tr>
      <w:tr w:rsidR="00CB6293" w14:paraId="215F13FC"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C182685"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Existing Defender Alerts on AI Evidence Devices, Correlation Only</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58A76D5"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Alert details correlated to AI evidence devices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BFDC444"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Avoid treating correlation as causation</w:t>
            </w:r>
          </w:p>
        </w:tc>
      </w:tr>
    </w:tbl>
    <w:p w14:paraId="578E75A0" w14:textId="77777777" w:rsidR="00307C2D" w:rsidRDefault="00307C2D">
      <w:pPr>
        <w:pStyle w:val="NormalWeb"/>
        <w:divId w:val="757023005"/>
        <w:rPr>
          <w:rFonts w:ascii="Segoe UI" w:hAnsi="Segoe UI" w:cs="Segoe UI"/>
          <w:color w:val="1F2328"/>
        </w:rPr>
      </w:pPr>
      <w:r>
        <w:rPr>
          <w:rFonts w:ascii="Segoe UI" w:hAnsi="Segoe UI" w:cs="Segoe UI"/>
          <w:noProof/>
          <w:color w:val="1F2328"/>
        </w:rPr>
        <w:drawing>
          <wp:inline distT="0" distB="0" distL="0" distR="0" wp14:anchorId="6514A7B4" wp14:editId="64728B31">
            <wp:extent cx="18899238" cy="8634208"/>
            <wp:effectExtent l="0" t="0" r="0" b="0"/>
            <wp:docPr id="7" name="Picture 7" descr="AI Findings and Device Ale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I Findings and Device Alerts tab"/>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18899238" cy="8634208"/>
                    </a:xfrm>
                    <a:prstGeom prst="rect">
                      <a:avLst/>
                    </a:prstGeom>
                    <a:noFill/>
                    <a:ln>
                      <a:noFill/>
                    </a:ln>
                  </pic:spPr>
                </pic:pic>
              </a:graphicData>
            </a:graphic>
          </wp:inline>
        </w:drawing>
      </w:r>
    </w:p>
    <w:p w14:paraId="0F43551E"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Review sequence:</w:t>
      </w:r>
      <w:r>
        <w:rPr>
          <w:rFonts w:ascii="Segoe UI" w:hAnsi="Segoe UI" w:cs="Segoe UI"/>
          <w:color w:val="1F2328"/>
        </w:rPr>
        <w:t xml:space="preserve"> Review the highest priority finding, open the related device and account evidence, compare event timing with existing alerts, and record whether the relationship is confirmed, possible, or unrelated.</w:t>
      </w:r>
    </w:p>
    <w:p w14:paraId="25251925" w14:textId="77777777" w:rsidR="00307C2D" w:rsidRDefault="00307C2D">
      <w:pPr>
        <w:pStyle w:val="Heading3"/>
        <w:divId w:val="757023005"/>
        <w:rPr>
          <w:rFonts w:ascii="Segoe UI" w:eastAsia="Times New Roman" w:hAnsi="Segoe UI" w:cs="Segoe UI"/>
          <w:color w:val="1F2328"/>
        </w:rPr>
      </w:pPr>
      <w:r>
        <w:rPr>
          <w:rFonts w:ascii="Segoe UI" w:eastAsia="Times New Roman" w:hAnsi="Segoe UI" w:cs="Segoe UI"/>
          <w:color w:val="1F2328"/>
        </w:rPr>
        <w:t>8. Web Tracking</w:t>
      </w:r>
    </w:p>
    <w:p w14:paraId="1B427197"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Purpose:</w:t>
      </w:r>
      <w:r>
        <w:rPr>
          <w:rFonts w:ascii="Segoe UI" w:hAnsi="Segoe UI" w:cs="Segoe UI"/>
          <w:color w:val="1F2328"/>
        </w:rPr>
        <w:t xml:space="preserve"> Provide the broadest approved versus nonapproved AI application inventory and corroborate browser paste audit records with user, device, process, domain, and policy context. Use it to compare approved Microsoft 365 Copilot activity with nonapproved services, assess governance gaps, and prioritize follow up without treating a paste event as proof of upload.</w:t>
      </w:r>
    </w:p>
    <w:tbl>
      <w:tblPr>
        <w:tblW w:w="0" w:type="auto"/>
        <w:tblCellMar>
          <w:top w:w="15" w:type="dxa"/>
          <w:left w:w="15" w:type="dxa"/>
          <w:bottom w:w="15" w:type="dxa"/>
          <w:right w:w="15" w:type="dxa"/>
        </w:tblCellMar>
        <w:tblLook w:val="04A0" w:firstRow="1" w:lastRow="0" w:firstColumn="1" w:lastColumn="0" w:noHBand="0" w:noVBand="1"/>
      </w:tblPr>
      <w:tblGrid>
        <w:gridCol w:w="3569"/>
        <w:gridCol w:w="3447"/>
        <w:gridCol w:w="2328"/>
      </w:tblGrid>
      <w:tr w:rsidR="00CB6293" w14:paraId="4CEB84AD" w14:textId="77777777">
        <w:trPr>
          <w:divId w:val="757023005"/>
          <w:tblHeader/>
        </w:trPr>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5F0C7CD4"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Panel</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7D1DBC16"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What it shows</w:t>
            </w:r>
          </w:p>
        </w:tc>
        <w:tc>
          <w:tcPr>
            <w:tcW w:w="0" w:type="auto"/>
            <w:tcBorders>
              <w:top w:val="single" w:sz="6" w:space="0" w:color="D8DEE4"/>
              <w:left w:val="single" w:sz="6" w:space="0" w:color="D8DEE4"/>
              <w:bottom w:val="single" w:sz="6" w:space="0" w:color="D8DEE4"/>
              <w:right w:val="single" w:sz="6" w:space="0" w:color="D8DEE4"/>
            </w:tcBorders>
            <w:shd w:val="clear" w:color="auto" w:fill="F6F8FA"/>
            <w:tcMar>
              <w:top w:w="90" w:type="dxa"/>
              <w:left w:w="150" w:type="dxa"/>
              <w:bottom w:w="90" w:type="dxa"/>
              <w:right w:w="150" w:type="dxa"/>
            </w:tcMar>
            <w:hideMark/>
          </w:tcPr>
          <w:p w14:paraId="78C5877B" w14:textId="77777777" w:rsidR="00307C2D" w:rsidRDefault="00307C2D">
            <w:pPr>
              <w:spacing w:before="240" w:after="240"/>
              <w:rPr>
                <w:rFonts w:ascii="Segoe UI" w:eastAsia="Times New Roman" w:hAnsi="Segoe UI" w:cs="Segoe UI"/>
                <w:b/>
                <w:bCs/>
                <w:color w:val="1F2328"/>
              </w:rPr>
            </w:pPr>
            <w:r>
              <w:rPr>
                <w:rFonts w:ascii="Segoe UI" w:eastAsia="Times New Roman" w:hAnsi="Segoe UI" w:cs="Segoe UI"/>
                <w:b/>
                <w:bCs/>
                <w:color w:val="1F2328"/>
              </w:rPr>
              <w:t>Analyst use</w:t>
            </w:r>
          </w:p>
        </w:tc>
      </w:tr>
      <w:tr w:rsidR="00CB6293" w14:paraId="5E42B25D"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024DB898"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Primary AI Application Governance Inventory: Approval, Activity, Users, IP Addresses, Devices, and Action</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AAF473A"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Main service inventory with approval and activity context</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14C7C20"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Review governance posture</w:t>
            </w:r>
          </w:p>
        </w:tc>
      </w:tr>
      <w:tr w:rsidR="00CB6293" w14:paraId="4C182A47"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FC1725A"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Accounts across Approved and Nonapproved AI Events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B4CB4FE"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Users across both Copilot and nonapproved activity</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8C86D5B"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Find the highest total AI activity users</w:t>
            </w:r>
          </w:p>
        </w:tc>
      </w:tr>
      <w:tr w:rsidR="00CB6293" w14:paraId="3B728DD7"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61AC70D"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Devices across Approved and Nonapproved AI Events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C530EB8"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Devices across both activity classes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968903E"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Compare device level behavior</w:t>
            </w:r>
          </w:p>
        </w:tc>
      </w:tr>
      <w:tr w:rsidR="00CB6293" w14:paraId="78A11348"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34B83990"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Top 5 Browsers, Scripts, and Applications Reaching AI Services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1A851598"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Client applications reaching AI services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7E9A183F"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Distinguish browser, script, and application access</w:t>
            </w:r>
          </w:p>
        </w:tc>
      </w:tr>
      <w:tr w:rsidR="00CB6293" w14:paraId="2F40B4FD"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566DAEA9"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AI Application Users, Devices, Domains, IP Addresses, Processes, and Approval Status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8D26CD3"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Detailed user, device, domain, address, process, and approval view</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4BA5B5EA"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Pivot across the full evidence chain</w:t>
            </w:r>
          </w:p>
        </w:tc>
      </w:tr>
      <w:tr w:rsidR="00CB6293" w14:paraId="218B8CE1" w14:textId="77777777">
        <w:trPr>
          <w:divId w:val="757023005"/>
        </w:trPr>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606C25B9"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Corroborating Browser Paste and M365 Copilot Audit Evidence</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FF025EA"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Paste actions, destination, policy, rule, sensitive information classifications, and evidence references</w:t>
            </w:r>
          </w:p>
        </w:tc>
        <w:tc>
          <w:tcPr>
            <w:tcW w:w="0" w:type="auto"/>
            <w:tcBorders>
              <w:top w:val="single" w:sz="6" w:space="0" w:color="D8DEE4"/>
              <w:left w:val="single" w:sz="6" w:space="0" w:color="D8DEE4"/>
              <w:bottom w:val="single" w:sz="6" w:space="0" w:color="D8DEE4"/>
              <w:right w:val="single" w:sz="6" w:space="0" w:color="D8DEE4"/>
            </w:tcBorders>
            <w:tcMar>
              <w:top w:w="90" w:type="dxa"/>
              <w:left w:w="150" w:type="dxa"/>
              <w:bottom w:w="90" w:type="dxa"/>
              <w:right w:w="150" w:type="dxa"/>
            </w:tcMar>
            <w:hideMark/>
          </w:tcPr>
          <w:p w14:paraId="2AEB5794" w14:textId="77777777" w:rsidR="00307C2D" w:rsidRDefault="00307C2D">
            <w:pPr>
              <w:spacing w:before="240" w:after="240"/>
              <w:rPr>
                <w:rFonts w:ascii="Segoe UI" w:eastAsia="Times New Roman" w:hAnsi="Segoe UI" w:cs="Segoe UI"/>
                <w:color w:val="1F2328"/>
              </w:rPr>
            </w:pPr>
            <w:r>
              <w:rPr>
                <w:rFonts w:ascii="Segoe UI" w:eastAsia="Times New Roman" w:hAnsi="Segoe UI" w:cs="Segoe UI"/>
                <w:color w:val="1F2328"/>
              </w:rPr>
              <w:t>Corroborate browser paste activity</w:t>
            </w:r>
          </w:p>
        </w:tc>
      </w:tr>
    </w:tbl>
    <w:p w14:paraId="01A84B7D" w14:textId="77777777" w:rsidR="00307C2D" w:rsidRDefault="00307C2D">
      <w:pPr>
        <w:pStyle w:val="NormalWeb"/>
        <w:divId w:val="757023005"/>
        <w:rPr>
          <w:rFonts w:ascii="Segoe UI" w:hAnsi="Segoe UI" w:cs="Segoe UI"/>
          <w:color w:val="1F2328"/>
        </w:rPr>
      </w:pPr>
      <w:r>
        <w:rPr>
          <w:rFonts w:ascii="Segoe UI" w:hAnsi="Segoe UI" w:cs="Segoe UI"/>
          <w:noProof/>
          <w:color w:val="1F2328"/>
        </w:rPr>
        <w:drawing>
          <wp:inline distT="0" distB="0" distL="0" distR="0" wp14:anchorId="1952B8BC" wp14:editId="1585C749">
            <wp:extent cx="19028789" cy="8199831"/>
            <wp:effectExtent l="0" t="0" r="2540" b="0"/>
            <wp:docPr id="8" name="Picture 8" descr="AI Application Discovery tab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I Application Discovery tab overview"/>
                    <pic:cNvPicPr>
                      <a:picLocks noChangeAspect="1" noChangeArrowheads="1"/>
                    </pic:cNvPicPr>
                  </pic:nvPicPr>
                  <pic:blipFill>
                    <a:blip r:link="rId12">
                      <a:extLst>
                        <a:ext uri="{28A0092B-C50C-407E-A947-70E740481C1C}">
                          <a14:useLocalDpi xmlns:a14="http://schemas.microsoft.com/office/drawing/2010/main" val="0"/>
                        </a:ext>
                      </a:extLst>
                    </a:blip>
                    <a:srcRect/>
                    <a:stretch>
                      <a:fillRect/>
                    </a:stretch>
                  </pic:blipFill>
                  <pic:spPr bwMode="auto">
                    <a:xfrm>
                      <a:off x="0" y="0"/>
                      <a:ext cx="19028789" cy="8199831"/>
                    </a:xfrm>
                    <a:prstGeom prst="rect">
                      <a:avLst/>
                    </a:prstGeom>
                    <a:noFill/>
                    <a:ln>
                      <a:noFill/>
                    </a:ln>
                  </pic:spPr>
                </pic:pic>
              </a:graphicData>
            </a:graphic>
          </wp:inline>
        </w:drawing>
      </w:r>
    </w:p>
    <w:p w14:paraId="3064B348" w14:textId="77777777" w:rsidR="00307C2D" w:rsidRDefault="00307C2D">
      <w:pPr>
        <w:pStyle w:val="NormalWeb"/>
        <w:divId w:val="757023005"/>
        <w:rPr>
          <w:rFonts w:ascii="Segoe UI" w:hAnsi="Segoe UI" w:cs="Segoe UI"/>
          <w:color w:val="1F2328"/>
        </w:rPr>
      </w:pPr>
      <w:r>
        <w:rPr>
          <w:rFonts w:ascii="Segoe UI" w:hAnsi="Segoe UI" w:cs="Segoe UI"/>
          <w:noProof/>
          <w:color w:val="1F2328"/>
        </w:rPr>
        <w:drawing>
          <wp:inline distT="0" distB="0" distL="0" distR="0" wp14:anchorId="483AFDD5" wp14:editId="1A28A4B4">
            <wp:extent cx="18861134" cy="2834886"/>
            <wp:effectExtent l="0" t="0" r="0" b="3810"/>
            <wp:docPr id="9" name="Picture 9" descr="AI Application Discovery paste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I Application Discovery paste evidence"/>
                    <pic:cNvPicPr>
                      <a:picLocks noChangeAspect="1" noChangeArrowheads="1"/>
                    </pic:cNvPicPr>
                  </pic:nvPicPr>
                  <pic:blipFill>
                    <a:blip r:link="rId13">
                      <a:extLst>
                        <a:ext uri="{28A0092B-C50C-407E-A947-70E740481C1C}">
                          <a14:useLocalDpi xmlns:a14="http://schemas.microsoft.com/office/drawing/2010/main" val="0"/>
                        </a:ext>
                      </a:extLst>
                    </a:blip>
                    <a:srcRect/>
                    <a:stretch>
                      <a:fillRect/>
                    </a:stretch>
                  </pic:blipFill>
                  <pic:spPr bwMode="auto">
                    <a:xfrm>
                      <a:off x="0" y="0"/>
                      <a:ext cx="18861134" cy="2834886"/>
                    </a:xfrm>
                    <a:prstGeom prst="rect">
                      <a:avLst/>
                    </a:prstGeom>
                    <a:noFill/>
                    <a:ln>
                      <a:noFill/>
                    </a:ln>
                  </pic:spPr>
                </pic:pic>
              </a:graphicData>
            </a:graphic>
          </wp:inline>
        </w:drawing>
      </w:r>
    </w:p>
    <w:p w14:paraId="223EA5D4" w14:textId="77777777" w:rsidR="00307C2D" w:rsidRDefault="00307C2D">
      <w:pPr>
        <w:pStyle w:val="NormalWeb"/>
        <w:divId w:val="757023005"/>
        <w:rPr>
          <w:rFonts w:ascii="Segoe UI" w:hAnsi="Segoe UI" w:cs="Segoe UI"/>
          <w:color w:val="1F2328"/>
        </w:rPr>
      </w:pPr>
      <w:r>
        <w:rPr>
          <w:rStyle w:val="Strong"/>
          <w:rFonts w:ascii="Segoe UI" w:hAnsi="Segoe UI" w:cs="Segoe UI"/>
          <w:color w:val="1F2328"/>
        </w:rPr>
        <w:t>Paste evidence boundary:</w:t>
      </w:r>
      <w:r>
        <w:rPr>
          <w:rFonts w:ascii="Segoe UI" w:hAnsi="Segoe UI" w:cs="Segoe UI"/>
          <w:color w:val="1F2328"/>
        </w:rPr>
        <w:t xml:space="preserve"> The current Sentinel event records the paste action and related metadata. It does not expose the literal clipboard text. Purview evidence collection is a separate evidence source and must have been configured before the event.</w:t>
      </w:r>
    </w:p>
    <w:p w14:paraId="586C7EBB" w14:textId="77777777" w:rsidR="00307C2D" w:rsidRDefault="00307C2D">
      <w:pPr>
        <w:pStyle w:val="Heading2"/>
        <w:divId w:val="757023005"/>
        <w:rPr>
          <w:rFonts w:ascii="Segoe UI" w:eastAsia="Times New Roman" w:hAnsi="Segoe UI" w:cs="Segoe UI"/>
          <w:color w:val="1F2328"/>
        </w:rPr>
      </w:pPr>
      <w:r>
        <w:rPr>
          <w:rFonts w:ascii="Segoe UI" w:eastAsia="Times New Roman" w:hAnsi="Segoe UI" w:cs="Segoe UI"/>
          <w:color w:val="1F2328"/>
        </w:rPr>
        <w:t>How To Deploy</w:t>
      </w:r>
    </w:p>
    <w:p w14:paraId="5546C3C8" w14:textId="77777777" w:rsidR="00307C2D" w:rsidRDefault="00307C2D">
      <w:pPr>
        <w:pStyle w:val="NormalWeb"/>
        <w:divId w:val="757023005"/>
        <w:rPr>
          <w:rFonts w:ascii="Segoe UI" w:hAnsi="Segoe UI" w:cs="Segoe UI"/>
          <w:color w:val="1F2328"/>
        </w:rPr>
      </w:pPr>
      <w:r>
        <w:rPr>
          <w:rFonts w:ascii="Segoe UI" w:hAnsi="Segoe UI" w:cs="Segoe UI"/>
          <w:color w:val="1F2328"/>
        </w:rPr>
        <w:t>Use one of the deployment buttons below.</w:t>
      </w:r>
    </w:p>
    <w:p w14:paraId="16D1AAC6" w14:textId="77777777" w:rsidR="00307C2D" w:rsidRDefault="00307C2D">
      <w:pPr>
        <w:pStyle w:val="NormalWeb"/>
        <w:divId w:val="757023005"/>
        <w:rPr>
          <w:rFonts w:ascii="Segoe UI" w:hAnsi="Segoe UI" w:cs="Segoe UI"/>
          <w:color w:val="1F2328"/>
        </w:rPr>
      </w:pPr>
      <w:r>
        <w:rPr>
          <w:rFonts w:ascii="Segoe UI" w:hAnsi="Segoe UI" w:cs="Segoe UI"/>
          <w:noProof/>
          <w:color w:val="0000FF"/>
        </w:rPr>
        <w:drawing>
          <wp:inline distT="0" distB="0" distL="0" distR="0" wp14:anchorId="24435C71" wp14:editId="473E26BA">
            <wp:extent cx="1590675" cy="323850"/>
            <wp:effectExtent l="0" t="0" r="9525" b="0"/>
            <wp:docPr id="10" name="Picture 10" descr="Deploy to Azur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ploy to Azure">
                      <a:hlinkClick r:id="rId14"/>
                    </pic:cNvPr>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link="rId15"/>
                        </a:ext>
                      </a:extLst>
                    </a:blip>
                    <a:srcRect/>
                    <a:stretch>
                      <a:fillRect/>
                    </a:stretch>
                  </pic:blipFill>
                  <pic:spPr bwMode="auto">
                    <a:xfrm>
                      <a:off x="0" y="0"/>
                      <a:ext cx="1590675" cy="323850"/>
                    </a:xfrm>
                    <a:prstGeom prst="rect">
                      <a:avLst/>
                    </a:prstGeom>
                    <a:noFill/>
                    <a:ln>
                      <a:noFill/>
                    </a:ln>
                  </pic:spPr>
                </pic:pic>
              </a:graphicData>
            </a:graphic>
          </wp:inline>
        </w:drawing>
      </w:r>
    </w:p>
    <w:p w14:paraId="04911C9D" w14:textId="77777777" w:rsidR="00307C2D" w:rsidRDefault="00307C2D">
      <w:pPr>
        <w:pStyle w:val="NormalWeb"/>
        <w:divId w:val="757023005"/>
        <w:rPr>
          <w:rFonts w:ascii="Segoe UI" w:hAnsi="Segoe UI" w:cs="Segoe UI"/>
          <w:color w:val="1F2328"/>
        </w:rPr>
      </w:pPr>
      <w:r>
        <w:rPr>
          <w:rFonts w:ascii="Segoe UI" w:hAnsi="Segoe UI" w:cs="Segoe UI"/>
          <w:noProof/>
          <w:color w:val="0000FF"/>
        </w:rPr>
        <w:drawing>
          <wp:inline distT="0" distB="0" distL="0" distR="0" wp14:anchorId="366098F2" wp14:editId="32D83A8E">
            <wp:extent cx="1800225" cy="323850"/>
            <wp:effectExtent l="0" t="0" r="9525" b="0"/>
            <wp:docPr id="11" name="Picture 11" descr="Deploy to Azure Gov">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ploy to Azure Gov">
                      <a:hlinkClick r:id="rId16"/>
                    </pic:cNvPr>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link="rId17"/>
                        </a:ext>
                      </a:extLst>
                    </a:blip>
                    <a:srcRect/>
                    <a:stretch>
                      <a:fillRect/>
                    </a:stretch>
                  </pic:blipFill>
                  <pic:spPr bwMode="auto">
                    <a:xfrm>
                      <a:off x="0" y="0"/>
                      <a:ext cx="1800225" cy="323850"/>
                    </a:xfrm>
                    <a:prstGeom prst="rect">
                      <a:avLst/>
                    </a:prstGeom>
                    <a:noFill/>
                    <a:ln>
                      <a:noFill/>
                    </a:ln>
                  </pic:spPr>
                </pic:pic>
              </a:graphicData>
            </a:graphic>
          </wp:inline>
        </w:drawing>
      </w:r>
    </w:p>
    <w:p w14:paraId="4E036CBB" w14:textId="77777777" w:rsidR="00307C2D" w:rsidRDefault="00307C2D">
      <w:pPr>
        <w:pStyle w:val="Heading2"/>
        <w:divId w:val="757023005"/>
        <w:rPr>
          <w:rFonts w:ascii="Segoe UI" w:eastAsia="Times New Roman" w:hAnsi="Segoe UI" w:cs="Segoe UI"/>
          <w:color w:val="1F2328"/>
        </w:rPr>
      </w:pPr>
      <w:r>
        <w:rPr>
          <w:rFonts w:ascii="Segoe UI" w:eastAsia="Times New Roman" w:hAnsi="Segoe UI" w:cs="Segoe UI"/>
          <w:color w:val="1F2328"/>
        </w:rPr>
        <w:t>License And Attribution</w:t>
      </w:r>
    </w:p>
    <w:p w14:paraId="746F1686" w14:textId="2ED47199" w:rsidR="00A0575C" w:rsidRDefault="00307C2D">
      <w:pPr>
        <w:pStyle w:val="NormalWeb"/>
        <w:divId w:val="757023005"/>
        <w:rPr>
          <w:rFonts w:ascii="Segoe UI" w:hAnsi="Segoe UI" w:cs="Segoe UI"/>
          <w:color w:val="1F2328"/>
        </w:rPr>
      </w:pPr>
      <w:r>
        <w:rPr>
          <w:rFonts w:ascii="Segoe UI" w:hAnsi="Segoe UI" w:cs="Segoe UI"/>
          <w:color w:val="1F2328"/>
        </w:rPr>
        <w:t xml:space="preserve">The workbook source and scripts remain subject to the repository license. The AI domain catalog includes data derived from the MIT licensed </w:t>
      </w:r>
      <w:hyperlink r:id="rId18" w:history="1">
        <w:r>
          <w:rPr>
            <w:rStyle w:val="Hyperlink"/>
            <w:rFonts w:ascii="Segoe UI" w:hAnsi="Segoe UI" w:cs="Segoe UI"/>
          </w:rPr>
          <w:t>v2fly domain list community</w:t>
        </w:r>
      </w:hyperlink>
      <w:r>
        <w:rPr>
          <w:rFonts w:ascii="Segoe UI" w:hAnsi="Segoe UI" w:cs="Segoe UI"/>
          <w:color w:val="1F2328"/>
        </w:rPr>
        <w:t>. The catalog is a detection aid and does not endorse blocking, proxying, or restricting any listed domain.</w:t>
      </w:r>
    </w:p>
    <w:p w14:paraId="2716CB5B" w14:textId="77777777" w:rsidR="00A0575C" w:rsidRDefault="00A0575C">
      <w:pPr>
        <w:rPr>
          <w:rFonts w:ascii="Segoe UI" w:hAnsi="Segoe UI" w:cs="Segoe UI"/>
          <w:color w:val="1F2328"/>
        </w:rPr>
      </w:pPr>
      <w:r>
        <w:rPr>
          <w:rFonts w:ascii="Segoe UI" w:hAnsi="Segoe UI" w:cs="Segoe UI"/>
          <w:color w:val="1F2328"/>
        </w:rPr>
        <w:br w:type="page"/>
      </w:r>
    </w:p>
    <w:p w14:paraId="5D916B76" w14:textId="3084348E" w:rsidR="00307C2D" w:rsidRDefault="00A0575C" w:rsidP="00A0575C">
      <w:pPr>
        <w:pStyle w:val="Heading1"/>
        <w:divId w:val="757023005"/>
      </w:pPr>
      <w:r>
        <w:t>Workbook screenshots</w:t>
      </w:r>
    </w:p>
    <w:p w14:paraId="0585D92E" w14:textId="7AE96338" w:rsidR="00A0575C" w:rsidRDefault="00A0575C" w:rsidP="00A0575C">
      <w:pPr>
        <w:pStyle w:val="Heading2"/>
        <w:divId w:val="757023005"/>
      </w:pPr>
      <w:r>
        <w:t>ai activity overview</w:t>
      </w:r>
    </w:p>
    <w:p w14:paraId="6F9E7890" w14:textId="1EAFB10C" w:rsidR="00A0575C" w:rsidRDefault="00A0575C" w:rsidP="00A0575C">
      <w:pPr>
        <w:pStyle w:val="Heading2"/>
        <w:divId w:val="757023005"/>
      </w:pPr>
      <w:r>
        <w:rPr>
          <w:noProof/>
        </w:rPr>
        <w:drawing>
          <wp:inline distT="0" distB="0" distL="0" distR="0" wp14:anchorId="6070D816" wp14:editId="5E5E53FD">
            <wp:extent cx="7874000" cy="2729865"/>
            <wp:effectExtent l="0" t="0" r="0" b="0"/>
            <wp:docPr id="1302970823" name="Picture 1"/>
            <wp:cNvGraphicFramePr/>
            <a:graphic xmlns:a="http://schemas.openxmlformats.org/drawingml/2006/main">
              <a:graphicData uri="http://schemas.openxmlformats.org/drawingml/2006/picture">
                <pic:pic xmlns:pic="http://schemas.openxmlformats.org/drawingml/2006/picture">
                  <pic:nvPicPr>
                    <pic:cNvPr id="130297082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874000" cy="2729865"/>
                    </a:xfrm>
                    <a:prstGeom prst="rect">
                      <a:avLst/>
                    </a:prstGeom>
                  </pic:spPr>
                </pic:pic>
              </a:graphicData>
            </a:graphic>
          </wp:inline>
        </w:drawing>
      </w:r>
    </w:p>
    <w:p w14:paraId="5527EA48" w14:textId="77777777" w:rsidR="00A0575C" w:rsidRDefault="00A0575C">
      <w:pPr>
        <w:rPr>
          <w:b/>
          <w:bCs/>
          <w:sz w:val="34"/>
          <w:szCs w:val="34"/>
        </w:rPr>
      </w:pPr>
      <w:r>
        <w:br w:type="page"/>
      </w:r>
    </w:p>
    <w:p w14:paraId="03924D64" w14:textId="7753AC96" w:rsidR="00A0575C" w:rsidRDefault="00A0575C" w:rsidP="00A0575C">
      <w:pPr>
        <w:pStyle w:val="Heading2"/>
        <w:divId w:val="757023005"/>
      </w:pPr>
      <w:r>
        <w:t>unauthorized ai</w:t>
      </w:r>
    </w:p>
    <w:p w14:paraId="36341DF4" w14:textId="6AAA15D4" w:rsidR="00A0575C" w:rsidRDefault="00A0575C" w:rsidP="00A0575C">
      <w:pPr>
        <w:pStyle w:val="Heading2"/>
        <w:divId w:val="757023005"/>
      </w:pPr>
      <w:r>
        <w:rPr>
          <w:noProof/>
        </w:rPr>
        <w:drawing>
          <wp:inline distT="0" distB="0" distL="0" distR="0" wp14:anchorId="3FC58654" wp14:editId="205E57E3">
            <wp:extent cx="7874000" cy="2689225"/>
            <wp:effectExtent l="0" t="0" r="0" b="0"/>
            <wp:docPr id="1548949290" name="Picture 2"/>
            <wp:cNvGraphicFramePr/>
            <a:graphic xmlns:a="http://schemas.openxmlformats.org/drawingml/2006/main">
              <a:graphicData uri="http://schemas.openxmlformats.org/drawingml/2006/picture">
                <pic:pic xmlns:pic="http://schemas.openxmlformats.org/drawingml/2006/picture">
                  <pic:nvPicPr>
                    <pic:cNvPr id="154894929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874000" cy="2689225"/>
                    </a:xfrm>
                    <a:prstGeom prst="rect">
                      <a:avLst/>
                    </a:prstGeom>
                  </pic:spPr>
                </pic:pic>
              </a:graphicData>
            </a:graphic>
          </wp:inline>
        </w:drawing>
      </w:r>
    </w:p>
    <w:p w14:paraId="1A1466D2" w14:textId="77777777" w:rsidR="00A0575C" w:rsidRDefault="00A0575C">
      <w:pPr>
        <w:rPr>
          <w:b/>
          <w:bCs/>
          <w:sz w:val="34"/>
          <w:szCs w:val="34"/>
        </w:rPr>
      </w:pPr>
      <w:r>
        <w:br w:type="page"/>
      </w:r>
    </w:p>
    <w:p w14:paraId="7183DC5F" w14:textId="1BB942FC" w:rsidR="00A0575C" w:rsidRDefault="00A0575C" w:rsidP="00A0575C">
      <w:pPr>
        <w:pStyle w:val="Heading2"/>
        <w:divId w:val="757023005"/>
      </w:pPr>
      <w:r>
        <w:t>sensitive file ai correlation</w:t>
      </w:r>
    </w:p>
    <w:p w14:paraId="3A8077CF" w14:textId="2A8923F4" w:rsidR="00A0575C" w:rsidRDefault="00A0575C" w:rsidP="00A0575C">
      <w:pPr>
        <w:pStyle w:val="Heading2"/>
        <w:divId w:val="757023005"/>
      </w:pPr>
      <w:r>
        <w:rPr>
          <w:noProof/>
        </w:rPr>
        <w:drawing>
          <wp:inline distT="0" distB="0" distL="0" distR="0" wp14:anchorId="5E9C8519" wp14:editId="2E9EE25A">
            <wp:extent cx="7874000" cy="2158365"/>
            <wp:effectExtent l="0" t="0" r="0" b="0"/>
            <wp:docPr id="926915331" name="Picture 3"/>
            <wp:cNvGraphicFramePr/>
            <a:graphic xmlns:a="http://schemas.openxmlformats.org/drawingml/2006/main">
              <a:graphicData uri="http://schemas.openxmlformats.org/drawingml/2006/picture">
                <pic:pic xmlns:pic="http://schemas.openxmlformats.org/drawingml/2006/picture">
                  <pic:nvPicPr>
                    <pic:cNvPr id="92691533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874000" cy="2158365"/>
                    </a:xfrm>
                    <a:prstGeom prst="rect">
                      <a:avLst/>
                    </a:prstGeom>
                  </pic:spPr>
                </pic:pic>
              </a:graphicData>
            </a:graphic>
          </wp:inline>
        </w:drawing>
      </w:r>
    </w:p>
    <w:p w14:paraId="6A351530" w14:textId="77777777" w:rsidR="00A0575C" w:rsidRDefault="00A0575C">
      <w:pPr>
        <w:rPr>
          <w:b/>
          <w:bCs/>
          <w:sz w:val="34"/>
          <w:szCs w:val="34"/>
        </w:rPr>
      </w:pPr>
      <w:r>
        <w:br w:type="page"/>
      </w:r>
    </w:p>
    <w:p w14:paraId="1A68336A" w14:textId="117AD291" w:rsidR="00A0575C" w:rsidRDefault="00A0575C" w:rsidP="00A0575C">
      <w:pPr>
        <w:pStyle w:val="Heading2"/>
        <w:divId w:val="757023005"/>
      </w:pPr>
      <w:r>
        <w:t>automation and api</w:t>
      </w:r>
    </w:p>
    <w:p w14:paraId="52653830" w14:textId="74A3D154" w:rsidR="00A0575C" w:rsidRDefault="00A0575C" w:rsidP="00A0575C">
      <w:pPr>
        <w:pStyle w:val="Heading2"/>
        <w:divId w:val="757023005"/>
      </w:pPr>
      <w:r>
        <w:rPr>
          <w:noProof/>
        </w:rPr>
        <w:drawing>
          <wp:inline distT="0" distB="0" distL="0" distR="0" wp14:anchorId="45D32413" wp14:editId="08332F01">
            <wp:extent cx="7874000" cy="2035175"/>
            <wp:effectExtent l="0" t="0" r="0" b="3175"/>
            <wp:docPr id="224643795" name="Picture 4"/>
            <wp:cNvGraphicFramePr/>
            <a:graphic xmlns:a="http://schemas.openxmlformats.org/drawingml/2006/main">
              <a:graphicData uri="http://schemas.openxmlformats.org/drawingml/2006/picture">
                <pic:pic xmlns:pic="http://schemas.openxmlformats.org/drawingml/2006/picture">
                  <pic:nvPicPr>
                    <pic:cNvPr id="22464379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874000" cy="2035175"/>
                    </a:xfrm>
                    <a:prstGeom prst="rect">
                      <a:avLst/>
                    </a:prstGeom>
                  </pic:spPr>
                </pic:pic>
              </a:graphicData>
            </a:graphic>
          </wp:inline>
        </w:drawing>
      </w:r>
    </w:p>
    <w:p w14:paraId="4BA286B7" w14:textId="77777777" w:rsidR="00A0575C" w:rsidRDefault="00A0575C">
      <w:pPr>
        <w:rPr>
          <w:b/>
          <w:bCs/>
          <w:sz w:val="34"/>
          <w:szCs w:val="34"/>
        </w:rPr>
      </w:pPr>
      <w:r>
        <w:br w:type="page"/>
      </w:r>
    </w:p>
    <w:p w14:paraId="6849DCAD" w14:textId="3516F66B" w:rsidR="00A0575C" w:rsidRDefault="00A0575C" w:rsidP="00A0575C">
      <w:pPr>
        <w:pStyle w:val="Heading2"/>
        <w:divId w:val="757023005"/>
      </w:pPr>
      <w:r>
        <w:t>local ai</w:t>
      </w:r>
    </w:p>
    <w:p w14:paraId="25E8FE16" w14:textId="47E2F9A3" w:rsidR="00A0575C" w:rsidRDefault="00A0575C" w:rsidP="00A0575C">
      <w:pPr>
        <w:pStyle w:val="Heading2"/>
        <w:divId w:val="757023005"/>
      </w:pPr>
      <w:r>
        <w:rPr>
          <w:noProof/>
        </w:rPr>
        <w:drawing>
          <wp:inline distT="0" distB="0" distL="0" distR="0" wp14:anchorId="2BF3AE4D" wp14:editId="6F28B84C">
            <wp:extent cx="7874000" cy="2502535"/>
            <wp:effectExtent l="0" t="0" r="0" b="0"/>
            <wp:docPr id="1448042926" name="Picture 5"/>
            <wp:cNvGraphicFramePr/>
            <a:graphic xmlns:a="http://schemas.openxmlformats.org/drawingml/2006/main">
              <a:graphicData uri="http://schemas.openxmlformats.org/drawingml/2006/picture">
                <pic:pic xmlns:pic="http://schemas.openxmlformats.org/drawingml/2006/picture">
                  <pic:nvPicPr>
                    <pic:cNvPr id="144804292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874000" cy="2502535"/>
                    </a:xfrm>
                    <a:prstGeom prst="rect">
                      <a:avLst/>
                    </a:prstGeom>
                  </pic:spPr>
                </pic:pic>
              </a:graphicData>
            </a:graphic>
          </wp:inline>
        </w:drawing>
      </w:r>
    </w:p>
    <w:p w14:paraId="698FAD84" w14:textId="77777777" w:rsidR="00A0575C" w:rsidRDefault="00A0575C">
      <w:pPr>
        <w:rPr>
          <w:b/>
          <w:bCs/>
          <w:sz w:val="34"/>
          <w:szCs w:val="34"/>
        </w:rPr>
      </w:pPr>
      <w:r>
        <w:br w:type="page"/>
      </w:r>
    </w:p>
    <w:p w14:paraId="2BBE8AE3" w14:textId="48008FD9" w:rsidR="00A0575C" w:rsidRDefault="00A0575C" w:rsidP="00A0575C">
      <w:pPr>
        <w:pStyle w:val="Heading2"/>
        <w:divId w:val="757023005"/>
      </w:pPr>
      <w:r>
        <w:t>agents and mcp</w:t>
      </w:r>
    </w:p>
    <w:p w14:paraId="0550B14B" w14:textId="65F05CB6" w:rsidR="00A0575C" w:rsidRDefault="00A0575C" w:rsidP="00A0575C">
      <w:pPr>
        <w:pStyle w:val="Heading2"/>
        <w:divId w:val="757023005"/>
      </w:pPr>
      <w:r>
        <w:rPr>
          <w:noProof/>
        </w:rPr>
        <w:drawing>
          <wp:inline distT="0" distB="0" distL="0" distR="0" wp14:anchorId="593427A6" wp14:editId="51456B0D">
            <wp:extent cx="7874000" cy="2677795"/>
            <wp:effectExtent l="0" t="0" r="0" b="8255"/>
            <wp:docPr id="887793126" name="Picture 6"/>
            <wp:cNvGraphicFramePr/>
            <a:graphic xmlns:a="http://schemas.openxmlformats.org/drawingml/2006/main">
              <a:graphicData uri="http://schemas.openxmlformats.org/drawingml/2006/picture">
                <pic:pic xmlns:pic="http://schemas.openxmlformats.org/drawingml/2006/picture">
                  <pic:nvPicPr>
                    <pic:cNvPr id="88779312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874000" cy="2677795"/>
                    </a:xfrm>
                    <a:prstGeom prst="rect">
                      <a:avLst/>
                    </a:prstGeom>
                  </pic:spPr>
                </pic:pic>
              </a:graphicData>
            </a:graphic>
          </wp:inline>
        </w:drawing>
      </w:r>
    </w:p>
    <w:p w14:paraId="51219027" w14:textId="77777777" w:rsidR="00A0575C" w:rsidRDefault="00A0575C">
      <w:pPr>
        <w:rPr>
          <w:b/>
          <w:bCs/>
          <w:sz w:val="34"/>
          <w:szCs w:val="34"/>
        </w:rPr>
      </w:pPr>
      <w:r>
        <w:br w:type="page"/>
      </w:r>
    </w:p>
    <w:p w14:paraId="10BE0C73" w14:textId="0FA40070" w:rsidR="00A0575C" w:rsidRDefault="00A0575C" w:rsidP="00A0575C">
      <w:pPr>
        <w:pStyle w:val="Heading2"/>
        <w:divId w:val="757023005"/>
      </w:pPr>
      <w:r>
        <w:t>ai findings and device alerts</w:t>
      </w:r>
    </w:p>
    <w:p w14:paraId="764D2858" w14:textId="0B948774" w:rsidR="00A0575C" w:rsidRDefault="00A0575C" w:rsidP="00A0575C">
      <w:pPr>
        <w:pStyle w:val="Heading2"/>
        <w:divId w:val="757023005"/>
      </w:pPr>
      <w:r>
        <w:rPr>
          <w:noProof/>
        </w:rPr>
        <w:drawing>
          <wp:inline distT="0" distB="0" distL="0" distR="0" wp14:anchorId="38A3CBD2" wp14:editId="2EAA2B21">
            <wp:extent cx="7874000" cy="2715260"/>
            <wp:effectExtent l="0" t="0" r="0" b="8890"/>
            <wp:docPr id="629094634" name="Picture 7"/>
            <wp:cNvGraphicFramePr/>
            <a:graphic xmlns:a="http://schemas.openxmlformats.org/drawingml/2006/main">
              <a:graphicData uri="http://schemas.openxmlformats.org/drawingml/2006/picture">
                <pic:pic xmlns:pic="http://schemas.openxmlformats.org/drawingml/2006/picture">
                  <pic:nvPicPr>
                    <pic:cNvPr id="62909463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874000" cy="2715260"/>
                    </a:xfrm>
                    <a:prstGeom prst="rect">
                      <a:avLst/>
                    </a:prstGeom>
                  </pic:spPr>
                </pic:pic>
              </a:graphicData>
            </a:graphic>
          </wp:inline>
        </w:drawing>
      </w:r>
    </w:p>
    <w:p w14:paraId="5C1D17B3" w14:textId="77777777" w:rsidR="00A0575C" w:rsidRDefault="00A0575C">
      <w:pPr>
        <w:rPr>
          <w:b/>
          <w:bCs/>
          <w:sz w:val="34"/>
          <w:szCs w:val="34"/>
        </w:rPr>
      </w:pPr>
      <w:r>
        <w:br w:type="page"/>
      </w:r>
    </w:p>
    <w:p w14:paraId="1D3168F7" w14:textId="63230E75" w:rsidR="00A0575C" w:rsidRDefault="00A0575C" w:rsidP="00A0575C">
      <w:pPr>
        <w:pStyle w:val="Heading2"/>
        <w:divId w:val="757023005"/>
      </w:pPr>
      <w:r>
        <w:t>ai application discovery overview</w:t>
      </w:r>
    </w:p>
    <w:p w14:paraId="1BC95BBA" w14:textId="3E335A2B" w:rsidR="00A0575C" w:rsidRDefault="00A0575C" w:rsidP="00A0575C">
      <w:pPr>
        <w:pStyle w:val="Heading2"/>
        <w:divId w:val="757023005"/>
      </w:pPr>
      <w:r>
        <w:rPr>
          <w:noProof/>
        </w:rPr>
        <w:drawing>
          <wp:inline distT="0" distB="0" distL="0" distR="0" wp14:anchorId="789C454B" wp14:editId="671F165F">
            <wp:extent cx="7874000" cy="2560955"/>
            <wp:effectExtent l="0" t="0" r="0" b="0"/>
            <wp:docPr id="947056927" name="Picture 8"/>
            <wp:cNvGraphicFramePr/>
            <a:graphic xmlns:a="http://schemas.openxmlformats.org/drawingml/2006/main">
              <a:graphicData uri="http://schemas.openxmlformats.org/drawingml/2006/picture">
                <pic:pic xmlns:pic="http://schemas.openxmlformats.org/drawingml/2006/picture">
                  <pic:nvPicPr>
                    <pic:cNvPr id="94705692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874000" cy="2560955"/>
                    </a:xfrm>
                    <a:prstGeom prst="rect">
                      <a:avLst/>
                    </a:prstGeom>
                  </pic:spPr>
                </pic:pic>
              </a:graphicData>
            </a:graphic>
          </wp:inline>
        </w:drawing>
      </w:r>
    </w:p>
    <w:p w14:paraId="5316F1D8" w14:textId="77777777" w:rsidR="00A0575C" w:rsidRDefault="00A0575C">
      <w:pPr>
        <w:rPr>
          <w:b/>
          <w:bCs/>
          <w:sz w:val="34"/>
          <w:szCs w:val="34"/>
        </w:rPr>
      </w:pPr>
      <w:r>
        <w:br w:type="page"/>
      </w:r>
    </w:p>
    <w:p w14:paraId="14EC0974" w14:textId="3248DD96" w:rsidR="00A0575C" w:rsidRDefault="00A0575C" w:rsidP="00A0575C">
      <w:pPr>
        <w:pStyle w:val="Heading2"/>
        <w:divId w:val="757023005"/>
      </w:pPr>
      <w:r>
        <w:t>ai application discovery paste evidence</w:t>
      </w:r>
    </w:p>
    <w:p w14:paraId="3F1F5FB9" w14:textId="1CE915FC" w:rsidR="00A0575C" w:rsidRDefault="00A0575C" w:rsidP="00A0575C">
      <w:pPr>
        <w:pStyle w:val="Heading2"/>
        <w:divId w:val="757023005"/>
      </w:pPr>
      <w:r>
        <w:rPr>
          <w:noProof/>
        </w:rPr>
        <w:drawing>
          <wp:inline distT="0" distB="0" distL="0" distR="0" wp14:anchorId="27BF50D4" wp14:editId="6EBD16C3">
            <wp:extent cx="7874000" cy="893445"/>
            <wp:effectExtent l="0" t="0" r="0" b="1905"/>
            <wp:docPr id="400280832" name="Picture 9"/>
            <wp:cNvGraphicFramePr/>
            <a:graphic xmlns:a="http://schemas.openxmlformats.org/drawingml/2006/main">
              <a:graphicData uri="http://schemas.openxmlformats.org/drawingml/2006/picture">
                <pic:pic xmlns:pic="http://schemas.openxmlformats.org/drawingml/2006/picture">
                  <pic:nvPicPr>
                    <pic:cNvPr id="40028083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874000" cy="893445"/>
                    </a:xfrm>
                    <a:prstGeom prst="rect">
                      <a:avLst/>
                    </a:prstGeom>
                  </pic:spPr>
                </pic:pic>
              </a:graphicData>
            </a:graphic>
          </wp:inline>
        </w:drawing>
      </w:r>
    </w:p>
    <w:p w14:paraId="34FD268F" w14:textId="77777777" w:rsidR="00A0575C" w:rsidRDefault="00A0575C">
      <w:pPr>
        <w:rPr>
          <w:b/>
          <w:bCs/>
          <w:sz w:val="34"/>
          <w:szCs w:val="34"/>
        </w:rPr>
      </w:pPr>
      <w:r>
        <w:br w:type="page"/>
      </w:r>
    </w:p>
    <w:p w14:paraId="6ACEDC5F" w14:textId="77777777" w:rsidR="00A0575C" w:rsidRDefault="00A0575C" w:rsidP="00A0575C">
      <w:pPr>
        <w:pStyle w:val="Heading2"/>
        <w:divId w:val="757023005"/>
      </w:pPr>
    </w:p>
    <w:sectPr w:rsidR="00A057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7BD"/>
    <w:rsid w:val="00307C2D"/>
    <w:rsid w:val="00456ED6"/>
    <w:rsid w:val="006B62FC"/>
    <w:rsid w:val="00A0575C"/>
    <w:rsid w:val="00A847BD"/>
    <w:rsid w:val="00CB6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78C01A"/>
  <w15:chartTrackingRefBased/>
  <w15:docId w15:val="{B22E0FDD-766D-4FD2-9346-21B878025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6" w:space="3" w:color="D8DEE4"/>
      </w:pBdr>
      <w:spacing w:before="384" w:after="100" w:afterAutospacing="1"/>
      <w:outlineLvl w:val="0"/>
    </w:pPr>
    <w:rPr>
      <w:b/>
      <w:bCs/>
      <w:kern w:val="36"/>
      <w:sz w:val="43"/>
      <w:szCs w:val="43"/>
    </w:rPr>
  </w:style>
  <w:style w:type="paragraph" w:styleId="Heading2">
    <w:name w:val="heading 2"/>
    <w:basedOn w:val="Normal"/>
    <w:link w:val="Heading2Char"/>
    <w:uiPriority w:val="9"/>
    <w:qFormat/>
    <w:pPr>
      <w:pBdr>
        <w:bottom w:val="single" w:sz="6" w:space="3" w:color="D8DEE4"/>
      </w:pBdr>
      <w:spacing w:before="384" w:after="100" w:afterAutospacing="1"/>
      <w:outlineLvl w:val="1"/>
    </w:pPr>
    <w:rPr>
      <w:b/>
      <w:bCs/>
      <w:sz w:val="34"/>
      <w:szCs w:val="34"/>
    </w:rPr>
  </w:style>
  <w:style w:type="paragraph" w:styleId="Heading3">
    <w:name w:val="heading 3"/>
    <w:basedOn w:val="Normal"/>
    <w:link w:val="Heading3Char"/>
    <w:uiPriority w:val="9"/>
    <w:qFormat/>
    <w:pPr>
      <w:pBdr>
        <w:bottom w:val="single" w:sz="6" w:space="3" w:color="D8DEE4"/>
      </w:pBdr>
      <w:spacing w:before="384" w:after="100" w:afterAutospacing="1"/>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11" w:color="D8DEE4"/>
        <w:left w:val="single" w:sz="6" w:space="12" w:color="D8DEE4"/>
        <w:bottom w:val="single" w:sz="6" w:space="11" w:color="D8DEE4"/>
        <w:right w:val="single" w:sz="6" w:space="12" w:color="D8DEE4"/>
      </w:pBd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2"/>
      <w:szCs w:val="22"/>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023005">
      <w:bodyDiv w:val="1"/>
      <w:marLeft w:val="0"/>
      <w:marRight w:val="0"/>
      <w:marTop w:val="480"/>
      <w:marBottom w:val="48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C:\Users\jobarbar\github\Defender_XDR\Workbooks\Cross-Platform-AI-Activity-Workbook\screenshots\04-automation-and-api.png" TargetMode="External"/><Relationship Id="rId13" Type="http://schemas.openxmlformats.org/officeDocument/2006/relationships/image" Target="file:///C:\Users\jobarbar\github\Defender_XDR\Workbooks\Cross-Platform-AI-Activity-Workbook\screenshots\09-ai-application-discovery-paste-evidence.png" TargetMode="External"/><Relationship Id="rId18" Type="http://schemas.openxmlformats.org/officeDocument/2006/relationships/hyperlink" Target="https://github.com/v2fly/domain-list-community" TargetMode="External"/><Relationship Id="rId26"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image" Target="media/image3.png"/><Relationship Id="rId7" Type="http://schemas.openxmlformats.org/officeDocument/2006/relationships/image" Target="file:///C:\Users\jobarbar\github\Defender_XDR\Workbooks\Cross-Platform-AI-Activity-Workbook\screenshots\03-sensitive-file-ai-correlation.png" TargetMode="External"/><Relationship Id="rId12" Type="http://schemas.openxmlformats.org/officeDocument/2006/relationships/image" Target="file:///C:\Users\jobarbar\github\Defender_XDR\Workbooks\Cross-Platform-AI-Activity-Workbook\screenshots\08-ai-application-discovery-overview.png" TargetMode="External"/><Relationship Id="rId17" Type="http://schemas.openxmlformats.org/officeDocument/2006/relationships/image" Target="https://aka.ms/deploytoazuregovernbutton" TargetMode="External"/><Relationship Id="rId25"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hyperlink" Target="https://portal.azure.us/#create/Microsoft.Template/uri/https%3A%2F%2Fraw.githubusercontent.com%2FjohnB007%2FDefender_XDR%2Fmain%2FWorkbooks%2FCross-Platform-AI-Activity-Workbook%2Fazuredeploy.json" TargetMode="External"/><Relationship Id="rId20" Type="http://schemas.openxmlformats.org/officeDocument/2006/relationships/image" Target="media/image2.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file:///C:\Users\jobarbar\github\Defender_XDR\Workbooks\Cross-Platform-AI-Activity-Workbook\screenshots\02-unauthorized-ai.png" TargetMode="External"/><Relationship Id="rId11" Type="http://schemas.openxmlformats.org/officeDocument/2006/relationships/image" Target="file:///C:\Users\jobarbar\github\Defender_XDR\Workbooks\Cross-Platform-AI-Activity-Workbook\screenshots\07-ai-findings-and-device-alerts.png" TargetMode="External"/><Relationship Id="rId24" Type="http://schemas.openxmlformats.org/officeDocument/2006/relationships/image" Target="media/image6.png"/><Relationship Id="rId5" Type="http://schemas.openxmlformats.org/officeDocument/2006/relationships/image" Target="file:///C:\Users\jobarbar\github\Defender_XDR\Workbooks\Cross-Platform-AI-Activity-Workbook\screenshots\01-ai-activity-overview.png" TargetMode="External"/><Relationship Id="rId15" Type="http://schemas.openxmlformats.org/officeDocument/2006/relationships/image" Target="https://aka.ms/deploytoazurebutton" TargetMode="Externa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image" Target="file:///C:\Users\jobarbar\github\Defender_XDR\Workbooks\Cross-Platform-AI-Activity-Workbook\screenshots\06-agents-and-mcp.png" TargetMode="External"/><Relationship Id="rId19" Type="http://schemas.openxmlformats.org/officeDocument/2006/relationships/image" Target="media/image1.png"/><Relationship Id="rId4" Type="http://schemas.openxmlformats.org/officeDocument/2006/relationships/hyperlink" Target="https://github.com/v2fly/domain-list-community" TargetMode="External"/><Relationship Id="rId9" Type="http://schemas.openxmlformats.org/officeDocument/2006/relationships/image" Target="file:///C:\Users\jobarbar\github\Defender_XDR\Workbooks\Cross-Platform-AI-Activity-Workbook\screenshots\05-local-ai.png" TargetMode="External"/><Relationship Id="rId14" Type="http://schemas.openxmlformats.org/officeDocument/2006/relationships/hyperlink" Target="https://portal.azure.com/#create/Microsoft.Template/uri/https%3A%2F%2Fraw.githubusercontent.com%2FjohnB007%2FDefender_XDR%2Fmain%2FWorkbooks%2FCross-Platform-AI-Activity-Workbook%2Fazuredeploy.json" TargetMode="External"/><Relationship Id="rId22" Type="http://schemas.openxmlformats.org/officeDocument/2006/relationships/image" Target="media/image4.png"/><Relationship Id="rId2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2230</Words>
  <Characters>12711</Characters>
  <Application>Microsoft Office Word</Application>
  <DocSecurity>0</DocSecurity>
  <Lines>105</Lines>
  <Paragraphs>29</Paragraphs>
  <ScaleCrop>false</ScaleCrop>
  <Company/>
  <LinksUpToDate>false</LinksUpToDate>
  <CharactersWithSpaces>14912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Activity and Exposure Investigation Workbook </dc:title>
  <dc:subject/>
  <dc:creator>John Barbare</dc:creator>
  <cp:keywords/>
  <dc:description/>
  <cp:lastModifiedBy>John Barbare</cp:lastModifiedBy>
  <cp:revision>3</cp:revision>
  <dcterms:created xsi:type="dcterms:W3CDTF">2026-08-19T21:52:00Z</dcterms:created>
  <dcterms:modified xsi:type="dcterms:W3CDTF">2026-08-19T21:53:00Z</dcterms:modified>
</cp:coreProperties>
</file>