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84093" w14:textId="6D652E4E" w:rsidR="00855DCC" w:rsidRDefault="00E83145">
      <w:r>
        <w:t>Introduction:</w:t>
      </w:r>
    </w:p>
    <w:p w14:paraId="185BB562" w14:textId="77777777" w:rsidR="008C5320" w:rsidRDefault="008C5320" w:rsidP="008C5320">
      <w:r>
        <w:t xml:space="preserve">Understanding the relationship between Natural Gas Prices and Heating Degree Days (HDD) holds significance in forecasting and analyzing real-world metrics, such as in predicting oil future prices. This project aims to investigate the relationship, if any, that exists directly between HDD and Natural Gas Prices. </w:t>
      </w:r>
    </w:p>
    <w:p w14:paraId="0289DB5E" w14:textId="37F9A6F1" w:rsidR="008C5320" w:rsidRDefault="008C5320" w:rsidP="008C5320">
      <w:r>
        <w:t>Background and Data Sources:</w:t>
      </w:r>
    </w:p>
    <w:p w14:paraId="04ED62C7" w14:textId="49B1FADA" w:rsidR="005A51CE" w:rsidRDefault="008C5320" w:rsidP="005A51CE">
      <w:r>
        <w:t xml:space="preserve">HDD days describes a </w:t>
      </w:r>
      <w:r w:rsidRPr="008C5320">
        <w:t>metric used in meteorology and energy consumption analysis to quantify how much and for how long the outdoor temperature is below a certain level,</w:t>
      </w:r>
      <w:r>
        <w:t xml:space="preserve"> in this case 65 degrees Fahrenheit. Natural Gas Prices</w:t>
      </w:r>
      <w:r w:rsidR="00295A6D">
        <w:t xml:space="preserve"> are “</w:t>
      </w:r>
      <w:r w:rsidR="00295A6D" w:rsidRPr="00295A6D">
        <w:t>priced per million British thermal units (BTUs) - one BTU is the amount of energy needed to change one pound of water by one degree Fahrenheit</w:t>
      </w:r>
      <w:proofErr w:type="gramStart"/>
      <w:r w:rsidR="00295A6D">
        <w:t>,”(</w:t>
      </w:r>
      <w:proofErr w:type="gramEnd"/>
      <w:r w:rsidR="00295A6D">
        <w:t xml:space="preserve">Nasdaq). Finally, futures indicate that a buyer </w:t>
      </w:r>
      <w:r w:rsidR="005A51CE">
        <w:t>will buy a specific amount of natural gas at a fixed date and price in the future.</w:t>
      </w:r>
      <w:r w:rsidR="005A51CE" w:rsidRPr="005A51CE">
        <w:t xml:space="preserve"> </w:t>
      </w:r>
      <w:r w:rsidR="00061F40">
        <w:t>The data sources for this project can be found at the end of the document.</w:t>
      </w:r>
      <w:r w:rsidR="00C92AC4">
        <w:t xml:space="preserve"> All data sources are reporting on national averages form the United States.</w:t>
      </w:r>
    </w:p>
    <w:p w14:paraId="0B981215" w14:textId="77777777" w:rsidR="00061F40" w:rsidRDefault="00061F40" w:rsidP="005A51CE"/>
    <w:p w14:paraId="1A1A3911" w14:textId="3C8B3004" w:rsidR="00061F40" w:rsidRPr="005A51CE" w:rsidRDefault="00061F40" w:rsidP="005A51CE">
      <w:r>
        <w:t>HDD and Natural Gas Price</w:t>
      </w:r>
    </w:p>
    <w:p w14:paraId="21F329E3" w14:textId="77777777" w:rsidR="005A51CE" w:rsidRPr="0059255F" w:rsidRDefault="005A51CE" w:rsidP="005A51CE">
      <w:pPr>
        <w:spacing w:after="0" w:line="240" w:lineRule="auto"/>
        <w:rPr>
          <w:rFonts w:ascii="Calibri" w:hAnsi="Calibri" w:cs="Calibri"/>
          <w:color w:val="000000"/>
          <w:kern w:val="0"/>
          <w14:ligatures w14:val="none"/>
        </w:rPr>
      </w:pPr>
    </w:p>
    <w:p w14:paraId="55B9DF16" w14:textId="77777777" w:rsidR="005A51CE" w:rsidRDefault="005A51CE" w:rsidP="008C5320"/>
    <w:p w14:paraId="2B847E51" w14:textId="61BED18B" w:rsidR="005A51CE" w:rsidRDefault="005A51CE" w:rsidP="008C5320">
      <w:r w:rsidRPr="005A51CE">
        <w:rPr>
          <w:noProof/>
        </w:rPr>
        <w:drawing>
          <wp:inline distT="0" distB="0" distL="0" distR="0" wp14:anchorId="7079B422" wp14:editId="49A49A4A">
            <wp:extent cx="5361717" cy="3890682"/>
            <wp:effectExtent l="0" t="0" r="0" b="0"/>
            <wp:docPr id="935530767" name="Picture 1" descr="A graph of gas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30767" name="Picture 1" descr="A graph of gas prices&#10;&#10;Description automatically generated"/>
                    <pic:cNvPicPr/>
                  </pic:nvPicPr>
                  <pic:blipFill>
                    <a:blip r:embed="rId4"/>
                    <a:stretch>
                      <a:fillRect/>
                    </a:stretch>
                  </pic:blipFill>
                  <pic:spPr>
                    <a:xfrm>
                      <a:off x="0" y="0"/>
                      <a:ext cx="5362889" cy="3891533"/>
                    </a:xfrm>
                    <a:prstGeom prst="rect">
                      <a:avLst/>
                    </a:prstGeom>
                  </pic:spPr>
                </pic:pic>
              </a:graphicData>
            </a:graphic>
          </wp:inline>
        </w:drawing>
      </w:r>
    </w:p>
    <w:p w14:paraId="755F00B2" w14:textId="1CC91DC6" w:rsidR="00B25275" w:rsidRDefault="00B25275" w:rsidP="008C5320">
      <w:r>
        <w:t xml:space="preserve">As can be viewed on the graph, the HDD follows a mostly consistent sinusoidal pattern, while natural gas price follows a much more erratic pattern. This can be explained easily. Heating Degree days are a simple </w:t>
      </w:r>
      <w:r>
        <w:lastRenderedPageBreak/>
        <w:t xml:space="preserve">environmental measure, where consistency can be expected. The HDD for a given month in winter will </w:t>
      </w:r>
      <w:r w:rsidR="00C92AC4">
        <w:t xml:space="preserve">consistently reflect the colder temperatures that the US experiences. </w:t>
      </w:r>
      <w:r w:rsidR="003874C6">
        <w:t xml:space="preserve">Winters have variation in temperature, causing </w:t>
      </w:r>
      <w:proofErr w:type="gramStart"/>
      <w:r w:rsidR="003874C6">
        <w:t>the different</w:t>
      </w:r>
      <w:proofErr w:type="gramEnd"/>
      <w:r w:rsidR="003874C6">
        <w:t xml:space="preserve"> peaks in HDD over the years.</w:t>
      </w:r>
    </w:p>
    <w:p w14:paraId="7E8F058C" w14:textId="65EEA155" w:rsidR="003874C6" w:rsidRDefault="003874C6" w:rsidP="008C5320">
      <w:r>
        <w:tab/>
        <w:t xml:space="preserve">Natural Gas Prices, however, are much more tied to the state of the world and the people in it. According to an energy outlook report conducted by the US Energy Information Administration, the </w:t>
      </w:r>
      <w:proofErr w:type="gramStart"/>
      <w:r>
        <w:t>spikes in</w:t>
      </w:r>
      <w:proofErr w:type="gramEnd"/>
      <w:r>
        <w:t xml:space="preserve"> in December of 2000, and February 2014 can be explained by historically cold weather. The spike in 2005 is a direct result of hurricanes Katrina and Rita. Furthermore, the 2008 economic collapse led to the peak in the corresponding year. </w:t>
      </w:r>
    </w:p>
    <w:p w14:paraId="3AFB5A0E" w14:textId="65CACB9E" w:rsidR="00BF19A2" w:rsidRDefault="003874C6" w:rsidP="008C5320">
      <w:r>
        <w:tab/>
        <w:t>Directly correlating data produces no meaningful results,</w:t>
      </w:r>
      <w:r w:rsidR="00BF19A2">
        <w:t xml:space="preserve"> producing r</w:t>
      </w:r>
      <w:r w:rsidR="00BF19A2">
        <w:rPr>
          <w:vertAlign w:val="superscript"/>
        </w:rPr>
        <w:t>2</w:t>
      </w:r>
      <w:r w:rsidR="00BF19A2">
        <w:t>=</w:t>
      </w:r>
      <w:r w:rsidR="00BF19A2" w:rsidRPr="00BF19A2">
        <w:t xml:space="preserve"> 0.007</w:t>
      </w:r>
      <w:r w:rsidR="00BF19A2">
        <w:t>, as to be expected. To analyze the data more thoroughly, the data was broken into the trend line</w:t>
      </w:r>
      <w:r w:rsidR="00FD73CD">
        <w:t xml:space="preserve"> (</w:t>
      </w:r>
      <w:r w:rsidR="00FD73CD" w:rsidRPr="00FD73CD">
        <w:t>underlying pattern or tendency of the data</w:t>
      </w:r>
      <w:proofErr w:type="gramStart"/>
      <w:r w:rsidR="00FD73CD">
        <w:t xml:space="preserve">) </w:t>
      </w:r>
      <w:r w:rsidR="00BF19A2">
        <w:t>,</w:t>
      </w:r>
      <w:proofErr w:type="gramEnd"/>
      <w:r w:rsidR="00BF19A2">
        <w:t xml:space="preserve"> the seasonal pattern</w:t>
      </w:r>
      <w:r w:rsidR="00FD73CD">
        <w:t>(</w:t>
      </w:r>
      <w:r w:rsidR="00FD73CD" w:rsidRPr="00FD73CD">
        <w:t>regular, recurring fluctuations or patterns within the data</w:t>
      </w:r>
      <w:r w:rsidR="00FD73CD">
        <w:t>) and the residual (</w:t>
      </w:r>
      <w:r w:rsidR="00FD73CD" w:rsidRPr="00FD73CD">
        <w:t>data that remains after removing the trend and seasonal components</w:t>
      </w:r>
      <w:r w:rsidR="00FD73CD">
        <w:t>).</w:t>
      </w:r>
    </w:p>
    <w:p w14:paraId="47ACC87D" w14:textId="77777777" w:rsidR="00BF19A2" w:rsidRDefault="00BF19A2" w:rsidP="008C5320"/>
    <w:p w14:paraId="32F61DD2" w14:textId="31202D86" w:rsidR="00BF19A2" w:rsidRDefault="00BF19A2" w:rsidP="008C5320">
      <w:r w:rsidRPr="00BF19A2">
        <w:rPr>
          <w:noProof/>
        </w:rPr>
        <w:drawing>
          <wp:inline distT="0" distB="0" distL="0" distR="0" wp14:anchorId="3A7F346A" wp14:editId="0EAD5D8A">
            <wp:extent cx="5561023" cy="4437530"/>
            <wp:effectExtent l="0" t="0" r="1905" b="1270"/>
            <wp:docPr id="909337595" name="Picture 1" descr="A graph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37595" name="Picture 1" descr="A graph of a computer&#10;&#10;Description automatically generated with medium confidence"/>
                    <pic:cNvPicPr/>
                  </pic:nvPicPr>
                  <pic:blipFill>
                    <a:blip r:embed="rId5"/>
                    <a:stretch>
                      <a:fillRect/>
                    </a:stretch>
                  </pic:blipFill>
                  <pic:spPr>
                    <a:xfrm>
                      <a:off x="0" y="0"/>
                      <a:ext cx="5562225" cy="4438489"/>
                    </a:xfrm>
                    <a:prstGeom prst="rect">
                      <a:avLst/>
                    </a:prstGeom>
                  </pic:spPr>
                </pic:pic>
              </a:graphicData>
            </a:graphic>
          </wp:inline>
        </w:drawing>
      </w:r>
    </w:p>
    <w:p w14:paraId="515A7561" w14:textId="1638366B" w:rsidR="00BF19A2" w:rsidRPr="00BF19A2" w:rsidRDefault="00BF19A2" w:rsidP="008C5320">
      <w:r w:rsidRPr="00BF19A2">
        <w:rPr>
          <w:noProof/>
        </w:rPr>
        <w:lastRenderedPageBreak/>
        <w:drawing>
          <wp:inline distT="0" distB="0" distL="0" distR="0" wp14:anchorId="058C53AF" wp14:editId="0D8D5DB3">
            <wp:extent cx="5061288" cy="4043082"/>
            <wp:effectExtent l="0" t="0" r="6350" b="0"/>
            <wp:docPr id="168873459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34595" name="Picture 1" descr="A screenshot of a graph&#10;&#10;Description automatically generated"/>
                    <pic:cNvPicPr/>
                  </pic:nvPicPr>
                  <pic:blipFill>
                    <a:blip r:embed="rId6"/>
                    <a:stretch>
                      <a:fillRect/>
                    </a:stretch>
                  </pic:blipFill>
                  <pic:spPr>
                    <a:xfrm>
                      <a:off x="0" y="0"/>
                      <a:ext cx="5062095" cy="4043727"/>
                    </a:xfrm>
                    <a:prstGeom prst="rect">
                      <a:avLst/>
                    </a:prstGeom>
                  </pic:spPr>
                </pic:pic>
              </a:graphicData>
            </a:graphic>
          </wp:inline>
        </w:drawing>
      </w:r>
    </w:p>
    <w:p w14:paraId="250802E5" w14:textId="77777777" w:rsidR="00B25275" w:rsidRDefault="00B25275" w:rsidP="008C5320"/>
    <w:p w14:paraId="2BFA88F4" w14:textId="4F67E934" w:rsidR="00061F40" w:rsidRDefault="00FD73CD" w:rsidP="004550E7">
      <w:pPr>
        <w:ind w:firstLine="720"/>
      </w:pPr>
      <w:r>
        <w:t>The seasonal trend lines,</w:t>
      </w:r>
      <w:r w:rsidR="004550E7">
        <w:t xml:space="preserve"> of the Gas prices are of </w:t>
      </w:r>
      <w:proofErr w:type="gramStart"/>
      <w:r w:rsidR="004550E7">
        <w:t>particular note</w:t>
      </w:r>
      <w:proofErr w:type="gramEnd"/>
      <w:r w:rsidR="004550E7">
        <w:t xml:space="preserve"> here. As can be seen, there is a regular yearly large spike, and another regular smaller spike. This corresponds to a </w:t>
      </w:r>
      <w:proofErr w:type="spellStart"/>
      <w:r w:rsidR="004550E7">
        <w:t>seaonal</w:t>
      </w:r>
      <w:proofErr w:type="spellEnd"/>
      <w:r w:rsidR="004550E7">
        <w:t xml:space="preserve"> increase in price in </w:t>
      </w:r>
      <w:proofErr w:type="gramStart"/>
      <w:r w:rsidR="004550E7">
        <w:t>both the</w:t>
      </w:r>
      <w:proofErr w:type="gramEnd"/>
      <w:r w:rsidR="004550E7">
        <w:t xml:space="preserve"> winter in the summer. “Residential and commercial sector consumption of natural gas typically triples between the summer (April – September) and winter (October – March) because of demand for space heating” (US Energy Information Administration). </w:t>
      </w:r>
      <w:proofErr w:type="gramStart"/>
      <w:r w:rsidR="004550E7">
        <w:t>However</w:t>
      </w:r>
      <w:proofErr w:type="gramEnd"/>
      <w:r w:rsidR="004550E7">
        <w:t xml:space="preserve"> this smaller spike in the summer can be explained by </w:t>
      </w:r>
      <w:proofErr w:type="gramStart"/>
      <w:r w:rsidR="004550E7">
        <w:t>uptick</w:t>
      </w:r>
      <w:proofErr w:type="gramEnd"/>
      <w:r w:rsidR="004550E7">
        <w:t xml:space="preserve"> in electricity demand (where electricity is generated by natural gas) for air conditioning.</w:t>
      </w:r>
    </w:p>
    <w:p w14:paraId="67A9E777" w14:textId="30825446" w:rsidR="004550E7" w:rsidRDefault="004550E7" w:rsidP="004550E7">
      <w:pPr>
        <w:ind w:firstLine="720"/>
      </w:pPr>
    </w:p>
    <w:p w14:paraId="5FAF0775" w14:textId="19BC82FC" w:rsidR="00800E59" w:rsidRDefault="00800E59" w:rsidP="004550E7">
      <w:pPr>
        <w:ind w:firstLine="720"/>
      </w:pPr>
      <w:r>
        <w:t>The following is the graph comparing the seasonal lines of HDD vs Natural Gas Price</w:t>
      </w:r>
    </w:p>
    <w:p w14:paraId="19A1AC2D" w14:textId="150BE602" w:rsidR="00800E59" w:rsidRDefault="00800E59" w:rsidP="004550E7">
      <w:pPr>
        <w:ind w:firstLine="720"/>
      </w:pPr>
      <w:r w:rsidRPr="00800E59">
        <w:rPr>
          <w:noProof/>
        </w:rPr>
        <w:lastRenderedPageBreak/>
        <w:drawing>
          <wp:inline distT="0" distB="0" distL="0" distR="0" wp14:anchorId="04838E35" wp14:editId="71E1F827">
            <wp:extent cx="4298167" cy="3433482"/>
            <wp:effectExtent l="0" t="0" r="7620" b="0"/>
            <wp:docPr id="2018019189" name="Picture 1"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19189" name="Picture 1" descr="A graph showing a graph of a graph&#10;&#10;Description automatically generated with medium confidence"/>
                    <pic:cNvPicPr/>
                  </pic:nvPicPr>
                  <pic:blipFill>
                    <a:blip r:embed="rId7"/>
                    <a:stretch>
                      <a:fillRect/>
                    </a:stretch>
                  </pic:blipFill>
                  <pic:spPr>
                    <a:xfrm>
                      <a:off x="0" y="0"/>
                      <a:ext cx="4306800" cy="3440378"/>
                    </a:xfrm>
                    <a:prstGeom prst="rect">
                      <a:avLst/>
                    </a:prstGeom>
                  </pic:spPr>
                </pic:pic>
              </a:graphicData>
            </a:graphic>
          </wp:inline>
        </w:drawing>
      </w:r>
    </w:p>
    <w:p w14:paraId="2A1B4D4C" w14:textId="77777777" w:rsidR="00800E59" w:rsidRDefault="00800E59" w:rsidP="00800E59">
      <w:pPr>
        <w:ind w:firstLine="720"/>
        <w:jc w:val="both"/>
      </w:pPr>
    </w:p>
    <w:p w14:paraId="325A5875" w14:textId="029111F3" w:rsidR="00800E59" w:rsidRDefault="00800E59" w:rsidP="00800E59">
      <w:pPr>
        <w:ind w:firstLine="720"/>
        <w:jc w:val="both"/>
      </w:pPr>
      <w:r>
        <w:t>This graph shows a stronger correlation of r</w:t>
      </w:r>
      <w:r>
        <w:rPr>
          <w:vertAlign w:val="superscript"/>
        </w:rPr>
        <w:t>2</w:t>
      </w:r>
      <w:r>
        <w:t>=0.311. In addition to HDD, the corresponding metric for cooling</w:t>
      </w:r>
      <w:r w:rsidR="00A07B92">
        <w:t xml:space="preserve"> degree days (CDD) is accounted for in the Natural Gas Price seasonal trend, while it is not accounted for in the HDD line. </w:t>
      </w:r>
      <w:r w:rsidR="0087237B">
        <w:t>By filtering out months April-September, we can see a higher level of correlation between seasonal trend lines where r</w:t>
      </w:r>
      <w:r w:rsidR="0087237B">
        <w:rPr>
          <w:vertAlign w:val="superscript"/>
        </w:rPr>
        <w:t>2</w:t>
      </w:r>
      <w:r w:rsidR="0087237B">
        <w:t>=</w:t>
      </w:r>
      <w:r w:rsidR="0087237B" w:rsidRPr="0087237B">
        <w:t xml:space="preserve"> 0.417</w:t>
      </w:r>
    </w:p>
    <w:p w14:paraId="148E8B19" w14:textId="4D101DD1" w:rsidR="0087237B" w:rsidRDefault="00F767BB" w:rsidP="00800E59">
      <w:pPr>
        <w:ind w:firstLine="720"/>
        <w:jc w:val="both"/>
      </w:pPr>
      <w:r w:rsidRPr="00F767BB">
        <w:rPr>
          <w:noProof/>
        </w:rPr>
        <w:drawing>
          <wp:inline distT="0" distB="0" distL="0" distR="0" wp14:anchorId="7E54B476" wp14:editId="61754C28">
            <wp:extent cx="4445699" cy="3424518"/>
            <wp:effectExtent l="0" t="0" r="0" b="5080"/>
            <wp:docPr id="1773032437" name="Picture 1" descr="A graph of a comparison of seasonal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32437" name="Picture 1" descr="A graph of a comparison of seasonal data&#10;&#10;Description automatically generated"/>
                    <pic:cNvPicPr/>
                  </pic:nvPicPr>
                  <pic:blipFill>
                    <a:blip r:embed="rId8"/>
                    <a:stretch>
                      <a:fillRect/>
                    </a:stretch>
                  </pic:blipFill>
                  <pic:spPr>
                    <a:xfrm>
                      <a:off x="0" y="0"/>
                      <a:ext cx="4452540" cy="3429788"/>
                    </a:xfrm>
                    <a:prstGeom prst="rect">
                      <a:avLst/>
                    </a:prstGeom>
                  </pic:spPr>
                </pic:pic>
              </a:graphicData>
            </a:graphic>
          </wp:inline>
        </w:drawing>
      </w:r>
    </w:p>
    <w:p w14:paraId="31E0B6BD" w14:textId="67C39758" w:rsidR="00726C80" w:rsidRDefault="00F767BB" w:rsidP="00800E59">
      <w:pPr>
        <w:ind w:firstLine="720"/>
        <w:jc w:val="both"/>
      </w:pPr>
      <w:r>
        <w:lastRenderedPageBreak/>
        <w:t xml:space="preserve">Even </w:t>
      </w:r>
      <w:proofErr w:type="gramStart"/>
      <w:r>
        <w:t>the with</w:t>
      </w:r>
      <w:proofErr w:type="gramEnd"/>
      <w:r>
        <w:t xml:space="preserve"> the just the seasonal trends </w:t>
      </w:r>
      <w:proofErr w:type="gramStart"/>
      <w:r>
        <w:t>extrapolated</w:t>
      </w:r>
      <w:proofErr w:type="gramEnd"/>
      <w:r>
        <w:t xml:space="preserve"> and the warmer months removed, there is still not a incredibly strong correlation between HDD and Natural Gas Price. </w:t>
      </w:r>
      <w:r w:rsidR="00726C80">
        <w:t>Furthermore, no obvious correlation or trend line exists when looking at a scatter plot between HDD and Natural Gas Price:</w:t>
      </w:r>
    </w:p>
    <w:p w14:paraId="0F497169" w14:textId="41FB9C45" w:rsidR="00F767BB" w:rsidRPr="00800E59" w:rsidRDefault="00726C80" w:rsidP="00800E59">
      <w:pPr>
        <w:ind w:firstLine="720"/>
        <w:jc w:val="both"/>
      </w:pPr>
      <w:r w:rsidRPr="00726C80">
        <w:drawing>
          <wp:inline distT="0" distB="0" distL="0" distR="0" wp14:anchorId="191701F6" wp14:editId="34AD0B30">
            <wp:extent cx="3639671" cy="2946709"/>
            <wp:effectExtent l="0" t="0" r="0" b="6350"/>
            <wp:docPr id="19347167"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167" name="Picture 1" descr="A graph of blue dots&#10;&#10;Description automatically generated"/>
                    <pic:cNvPicPr/>
                  </pic:nvPicPr>
                  <pic:blipFill>
                    <a:blip r:embed="rId9"/>
                    <a:stretch>
                      <a:fillRect/>
                    </a:stretch>
                  </pic:blipFill>
                  <pic:spPr>
                    <a:xfrm>
                      <a:off x="0" y="0"/>
                      <a:ext cx="3640728" cy="2947565"/>
                    </a:xfrm>
                    <a:prstGeom prst="rect">
                      <a:avLst/>
                    </a:prstGeom>
                  </pic:spPr>
                </pic:pic>
              </a:graphicData>
            </a:graphic>
          </wp:inline>
        </w:drawing>
      </w:r>
    </w:p>
    <w:p w14:paraId="01AA8838" w14:textId="75E37D24" w:rsidR="00FD73CD" w:rsidRDefault="00726C80">
      <w:r>
        <w:t>As can be seen, no clear trend exists where strictly higher HDD leads to strictly higher Gas Price. The conclusion can therefore be drawn that Natural Gas Price and HDD are n</w:t>
      </w:r>
      <w:r w:rsidR="00A966D5">
        <w:t>ot directly correlated.</w:t>
      </w:r>
    </w:p>
    <w:p w14:paraId="65380A38" w14:textId="77777777" w:rsidR="00726C80" w:rsidRDefault="00726C80"/>
    <w:p w14:paraId="67FC75C3" w14:textId="3344BCE6" w:rsidR="00726C80" w:rsidRDefault="00726C80">
      <w:r>
        <w:t>Oil Futures</w:t>
      </w:r>
      <w:r w:rsidR="00A966D5">
        <w:t>:</w:t>
      </w:r>
    </w:p>
    <w:p w14:paraId="431094A4" w14:textId="465B740C" w:rsidR="00A966D5" w:rsidRDefault="00A966D5">
      <w:r>
        <w:t xml:space="preserve">The price of predicting Natural Gas Oil Futures was of interest. If a correlation between HDD and Natural Gas could be found, a model could be built to potentially predict oil future prices. Different types of oil futures </w:t>
      </w:r>
      <w:proofErr w:type="gramStart"/>
      <w:r>
        <w:t>exists</w:t>
      </w:r>
      <w:proofErr w:type="gramEnd"/>
      <w:r>
        <w:t xml:space="preserve"> for different types of oil (crude, natural gas, </w:t>
      </w:r>
      <w:r w:rsidR="0089501D">
        <w:t>etc.).</w:t>
      </w:r>
      <w:r>
        <w:t xml:space="preserve"> </w:t>
      </w:r>
      <w:r w:rsidR="0089501D">
        <w:t>Natural Gas F</w:t>
      </w:r>
      <w:r>
        <w:t>utures are heavily dependent on the price of natural gas</w:t>
      </w:r>
      <w:r w:rsidR="0089501D">
        <w:t xml:space="preserve"> as can be seen below (r</w:t>
      </w:r>
      <w:r w:rsidR="0089501D">
        <w:rPr>
          <w:vertAlign w:val="superscript"/>
        </w:rPr>
        <w:t>2</w:t>
      </w:r>
      <w:r w:rsidR="0089501D">
        <w:t>=0.93)</w:t>
      </w:r>
    </w:p>
    <w:p w14:paraId="446AEC89" w14:textId="77777777" w:rsidR="0089501D" w:rsidRDefault="0089501D"/>
    <w:p w14:paraId="69A26207" w14:textId="6AA7DA34" w:rsidR="0089501D" w:rsidRDefault="0089501D">
      <w:r w:rsidRPr="0089501D">
        <w:lastRenderedPageBreak/>
        <w:drawing>
          <wp:inline distT="0" distB="0" distL="0" distR="0" wp14:anchorId="120C5091" wp14:editId="68ED1768">
            <wp:extent cx="3737794" cy="2707341"/>
            <wp:effectExtent l="0" t="0" r="0" b="0"/>
            <wp:docPr id="463281146" name="Picture 1" descr="A graph of gas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81146" name="Picture 1" descr="A graph of gas prices&#10;&#10;Description automatically generated"/>
                    <pic:cNvPicPr/>
                  </pic:nvPicPr>
                  <pic:blipFill rotWithShape="1">
                    <a:blip r:embed="rId10"/>
                    <a:srcRect b="8586"/>
                    <a:stretch/>
                  </pic:blipFill>
                  <pic:spPr bwMode="auto">
                    <a:xfrm>
                      <a:off x="0" y="0"/>
                      <a:ext cx="3739987" cy="2708930"/>
                    </a:xfrm>
                    <a:prstGeom prst="rect">
                      <a:avLst/>
                    </a:prstGeom>
                    <a:ln>
                      <a:noFill/>
                    </a:ln>
                    <a:extLst>
                      <a:ext uri="{53640926-AAD7-44D8-BBD7-CCE9431645EC}">
                        <a14:shadowObscured xmlns:a14="http://schemas.microsoft.com/office/drawing/2010/main"/>
                      </a:ext>
                    </a:extLst>
                  </pic:spPr>
                </pic:pic>
              </a:graphicData>
            </a:graphic>
          </wp:inline>
        </w:drawing>
      </w:r>
    </w:p>
    <w:p w14:paraId="3EB3C3D3" w14:textId="35DC7F10" w:rsidR="002309D6" w:rsidRDefault="002309D6">
      <w:r>
        <w:t xml:space="preserve">Because Oil Futures are so heavily based on the price of natural gas, it reasonably follows that they are strongly correlated. And </w:t>
      </w:r>
      <w:proofErr w:type="gramStart"/>
      <w:r>
        <w:t>furthermore</w:t>
      </w:r>
      <w:proofErr w:type="gramEnd"/>
      <w:r>
        <w:t xml:space="preserve"> the prediction/correlation of these futures with HDD has the same issues.</w:t>
      </w:r>
    </w:p>
    <w:p w14:paraId="14EF2167" w14:textId="00DEBDEA" w:rsidR="0032034B" w:rsidRDefault="0032034B">
      <w:r>
        <w:tab/>
        <w:t xml:space="preserve">When examining the seasonal increases in Natural Gas Prices, the obvious suspected reason that the price increases seasonally is the increase in consumption. It was therefore intriguing to research the correlation between HDD and the consumption of natural gas. While the price of natural gas has many causes for its fluctuation, it is logical to suspect that an increase in demand/consumption for natural gas would lead to a higher price. If a model can be accurately created between HDD and natural gas </w:t>
      </w:r>
      <w:proofErr w:type="gramStart"/>
      <w:r>
        <w:t>consumption,  then</w:t>
      </w:r>
      <w:proofErr w:type="gramEnd"/>
      <w:r>
        <w:t xml:space="preserve"> this could potentially be of use for a larger model taking into account more factors for the prediction of natural gas price (and by extension oil future prices).</w:t>
      </w:r>
    </w:p>
    <w:p w14:paraId="24CE92E2" w14:textId="5044DAD2" w:rsidR="0089501D" w:rsidRDefault="0032034B">
      <w:r>
        <w:tab/>
        <w:t>The correlation between HDD and natural gas consumption is logical and well documented. Unfortunately, the publicly available datasets were not able to show any correlation:</w:t>
      </w:r>
    </w:p>
    <w:p w14:paraId="124F9585" w14:textId="72ED122E" w:rsidR="0032034B" w:rsidRDefault="0032034B">
      <w:r w:rsidRPr="0032034B">
        <w:drawing>
          <wp:inline distT="0" distB="0" distL="0" distR="0" wp14:anchorId="0BDF749C" wp14:editId="2DDFF52A">
            <wp:extent cx="3476888" cy="2814918"/>
            <wp:effectExtent l="0" t="0" r="0" b="5080"/>
            <wp:docPr id="758521676" name="Picture 1" descr="A graph with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21676" name="Picture 1" descr="A graph with blue dots and a red line&#10;&#10;Description automatically generated"/>
                    <pic:cNvPicPr/>
                  </pic:nvPicPr>
                  <pic:blipFill>
                    <a:blip r:embed="rId11"/>
                    <a:stretch>
                      <a:fillRect/>
                    </a:stretch>
                  </pic:blipFill>
                  <pic:spPr>
                    <a:xfrm>
                      <a:off x="0" y="0"/>
                      <a:ext cx="3477949" cy="2815777"/>
                    </a:xfrm>
                    <a:prstGeom prst="rect">
                      <a:avLst/>
                    </a:prstGeom>
                  </pic:spPr>
                </pic:pic>
              </a:graphicData>
            </a:graphic>
          </wp:inline>
        </w:drawing>
      </w:r>
    </w:p>
    <w:p w14:paraId="1788A363" w14:textId="6FF0BA5E" w:rsidR="0032034B" w:rsidRDefault="0032034B">
      <w:r>
        <w:lastRenderedPageBreak/>
        <w:t>Even when removing the summer months, no meaningful correlation above r</w:t>
      </w:r>
      <w:r>
        <w:rPr>
          <w:vertAlign w:val="superscript"/>
        </w:rPr>
        <w:t>2</w:t>
      </w:r>
      <w:r>
        <w:t>&gt;=0.1 is achieved.</w:t>
      </w:r>
    </w:p>
    <w:p w14:paraId="5CF69187" w14:textId="1F738751" w:rsidR="0032034B" w:rsidRDefault="00F072DF">
      <w:r w:rsidRPr="00F072DF">
        <w:drawing>
          <wp:inline distT="0" distB="0" distL="0" distR="0" wp14:anchorId="2E1AE6D9" wp14:editId="67417CD1">
            <wp:extent cx="3829406" cy="3083858"/>
            <wp:effectExtent l="0" t="0" r="0" b="2540"/>
            <wp:docPr id="1503068704" name="Picture 1" descr="A graph of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68704" name="Picture 1" descr="A graph of blue dots and red line&#10;&#10;Description automatically generated"/>
                    <pic:cNvPicPr/>
                  </pic:nvPicPr>
                  <pic:blipFill>
                    <a:blip r:embed="rId12"/>
                    <a:stretch>
                      <a:fillRect/>
                    </a:stretch>
                  </pic:blipFill>
                  <pic:spPr>
                    <a:xfrm>
                      <a:off x="0" y="0"/>
                      <a:ext cx="3831523" cy="3085563"/>
                    </a:xfrm>
                    <a:prstGeom prst="rect">
                      <a:avLst/>
                    </a:prstGeom>
                  </pic:spPr>
                </pic:pic>
              </a:graphicData>
            </a:graphic>
          </wp:inline>
        </w:drawing>
      </w:r>
    </w:p>
    <w:p w14:paraId="2955B50D" w14:textId="2F75C6B5" w:rsidR="004645C3" w:rsidRDefault="004645C3">
      <w:r>
        <w:t xml:space="preserve">With other datasets in a more limited </w:t>
      </w:r>
      <w:proofErr w:type="gramStart"/>
      <w:r>
        <w:t>time period</w:t>
      </w:r>
      <w:proofErr w:type="gramEnd"/>
      <w:r>
        <w:t xml:space="preserve"> the following figures had been produced:</w:t>
      </w:r>
    </w:p>
    <w:p w14:paraId="56C17559" w14:textId="2DB37C63" w:rsidR="004645C3" w:rsidRDefault="004645C3">
      <w:r w:rsidRPr="004645C3">
        <w:drawing>
          <wp:inline distT="0" distB="0" distL="0" distR="0" wp14:anchorId="59B7B595" wp14:editId="7ABF15C2">
            <wp:extent cx="3487271" cy="2342800"/>
            <wp:effectExtent l="0" t="0" r="0" b="635"/>
            <wp:docPr id="351682471" name="Picture 1" descr="A graph of a graph showing the average temperature of a natural gas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82471" name="Picture 1" descr="A graph of a graph showing the average temperature of a natural gas company&#10;&#10;Description automatically generated with medium confidence"/>
                    <pic:cNvPicPr/>
                  </pic:nvPicPr>
                  <pic:blipFill>
                    <a:blip r:embed="rId13"/>
                    <a:stretch>
                      <a:fillRect/>
                    </a:stretch>
                  </pic:blipFill>
                  <pic:spPr>
                    <a:xfrm>
                      <a:off x="0" y="0"/>
                      <a:ext cx="3494441" cy="2347617"/>
                    </a:xfrm>
                    <a:prstGeom prst="rect">
                      <a:avLst/>
                    </a:prstGeom>
                  </pic:spPr>
                </pic:pic>
              </a:graphicData>
            </a:graphic>
          </wp:inline>
        </w:drawing>
      </w:r>
    </w:p>
    <w:p w14:paraId="60801990" w14:textId="4CF070A1" w:rsidR="007E7EED" w:rsidRDefault="007E7EED">
      <w:r>
        <w:rPr>
          <w:noProof/>
        </w:rPr>
        <w:lastRenderedPageBreak/>
        <w:drawing>
          <wp:inline distT="0" distB="0" distL="0" distR="0" wp14:anchorId="08B4F313" wp14:editId="40B239AB">
            <wp:extent cx="5378824" cy="2239453"/>
            <wp:effectExtent l="0" t="0" r="0" b="8890"/>
            <wp:docPr id="1728656072" name="Picture 1" descr="Correlation between the Heating Degree Days and the gas consumption (from 2011 to 201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lation between the Heating Degree Days and the gas consumption (from 2011 to 2013).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2138" cy="2244996"/>
                    </a:xfrm>
                    <a:prstGeom prst="rect">
                      <a:avLst/>
                    </a:prstGeom>
                    <a:noFill/>
                    <a:ln>
                      <a:noFill/>
                    </a:ln>
                  </pic:spPr>
                </pic:pic>
              </a:graphicData>
            </a:graphic>
          </wp:inline>
        </w:drawing>
      </w:r>
    </w:p>
    <w:p w14:paraId="2FDE1762" w14:textId="77777777" w:rsidR="0032034B" w:rsidRDefault="0032034B"/>
    <w:p w14:paraId="44160FEC" w14:textId="0FE3BA09" w:rsidR="004645C3" w:rsidRDefault="004645C3">
      <w:r>
        <w:t>Conclusion:</w:t>
      </w:r>
    </w:p>
    <w:p w14:paraId="688C1021" w14:textId="2F60FBBE" w:rsidR="004645C3" w:rsidRDefault="004645C3">
      <w:r>
        <w:tab/>
        <w:t xml:space="preserve">A clear seasonal pattern exists among HDD, Natural Gas Price, and Natural Gas Futures. Due to falling temperatures in the Winter months, all three metrics </w:t>
      </w:r>
      <w:proofErr w:type="gramStart"/>
      <w:r>
        <w:t>have a tendency to</w:t>
      </w:r>
      <w:proofErr w:type="gramEnd"/>
      <w:r>
        <w:t xml:space="preserve"> increase during these times. However, using a monthly dataset over many years, the correlation between HDD and Natural Gas Price cannot be directly observed. The varied uses of natural gas for heating, cooling and other energy uses, as well as the many worldly factors that affect the supply and demand of natural gas makes the metric have many more components factor into </w:t>
      </w:r>
      <w:proofErr w:type="gramStart"/>
      <w:r>
        <w:t>it’s</w:t>
      </w:r>
      <w:proofErr w:type="gramEnd"/>
      <w:r>
        <w:t xml:space="preserve"> price than just HDD. Although it was not evident with publicly available datasets, the correlation between HDD and natural gas consumption may hold more insight for predicting the supply, demand, and price of natural gas price.</w:t>
      </w:r>
    </w:p>
    <w:p w14:paraId="55A6B273" w14:textId="77777777" w:rsidR="005A51CE" w:rsidRDefault="005A51CE" w:rsidP="004B5CB9"/>
    <w:p w14:paraId="20B70BE1" w14:textId="77777777" w:rsidR="00936B84" w:rsidRDefault="00936B84" w:rsidP="007E7EED"/>
    <w:p w14:paraId="0F72E82A" w14:textId="586E1598" w:rsidR="005A51CE" w:rsidRDefault="00BF19A2" w:rsidP="00BF19A2">
      <w:pPr>
        <w:jc w:val="center"/>
      </w:pPr>
      <w:r>
        <w:t xml:space="preserve">Link to open-source repository: </w:t>
      </w:r>
      <w:hyperlink r:id="rId15" w:history="1">
        <w:r w:rsidRPr="00F0385E">
          <w:rPr>
            <w:rStyle w:val="Hyperlink"/>
          </w:rPr>
          <w:t>https://github.com/johnCavatelli/CS-5990-Gas-Price</w:t>
        </w:r>
      </w:hyperlink>
    </w:p>
    <w:p w14:paraId="7E736510" w14:textId="77777777" w:rsidR="00BF19A2" w:rsidRDefault="00BF19A2" w:rsidP="005A51CE"/>
    <w:p w14:paraId="261A7242" w14:textId="77777777" w:rsidR="00BF19A2" w:rsidRDefault="00BF19A2" w:rsidP="005A51CE"/>
    <w:p w14:paraId="464156B1" w14:textId="77777777" w:rsidR="005A51CE" w:rsidRDefault="005A51CE" w:rsidP="00BF19A2">
      <w:pPr>
        <w:jc w:val="center"/>
      </w:pPr>
      <w:r>
        <w:t>Sources [Data was sourced from freely available online resources]</w:t>
      </w:r>
    </w:p>
    <w:p w14:paraId="53A7B06C" w14:textId="77777777" w:rsidR="005A51CE" w:rsidRDefault="005A51CE" w:rsidP="005A51CE">
      <w:r>
        <w:t xml:space="preserve">Natural Gas Prices (reported daily and averaged): </w:t>
      </w:r>
      <w:hyperlink r:id="rId16" w:anchor="resource-daily" w:history="1">
        <w:r w:rsidRPr="00AF3ED5">
          <w:rPr>
            <w:rStyle w:val="Hyperlink"/>
          </w:rPr>
          <w:t>https://datahub.io/core/natural-gas#resource-daily</w:t>
        </w:r>
      </w:hyperlink>
    </w:p>
    <w:p w14:paraId="6327FD31" w14:textId="77777777" w:rsidR="005A51CE" w:rsidRDefault="005A51CE" w:rsidP="005A51CE">
      <w:r>
        <w:t xml:space="preserve">Monthly HDD: </w:t>
      </w:r>
      <w:hyperlink r:id="rId17" w:anchor="/?f=M&amp;start=197301&amp;end=202307&amp;charted=32-10" w:history="1">
        <w:r w:rsidRPr="00AF3ED5">
          <w:rPr>
            <w:rStyle w:val="Hyperlink"/>
          </w:rPr>
          <w:t>https://www.eia.gov/totalenergy/data/browser/index.php?tbl=T01.10#/?f=M&amp;start=197301&amp;end=202307&amp;charted=32-10</w:t>
        </w:r>
      </w:hyperlink>
    </w:p>
    <w:p w14:paraId="10293877" w14:textId="77777777" w:rsidR="005A51CE" w:rsidRDefault="005A51CE" w:rsidP="005A51CE">
      <w:pPr>
        <w:rPr>
          <w:rStyle w:val="Hyperlink"/>
          <w:rFonts w:ascii="Calibri" w:hAnsi="Calibri" w:cs="Calibri"/>
          <w:kern w:val="0"/>
          <w14:ligatures w14:val="none"/>
        </w:rPr>
      </w:pPr>
      <w:r>
        <w:t>Natural Gas Future Prices:</w:t>
      </w:r>
      <w:hyperlink r:id="rId18" w:history="1">
        <w:r w:rsidRPr="00AF3ED5">
          <w:rPr>
            <w:rStyle w:val="Hyperlink"/>
            <w:rFonts w:ascii="Calibri" w:hAnsi="Calibri" w:cs="Calibri"/>
            <w:kern w:val="0"/>
            <w14:ligatures w14:val="none"/>
          </w:rPr>
          <w:t>https://www.investing.com/commodities/natural-gas-historical-data</w:t>
        </w:r>
      </w:hyperlink>
    </w:p>
    <w:p w14:paraId="30BEA06D" w14:textId="5DA6EF3F" w:rsidR="004B5A1C" w:rsidRDefault="004B5A1C" w:rsidP="005A51CE">
      <w:r>
        <w:t>Natural Gas Consumption:</w:t>
      </w:r>
      <w:r w:rsidRPr="004B5A1C">
        <w:t xml:space="preserve"> </w:t>
      </w:r>
      <w:hyperlink r:id="rId19" w:history="1">
        <w:r w:rsidRPr="00D73422">
          <w:rPr>
            <w:rStyle w:val="Hyperlink"/>
          </w:rPr>
          <w:t>https://www.eia.gov/dnav/ng/hist/n9140us2m.htm</w:t>
        </w:r>
      </w:hyperlink>
    </w:p>
    <w:p w14:paraId="54718B54" w14:textId="4193FE51" w:rsidR="007E7EED" w:rsidRDefault="007E7EED" w:rsidP="005A51CE">
      <w:r w:rsidRPr="007E7EED">
        <w:lastRenderedPageBreak/>
        <w:t>Correlation between the Heating Degree Days and the gas consumption (from 2011 to 2013</w:t>
      </w:r>
      <w:r>
        <w:t>):</w:t>
      </w:r>
      <w:r w:rsidRPr="007E7EED">
        <w:t xml:space="preserve"> </w:t>
      </w:r>
      <w:hyperlink r:id="rId20" w:history="1">
        <w:r w:rsidRPr="00D73422">
          <w:rPr>
            <w:rStyle w:val="Hyperlink"/>
          </w:rPr>
          <w:t>https://www.researchgate.net/figure/Correlation-between-the-Heating-Degree-Days-and-the-gas-consumption-from-2011-to-2013_fig3_290019133</w:t>
        </w:r>
      </w:hyperlink>
    </w:p>
    <w:p w14:paraId="733008E1" w14:textId="57D8761B" w:rsidR="003874C6" w:rsidRDefault="007E7EED" w:rsidP="005A51CE">
      <w:pPr>
        <w:rPr>
          <w:rStyle w:val="Hyperlink"/>
        </w:rPr>
      </w:pPr>
      <w:r>
        <w:t>R</w:t>
      </w:r>
      <w:r w:rsidR="004B5A1C">
        <w:t>e</w:t>
      </w:r>
      <w:r w:rsidR="003874C6">
        <w:t xml:space="preserve">port On Natural Gas Prices: </w:t>
      </w:r>
      <w:hyperlink r:id="rId21" w:history="1">
        <w:r w:rsidR="003874C6" w:rsidRPr="00F0385E">
          <w:rPr>
            <w:rStyle w:val="Hyperlink"/>
          </w:rPr>
          <w:t>https://www.eia.gov/outlooks/steo/special/pdf/2014_sp_03.pdf</w:t>
        </w:r>
      </w:hyperlink>
    </w:p>
    <w:p w14:paraId="4A1D812B" w14:textId="13A0272C" w:rsidR="004B5A1C" w:rsidRDefault="004B5A1C" w:rsidP="005A51CE">
      <w:pPr>
        <w:rPr>
          <w:rStyle w:val="Hyperlink"/>
        </w:rPr>
      </w:pPr>
    </w:p>
    <w:p w14:paraId="0F8F7EBA" w14:textId="4361C09A" w:rsidR="007E7EED" w:rsidRPr="007E7EED" w:rsidRDefault="007E7EED" w:rsidP="005A51CE">
      <w:pPr>
        <w:rPr>
          <w:color w:val="0563C1" w:themeColor="hyperlink"/>
          <w:u w:val="single"/>
        </w:rPr>
      </w:pPr>
    </w:p>
    <w:p w14:paraId="797B3D6F" w14:textId="77777777" w:rsidR="003874C6" w:rsidRPr="005A51CE" w:rsidRDefault="003874C6" w:rsidP="005A51CE"/>
    <w:p w14:paraId="2B392D26" w14:textId="66DB8B11" w:rsidR="005A51CE" w:rsidRDefault="005A51CE" w:rsidP="00E83145">
      <w:pPr>
        <w:ind w:left="720"/>
      </w:pPr>
    </w:p>
    <w:p w14:paraId="18CFD759" w14:textId="419D9036" w:rsidR="00E83145" w:rsidRDefault="00E83145"/>
    <w:sectPr w:rsidR="00E83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AA4"/>
    <w:rsid w:val="00061F40"/>
    <w:rsid w:val="002309D6"/>
    <w:rsid w:val="0029516D"/>
    <w:rsid w:val="00295A6D"/>
    <w:rsid w:val="00312AA4"/>
    <w:rsid w:val="0032034B"/>
    <w:rsid w:val="00346970"/>
    <w:rsid w:val="003874C6"/>
    <w:rsid w:val="003E455B"/>
    <w:rsid w:val="004550E7"/>
    <w:rsid w:val="004645C3"/>
    <w:rsid w:val="004B5A1C"/>
    <w:rsid w:val="004B5CB9"/>
    <w:rsid w:val="005A51CE"/>
    <w:rsid w:val="006B3E1F"/>
    <w:rsid w:val="00726C80"/>
    <w:rsid w:val="00771248"/>
    <w:rsid w:val="007E7EED"/>
    <w:rsid w:val="00800E59"/>
    <w:rsid w:val="00855DCC"/>
    <w:rsid w:val="0087237B"/>
    <w:rsid w:val="0089501D"/>
    <w:rsid w:val="008C5320"/>
    <w:rsid w:val="00936B84"/>
    <w:rsid w:val="00A07B92"/>
    <w:rsid w:val="00A966D5"/>
    <w:rsid w:val="00B25275"/>
    <w:rsid w:val="00BF19A2"/>
    <w:rsid w:val="00C92AC4"/>
    <w:rsid w:val="00D03680"/>
    <w:rsid w:val="00E83145"/>
    <w:rsid w:val="00EE746C"/>
    <w:rsid w:val="00F072DF"/>
    <w:rsid w:val="00F767BB"/>
    <w:rsid w:val="00FD73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E8A6F"/>
  <w15:chartTrackingRefBased/>
  <w15:docId w15:val="{C3AB3C1E-1D3D-47DC-9DE1-F7F41800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1CE"/>
    <w:rPr>
      <w:color w:val="0563C1" w:themeColor="hyperlink"/>
      <w:u w:val="single"/>
    </w:rPr>
  </w:style>
  <w:style w:type="character" w:styleId="UnresolvedMention">
    <w:name w:val="Unresolved Mention"/>
    <w:basedOn w:val="DefaultParagraphFont"/>
    <w:uiPriority w:val="99"/>
    <w:semiHidden/>
    <w:unhideWhenUsed/>
    <w:rsid w:val="005A51CE"/>
    <w:rPr>
      <w:color w:val="605E5C"/>
      <w:shd w:val="clear" w:color="auto" w:fill="E1DFDD"/>
    </w:rPr>
  </w:style>
  <w:style w:type="character" w:styleId="FollowedHyperlink">
    <w:name w:val="FollowedHyperlink"/>
    <w:basedOn w:val="DefaultParagraphFont"/>
    <w:uiPriority w:val="99"/>
    <w:semiHidden/>
    <w:unhideWhenUsed/>
    <w:rsid w:val="005A51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882937">
      <w:bodyDiv w:val="1"/>
      <w:marLeft w:val="0"/>
      <w:marRight w:val="0"/>
      <w:marTop w:val="0"/>
      <w:marBottom w:val="0"/>
      <w:divBdr>
        <w:top w:val="none" w:sz="0" w:space="0" w:color="auto"/>
        <w:left w:val="none" w:sz="0" w:space="0" w:color="auto"/>
        <w:bottom w:val="none" w:sz="0" w:space="0" w:color="auto"/>
        <w:right w:val="none" w:sz="0" w:space="0" w:color="auto"/>
      </w:divBdr>
    </w:div>
    <w:div w:id="781001068">
      <w:bodyDiv w:val="1"/>
      <w:marLeft w:val="0"/>
      <w:marRight w:val="0"/>
      <w:marTop w:val="0"/>
      <w:marBottom w:val="0"/>
      <w:divBdr>
        <w:top w:val="none" w:sz="0" w:space="0" w:color="auto"/>
        <w:left w:val="none" w:sz="0" w:space="0" w:color="auto"/>
        <w:bottom w:val="none" w:sz="0" w:space="0" w:color="auto"/>
        <w:right w:val="none" w:sz="0" w:space="0" w:color="auto"/>
      </w:divBdr>
    </w:div>
    <w:div w:id="910306658">
      <w:bodyDiv w:val="1"/>
      <w:marLeft w:val="0"/>
      <w:marRight w:val="0"/>
      <w:marTop w:val="0"/>
      <w:marBottom w:val="0"/>
      <w:divBdr>
        <w:top w:val="none" w:sz="0" w:space="0" w:color="auto"/>
        <w:left w:val="none" w:sz="0" w:space="0" w:color="auto"/>
        <w:bottom w:val="none" w:sz="0" w:space="0" w:color="auto"/>
        <w:right w:val="none" w:sz="0" w:space="0" w:color="auto"/>
      </w:divBdr>
    </w:div>
    <w:div w:id="1017082631">
      <w:bodyDiv w:val="1"/>
      <w:marLeft w:val="0"/>
      <w:marRight w:val="0"/>
      <w:marTop w:val="0"/>
      <w:marBottom w:val="0"/>
      <w:divBdr>
        <w:top w:val="none" w:sz="0" w:space="0" w:color="auto"/>
        <w:left w:val="none" w:sz="0" w:space="0" w:color="auto"/>
        <w:bottom w:val="none" w:sz="0" w:space="0" w:color="auto"/>
        <w:right w:val="none" w:sz="0" w:space="0" w:color="auto"/>
      </w:divBdr>
    </w:div>
    <w:div w:id="1690910333">
      <w:bodyDiv w:val="1"/>
      <w:marLeft w:val="0"/>
      <w:marRight w:val="0"/>
      <w:marTop w:val="0"/>
      <w:marBottom w:val="0"/>
      <w:divBdr>
        <w:top w:val="none" w:sz="0" w:space="0" w:color="auto"/>
        <w:left w:val="none" w:sz="0" w:space="0" w:color="auto"/>
        <w:bottom w:val="none" w:sz="0" w:space="0" w:color="auto"/>
        <w:right w:val="none" w:sz="0" w:space="0" w:color="auto"/>
      </w:divBdr>
      <w:divsChild>
        <w:div w:id="852375161">
          <w:marLeft w:val="0"/>
          <w:marRight w:val="0"/>
          <w:marTop w:val="0"/>
          <w:marBottom w:val="0"/>
          <w:divBdr>
            <w:top w:val="none" w:sz="0" w:space="0" w:color="auto"/>
            <w:left w:val="none" w:sz="0" w:space="0" w:color="auto"/>
            <w:bottom w:val="none" w:sz="0" w:space="0" w:color="auto"/>
            <w:right w:val="none" w:sz="0" w:space="0" w:color="auto"/>
          </w:divBdr>
          <w:divsChild>
            <w:div w:id="1899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investing.com/commodities/natural-gas-historical-data" TargetMode="External"/><Relationship Id="rId3" Type="http://schemas.openxmlformats.org/officeDocument/2006/relationships/webSettings" Target="webSettings.xml"/><Relationship Id="rId21" Type="http://schemas.openxmlformats.org/officeDocument/2006/relationships/hyperlink" Target="https://www.eia.gov/outlooks/steo/special/pdf/2014_sp_03.pdf"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eia.gov/totalenergy/data/browser/index.php?tbl=T01.10" TargetMode="External"/><Relationship Id="rId2" Type="http://schemas.openxmlformats.org/officeDocument/2006/relationships/settings" Target="settings.xml"/><Relationship Id="rId16" Type="http://schemas.openxmlformats.org/officeDocument/2006/relationships/hyperlink" Target="https://datahub.io/core/natural-gas" TargetMode="External"/><Relationship Id="rId20" Type="http://schemas.openxmlformats.org/officeDocument/2006/relationships/hyperlink" Target="https://www.researchgate.net/figure/Correlation-between-the-Heating-Degree-Days-and-the-gas-consumption-from-2011-to-2013_fig3_290019133"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github.com/johnCavatelli/CS-5990-Gas-Price" TargetMode="External"/><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s://www.eia.gov/dnav/ng/hist/n9140us2m.htm"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2954</TotalTime>
  <Pages>9</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Serck, Aj J</dc:creator>
  <cp:keywords/>
  <dc:description/>
  <cp:lastModifiedBy>Serck, Aj J</cp:lastModifiedBy>
  <cp:revision>7</cp:revision>
  <dcterms:created xsi:type="dcterms:W3CDTF">2023-11-24T08:11:00Z</dcterms:created>
  <dcterms:modified xsi:type="dcterms:W3CDTF">2023-12-09T09:48:00Z</dcterms:modified>
</cp:coreProperties>
</file>